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8345" w14:textId="77777777" w:rsidR="00E52801" w:rsidRPr="00E52801" w:rsidRDefault="00E52801" w:rsidP="00E52801">
      <w:pPr>
        <w:spacing w:before="160" w:after="200" w:line="276" w:lineRule="auto"/>
        <w:jc w:val="center"/>
        <w:rPr>
          <w:rFonts w:ascii="Arial" w:eastAsia="Arial" w:hAnsi="Arial" w:cs="Arial"/>
          <w:i/>
          <w:iCs/>
        </w:rPr>
      </w:pPr>
    </w:p>
    <w:p w14:paraId="17A9D65F" w14:textId="77777777" w:rsidR="00E52801" w:rsidRPr="00E52801" w:rsidRDefault="00E52801" w:rsidP="00E52801">
      <w:pPr>
        <w:spacing w:before="160" w:after="200" w:line="276" w:lineRule="auto"/>
        <w:jc w:val="center"/>
        <w:rPr>
          <w:rFonts w:ascii="Arial" w:eastAsia="Arial" w:hAnsi="Arial" w:cs="Arial"/>
          <w:i/>
          <w:iCs/>
        </w:rPr>
      </w:pPr>
    </w:p>
    <w:p w14:paraId="6991A7FE" w14:textId="77777777" w:rsidR="00E52801" w:rsidRPr="00E52801" w:rsidRDefault="00E52801" w:rsidP="00E52801">
      <w:pPr>
        <w:spacing w:before="160" w:after="200" w:line="276" w:lineRule="auto"/>
        <w:jc w:val="center"/>
        <w:rPr>
          <w:rFonts w:ascii="Arial" w:eastAsia="Arial" w:hAnsi="Arial" w:cs="Arial"/>
          <w:i/>
          <w:iCs/>
        </w:rPr>
      </w:pPr>
    </w:p>
    <w:p w14:paraId="13E69EEE" w14:textId="77777777" w:rsidR="00E52801" w:rsidRPr="00E52801" w:rsidRDefault="00E52801" w:rsidP="00E52801">
      <w:pPr>
        <w:spacing w:before="160" w:after="200" w:line="276" w:lineRule="auto"/>
        <w:jc w:val="center"/>
        <w:rPr>
          <w:rFonts w:ascii="Arial" w:eastAsia="Arial" w:hAnsi="Arial" w:cs="Arial"/>
          <w:i/>
          <w:iCs/>
        </w:rPr>
      </w:pPr>
    </w:p>
    <w:p w14:paraId="116BDA45" w14:textId="77777777" w:rsidR="00E52801" w:rsidRPr="00E52801" w:rsidRDefault="00E52801" w:rsidP="00E52801">
      <w:pPr>
        <w:spacing w:before="160" w:after="200" w:line="276" w:lineRule="auto"/>
        <w:jc w:val="center"/>
        <w:rPr>
          <w:rFonts w:ascii="Arial" w:eastAsia="Arial" w:hAnsi="Arial" w:cs="Arial"/>
          <w:i/>
          <w:iCs/>
        </w:rPr>
      </w:pPr>
    </w:p>
    <w:p w14:paraId="71A13951" w14:textId="77777777" w:rsidR="00E52801" w:rsidRPr="00E52801" w:rsidRDefault="00E52801" w:rsidP="00E52801">
      <w:pPr>
        <w:spacing w:after="200" w:line="276" w:lineRule="auto"/>
        <w:rPr>
          <w:rFonts w:ascii="Arial" w:eastAsia="Arial" w:hAnsi="Arial" w:cs="Arial"/>
          <w:sz w:val="36"/>
          <w:szCs w:val="36"/>
        </w:rPr>
      </w:pPr>
    </w:p>
    <w:p w14:paraId="5120D7BA" w14:textId="77777777" w:rsidR="00E52801" w:rsidRPr="00E52801" w:rsidRDefault="00E52801" w:rsidP="00E52801">
      <w:pPr>
        <w:spacing w:after="240" w:line="240" w:lineRule="auto"/>
        <w:jc w:val="center"/>
        <w:rPr>
          <w:rFonts w:ascii="Arial" w:eastAsia="Arial" w:hAnsi="Arial" w:cs="Arial"/>
          <w:b/>
          <w:bCs/>
          <w:sz w:val="36"/>
          <w:szCs w:val="36"/>
        </w:rPr>
      </w:pPr>
    </w:p>
    <w:p w14:paraId="7400EBC9" w14:textId="77777777" w:rsidR="00E52801" w:rsidRPr="00E52801" w:rsidRDefault="00E52801" w:rsidP="00E52801">
      <w:pPr>
        <w:spacing w:after="240" w:line="240" w:lineRule="auto"/>
        <w:jc w:val="center"/>
        <w:rPr>
          <w:rFonts w:ascii="Arial" w:eastAsia="Arial" w:hAnsi="Arial" w:cs="Arial"/>
          <w:b/>
          <w:bCs/>
          <w:color w:val="4472C4" w:themeColor="accent1"/>
          <w:sz w:val="36"/>
          <w:szCs w:val="36"/>
        </w:rPr>
      </w:pPr>
      <w:r w:rsidRPr="00E52801">
        <w:rPr>
          <w:rFonts w:ascii="Arial" w:eastAsia="Arial" w:hAnsi="Arial" w:cs="Arial"/>
          <w:b/>
          <w:bCs/>
          <w:color w:val="4472C4" w:themeColor="accent1"/>
          <w:sz w:val="36"/>
          <w:szCs w:val="36"/>
        </w:rPr>
        <w:t>Puerto Rico Medicaid Program</w:t>
      </w:r>
    </w:p>
    <w:p w14:paraId="62626977" w14:textId="3ED8331F" w:rsidR="00E52801" w:rsidRPr="00E52801" w:rsidRDefault="00E52801" w:rsidP="00E52801">
      <w:pPr>
        <w:spacing w:after="240" w:line="240" w:lineRule="auto"/>
        <w:jc w:val="center"/>
        <w:rPr>
          <w:rFonts w:ascii="Arial" w:eastAsia="Arial" w:hAnsi="Arial" w:cs="Arial"/>
          <w:b/>
          <w:bCs/>
          <w:color w:val="4472C4" w:themeColor="accent1"/>
          <w:sz w:val="36"/>
          <w:szCs w:val="36"/>
        </w:rPr>
      </w:pPr>
      <w:r w:rsidRPr="00BC47BE">
        <w:rPr>
          <w:rFonts w:ascii="Arial" w:eastAsia="Arial" w:hAnsi="Arial" w:cs="Arial"/>
          <w:b/>
          <w:bCs/>
          <w:color w:val="4472C4" w:themeColor="accent1"/>
          <w:sz w:val="36"/>
          <w:szCs w:val="36"/>
        </w:rPr>
        <w:t xml:space="preserve">Cyber Security Services </w:t>
      </w:r>
      <w:r w:rsidR="007A7FF7">
        <w:rPr>
          <w:rFonts w:ascii="Arial" w:eastAsia="Arial" w:hAnsi="Arial" w:cs="Arial"/>
          <w:b/>
          <w:bCs/>
          <w:color w:val="4472C4" w:themeColor="accent1"/>
          <w:sz w:val="36"/>
          <w:szCs w:val="36"/>
        </w:rPr>
        <w:t>(CSS)</w:t>
      </w:r>
    </w:p>
    <w:p w14:paraId="7474E659" w14:textId="77777777" w:rsidR="00E52801" w:rsidRPr="00E52801" w:rsidRDefault="00E52801" w:rsidP="00E52801">
      <w:pPr>
        <w:spacing w:after="200" w:line="276" w:lineRule="auto"/>
        <w:jc w:val="center"/>
        <w:rPr>
          <w:rFonts w:ascii="Arial" w:eastAsia="Arial" w:hAnsi="Arial" w:cs="Arial"/>
          <w:b/>
          <w:bCs/>
          <w:color w:val="4472C4" w:themeColor="accent1"/>
          <w:sz w:val="36"/>
          <w:szCs w:val="36"/>
          <w:lang w:val="fr-FR"/>
        </w:rPr>
      </w:pPr>
      <w:r w:rsidRPr="00E52801">
        <w:rPr>
          <w:rFonts w:ascii="Arial" w:eastAsia="Arial" w:hAnsi="Arial" w:cs="Arial"/>
          <w:b/>
          <w:bCs/>
          <w:color w:val="4472C4" w:themeColor="accent1"/>
          <w:sz w:val="36"/>
          <w:szCs w:val="36"/>
        </w:rPr>
        <w:t>Request for Proposals</w:t>
      </w:r>
      <w:r w:rsidRPr="00E52801">
        <w:rPr>
          <w:rFonts w:ascii="Arial" w:eastAsia="Arial" w:hAnsi="Arial" w:cs="Arial"/>
          <w:b/>
          <w:bCs/>
          <w:color w:val="4472C4" w:themeColor="accent1"/>
          <w:sz w:val="36"/>
          <w:szCs w:val="36"/>
          <w:lang w:val="fr-FR"/>
        </w:rPr>
        <w:t xml:space="preserve"> (RFP)</w:t>
      </w:r>
    </w:p>
    <w:p w14:paraId="43B5E8A8" w14:textId="77777777" w:rsidR="00E52801" w:rsidRPr="00E52801" w:rsidRDefault="00E52801" w:rsidP="00E52801">
      <w:pPr>
        <w:spacing w:after="200" w:line="276" w:lineRule="auto"/>
        <w:jc w:val="center"/>
        <w:rPr>
          <w:rFonts w:ascii="Arial" w:eastAsia="Arial" w:hAnsi="Arial" w:cs="Arial"/>
          <w:b/>
          <w:bCs/>
          <w:color w:val="4472C4" w:themeColor="accent1"/>
          <w:sz w:val="36"/>
          <w:szCs w:val="36"/>
          <w:lang w:val="fr-FR"/>
        </w:rPr>
      </w:pPr>
    </w:p>
    <w:p w14:paraId="34AB467B" w14:textId="77777777" w:rsidR="00E52801" w:rsidRPr="00E52801" w:rsidRDefault="00E52801" w:rsidP="00E52801">
      <w:pPr>
        <w:spacing w:after="200" w:line="276" w:lineRule="auto"/>
        <w:jc w:val="center"/>
        <w:rPr>
          <w:rFonts w:ascii="Arial" w:eastAsia="Arial" w:hAnsi="Arial" w:cs="Arial"/>
          <w:b/>
          <w:bCs/>
          <w:color w:val="4472C4" w:themeColor="accent1"/>
          <w:sz w:val="36"/>
          <w:szCs w:val="36"/>
          <w:lang w:val="fr-FR"/>
        </w:rPr>
      </w:pPr>
    </w:p>
    <w:p w14:paraId="29BBA12B" w14:textId="77777777" w:rsidR="00E52801" w:rsidRPr="00E52801" w:rsidRDefault="00E52801" w:rsidP="00E52801">
      <w:pPr>
        <w:spacing w:after="200" w:line="276" w:lineRule="auto"/>
        <w:jc w:val="center"/>
        <w:rPr>
          <w:rFonts w:ascii="Arial" w:eastAsia="Arial" w:hAnsi="Arial" w:cs="Arial"/>
          <w:b/>
          <w:bCs/>
          <w:color w:val="4472C4" w:themeColor="accent1"/>
          <w:sz w:val="36"/>
          <w:szCs w:val="36"/>
          <w:lang w:val="fr-FR"/>
        </w:rPr>
      </w:pPr>
    </w:p>
    <w:p w14:paraId="1E22C936" w14:textId="77777777" w:rsidR="00E52801" w:rsidRPr="00E52801" w:rsidRDefault="00E52801" w:rsidP="00E52801">
      <w:pPr>
        <w:spacing w:after="200" w:line="276" w:lineRule="auto"/>
        <w:jc w:val="center"/>
        <w:rPr>
          <w:rFonts w:ascii="Arial" w:eastAsia="Arial" w:hAnsi="Arial" w:cs="Arial"/>
          <w:b/>
          <w:bCs/>
          <w:color w:val="4472C4" w:themeColor="accent1"/>
          <w:sz w:val="36"/>
          <w:szCs w:val="36"/>
          <w:lang w:val="fr-FR"/>
        </w:rPr>
      </w:pPr>
    </w:p>
    <w:p w14:paraId="378DE73F" w14:textId="3A62AC2C" w:rsidR="00E52801" w:rsidRPr="00E52801" w:rsidRDefault="00E52801" w:rsidP="00E52801">
      <w:pPr>
        <w:spacing w:after="200" w:line="276" w:lineRule="auto"/>
        <w:jc w:val="center"/>
        <w:rPr>
          <w:rFonts w:ascii="Arial" w:eastAsia="Arial" w:hAnsi="Arial" w:cs="Arial"/>
          <w:b/>
          <w:bCs/>
          <w:color w:val="4472C4" w:themeColor="accent1"/>
          <w:sz w:val="36"/>
          <w:szCs w:val="36"/>
          <w:lang w:val="fr-FR"/>
        </w:rPr>
      </w:pPr>
      <w:r w:rsidRPr="00E52801">
        <w:rPr>
          <w:rFonts w:ascii="Arial" w:eastAsia="Arial" w:hAnsi="Arial" w:cs="Arial"/>
          <w:b/>
          <w:bCs/>
          <w:color w:val="4472C4" w:themeColor="accent1"/>
          <w:sz w:val="36"/>
          <w:szCs w:val="36"/>
          <w:lang w:val="fr-FR"/>
        </w:rPr>
        <w:t>2023-PRMP-</w:t>
      </w:r>
      <w:r w:rsidRPr="00BC47BE">
        <w:rPr>
          <w:rFonts w:ascii="Arial" w:eastAsia="Arial" w:hAnsi="Arial" w:cs="Arial"/>
          <w:b/>
          <w:bCs/>
          <w:color w:val="4472C4" w:themeColor="accent1"/>
          <w:sz w:val="36"/>
          <w:szCs w:val="36"/>
          <w:lang w:val="fr-FR"/>
        </w:rPr>
        <w:t>CSS</w:t>
      </w:r>
      <w:r w:rsidRPr="00E52801">
        <w:rPr>
          <w:rFonts w:ascii="Arial" w:eastAsia="Arial" w:hAnsi="Arial" w:cs="Arial"/>
          <w:b/>
          <w:bCs/>
          <w:color w:val="4472C4" w:themeColor="accent1"/>
          <w:sz w:val="36"/>
          <w:szCs w:val="36"/>
          <w:lang w:val="fr-FR"/>
        </w:rPr>
        <w:t>-00</w:t>
      </w:r>
      <w:r w:rsidRPr="00BC47BE">
        <w:rPr>
          <w:rFonts w:ascii="Arial" w:eastAsia="Arial" w:hAnsi="Arial" w:cs="Arial"/>
          <w:b/>
          <w:bCs/>
          <w:color w:val="4472C4" w:themeColor="accent1"/>
          <w:sz w:val="36"/>
          <w:szCs w:val="36"/>
          <w:lang w:val="fr-FR"/>
        </w:rPr>
        <w:t>5</w:t>
      </w:r>
    </w:p>
    <w:p w14:paraId="59ED326D" w14:textId="05B2ED42" w:rsidR="00E52801" w:rsidRPr="00E52801" w:rsidRDefault="00FA527F" w:rsidP="00E52801">
      <w:pPr>
        <w:spacing w:after="200" w:line="276" w:lineRule="auto"/>
        <w:jc w:val="center"/>
        <w:rPr>
          <w:rFonts w:ascii="Arial" w:eastAsia="Arial" w:hAnsi="Arial" w:cs="Arial"/>
          <w:b/>
          <w:bCs/>
          <w:color w:val="4472C4" w:themeColor="accent1"/>
          <w:sz w:val="36"/>
          <w:szCs w:val="36"/>
          <w:lang w:val="fr-FR"/>
        </w:rPr>
      </w:pPr>
      <w:r>
        <w:rPr>
          <w:rFonts w:ascii="Arial" w:eastAsia="Arial" w:hAnsi="Arial" w:cs="Arial"/>
          <w:b/>
          <w:bCs/>
          <w:color w:val="4472C4" w:themeColor="accent1"/>
          <w:sz w:val="36"/>
          <w:szCs w:val="36"/>
        </w:rPr>
        <w:t>October 2</w:t>
      </w:r>
      <w:r w:rsidR="003C0395">
        <w:rPr>
          <w:rFonts w:ascii="Arial" w:eastAsia="Arial" w:hAnsi="Arial" w:cs="Arial"/>
          <w:b/>
          <w:bCs/>
          <w:color w:val="4472C4" w:themeColor="accent1"/>
          <w:sz w:val="36"/>
          <w:szCs w:val="36"/>
        </w:rPr>
        <w:t>6</w:t>
      </w:r>
      <w:r w:rsidR="00E52801" w:rsidRPr="00BC47BE">
        <w:rPr>
          <w:rFonts w:ascii="Arial" w:eastAsia="Arial" w:hAnsi="Arial" w:cs="Arial"/>
          <w:b/>
          <w:bCs/>
          <w:color w:val="4472C4" w:themeColor="accent1"/>
          <w:sz w:val="36"/>
          <w:szCs w:val="36"/>
        </w:rPr>
        <w:t xml:space="preserve">, </w:t>
      </w:r>
      <w:r w:rsidR="00E52801" w:rsidRPr="00E52801">
        <w:rPr>
          <w:rFonts w:ascii="Arial" w:eastAsia="Arial" w:hAnsi="Arial" w:cs="Arial"/>
          <w:b/>
          <w:bCs/>
          <w:color w:val="4472C4" w:themeColor="accent1"/>
          <w:sz w:val="36"/>
          <w:szCs w:val="36"/>
        </w:rPr>
        <w:t>2023</w:t>
      </w:r>
    </w:p>
    <w:p w14:paraId="7BB477EE" w14:textId="77777777" w:rsidR="00E52801" w:rsidRPr="00E52801" w:rsidRDefault="00E52801" w:rsidP="00E52801">
      <w:pPr>
        <w:spacing w:after="200" w:line="276" w:lineRule="auto"/>
        <w:jc w:val="center"/>
        <w:rPr>
          <w:rFonts w:ascii="Arial" w:eastAsia="Arial" w:hAnsi="Arial" w:cs="Arial"/>
          <w:color w:val="4472C4" w:themeColor="accent1"/>
        </w:rPr>
      </w:pPr>
    </w:p>
    <w:p w14:paraId="5569DAB9" w14:textId="77777777" w:rsidR="00E52801" w:rsidRPr="00E52801" w:rsidRDefault="00E52801" w:rsidP="00E52801">
      <w:pPr>
        <w:spacing w:after="200" w:line="276" w:lineRule="auto"/>
        <w:jc w:val="center"/>
        <w:rPr>
          <w:rFonts w:ascii="Arial" w:eastAsia="Arial" w:hAnsi="Arial" w:cs="Arial"/>
          <w:color w:val="4472C4" w:themeColor="accent1"/>
        </w:rPr>
      </w:pPr>
    </w:p>
    <w:p w14:paraId="58F8CF63" w14:textId="77777777" w:rsidR="00E52801" w:rsidRPr="00E52801" w:rsidRDefault="00E52801" w:rsidP="00E52801">
      <w:pPr>
        <w:spacing w:after="200" w:line="276" w:lineRule="auto"/>
        <w:jc w:val="center"/>
        <w:rPr>
          <w:rFonts w:ascii="Arial" w:eastAsia="Arial" w:hAnsi="Arial" w:cs="Arial"/>
          <w:color w:val="4472C4" w:themeColor="accent1"/>
        </w:rPr>
      </w:pPr>
    </w:p>
    <w:p w14:paraId="5C38DD2F" w14:textId="77777777" w:rsidR="00E52801" w:rsidRPr="00E52801" w:rsidRDefault="00E52801" w:rsidP="00E52801">
      <w:pPr>
        <w:spacing w:after="200" w:line="276" w:lineRule="auto"/>
        <w:rPr>
          <w:rFonts w:ascii="Arial" w:eastAsia="Arial" w:hAnsi="Arial" w:cs="Arial"/>
          <w:color w:val="4472C4" w:themeColor="accent1"/>
        </w:rPr>
      </w:pPr>
    </w:p>
    <w:p w14:paraId="0C8A3436" w14:textId="0DBC7DB3" w:rsidR="00E52801" w:rsidRDefault="00E52801" w:rsidP="00E52801">
      <w:pPr>
        <w:spacing w:after="200" w:line="276" w:lineRule="auto"/>
        <w:jc w:val="center"/>
        <w:rPr>
          <w:rFonts w:ascii="Arial" w:eastAsia="Arial" w:hAnsi="Arial" w:cs="Arial"/>
        </w:rPr>
      </w:pPr>
    </w:p>
    <w:p w14:paraId="75ED41F7" w14:textId="77777777" w:rsidR="00BC47BE" w:rsidRPr="00E52801" w:rsidRDefault="00BC47BE" w:rsidP="00BC47BE">
      <w:pPr>
        <w:spacing w:after="200" w:line="276" w:lineRule="auto"/>
        <w:rPr>
          <w:rFonts w:ascii="Arial" w:eastAsia="Arial" w:hAnsi="Arial" w:cs="Arial"/>
        </w:rPr>
      </w:pPr>
    </w:p>
    <w:p w14:paraId="2D01B0D1" w14:textId="77777777" w:rsidR="00E52801" w:rsidRPr="00E52801" w:rsidRDefault="00E52801" w:rsidP="00E52801">
      <w:pPr>
        <w:spacing w:before="160" w:line="276" w:lineRule="auto"/>
        <w:jc w:val="center"/>
        <w:rPr>
          <w:rFonts w:ascii="Arial" w:eastAsia="Arial" w:hAnsi="Arial" w:cs="Arial"/>
          <w:b/>
          <w:bCs/>
          <w:sz w:val="24"/>
          <w:szCs w:val="24"/>
        </w:rPr>
      </w:pPr>
      <w:bookmarkStart w:id="0" w:name="_Hlk127519374"/>
      <w:r w:rsidRPr="00E52801">
        <w:rPr>
          <w:rFonts w:ascii="Arial" w:eastAsia="Arial" w:hAnsi="Arial" w:cs="Arial"/>
          <w:b/>
          <w:bCs/>
          <w:sz w:val="24"/>
          <w:szCs w:val="24"/>
        </w:rPr>
        <w:lastRenderedPageBreak/>
        <w:t>Table of Contents</w:t>
      </w:r>
    </w:p>
    <w:bookmarkStart w:id="1" w:name="_Toc81571845" w:displacedByCustomXml="next"/>
    <w:bookmarkStart w:id="2" w:name="_Toc81923551" w:displacedByCustomXml="next"/>
    <w:sdt>
      <w:sdtPr>
        <w:id w:val="-494113339"/>
        <w:docPartObj>
          <w:docPartGallery w:val="Table of Contents"/>
          <w:docPartUnique/>
        </w:docPartObj>
      </w:sdtPr>
      <w:sdtEndPr>
        <w:rPr>
          <w:b/>
          <w:bCs/>
          <w:noProof/>
        </w:rPr>
      </w:sdtEndPr>
      <w:sdtContent>
        <w:p w14:paraId="34E91A6B" w14:textId="77777777" w:rsidR="00E52801" w:rsidRPr="00E52801" w:rsidRDefault="00E52801" w:rsidP="00E52801">
          <w:pPr>
            <w:keepNext/>
            <w:keepLines/>
            <w:spacing w:before="240" w:after="240"/>
            <w:ind w:left="360" w:hanging="360"/>
            <w:rPr>
              <w:rFonts w:ascii="Arial" w:eastAsiaTheme="majorEastAsia" w:hAnsi="Arial" w:cstheme="majorBidi"/>
              <w:color w:val="2F5496" w:themeColor="accent1" w:themeShade="BF"/>
              <w:sz w:val="32"/>
              <w:szCs w:val="32"/>
            </w:rPr>
          </w:pPr>
          <w:r w:rsidRPr="00E52801">
            <w:rPr>
              <w:rFonts w:ascii="Arial" w:eastAsiaTheme="majorEastAsia" w:hAnsi="Arial" w:cstheme="majorBidi"/>
              <w:color w:val="2F5496" w:themeColor="accent1" w:themeShade="BF"/>
              <w:sz w:val="32"/>
              <w:szCs w:val="32"/>
            </w:rPr>
            <w:t>Contents</w:t>
          </w:r>
        </w:p>
        <w:p w14:paraId="6365E309" w14:textId="7BEE95D6" w:rsidR="00B818BA" w:rsidRDefault="00E52801">
          <w:pPr>
            <w:pStyle w:val="TOC1"/>
            <w:rPr>
              <w:rFonts w:eastAsiaTheme="minorEastAsia"/>
              <w:b w:val="0"/>
              <w:color w:val="auto"/>
              <w:kern w:val="2"/>
              <w14:ligatures w14:val="standardContextual"/>
            </w:rPr>
          </w:pPr>
          <w:r w:rsidRPr="00E52801">
            <w:fldChar w:fldCharType="begin"/>
          </w:r>
          <w:r w:rsidRPr="00E52801">
            <w:instrText xml:space="preserve"> TOC \o "1-3" \h \z \u </w:instrText>
          </w:r>
          <w:r w:rsidRPr="00E52801">
            <w:fldChar w:fldCharType="separate"/>
          </w:r>
          <w:hyperlink w:anchor="_Toc148963378" w:history="1">
            <w:r w:rsidR="00B818BA" w:rsidRPr="004E7886">
              <w:rPr>
                <w:rStyle w:val="Hyperlink"/>
                <w:rFonts w:ascii="Arial" w:hAnsi="Arial" w:cs="Ondo"/>
              </w:rPr>
              <w:t>1. Executive Summary</w:t>
            </w:r>
            <w:r w:rsidR="00B818BA">
              <w:rPr>
                <w:webHidden/>
              </w:rPr>
              <w:tab/>
            </w:r>
            <w:r w:rsidR="00B818BA">
              <w:rPr>
                <w:webHidden/>
              </w:rPr>
              <w:fldChar w:fldCharType="begin"/>
            </w:r>
            <w:r w:rsidR="00B818BA">
              <w:rPr>
                <w:webHidden/>
              </w:rPr>
              <w:instrText xml:space="preserve"> PAGEREF _Toc148963378 \h </w:instrText>
            </w:r>
            <w:r w:rsidR="00B818BA">
              <w:rPr>
                <w:webHidden/>
              </w:rPr>
            </w:r>
            <w:r w:rsidR="00B818BA">
              <w:rPr>
                <w:webHidden/>
              </w:rPr>
              <w:fldChar w:fldCharType="separate"/>
            </w:r>
            <w:r w:rsidR="00B818BA">
              <w:rPr>
                <w:webHidden/>
              </w:rPr>
              <w:t>5</w:t>
            </w:r>
            <w:r w:rsidR="00B818BA">
              <w:rPr>
                <w:webHidden/>
              </w:rPr>
              <w:fldChar w:fldCharType="end"/>
            </w:r>
          </w:hyperlink>
        </w:p>
        <w:p w14:paraId="56C3AB4E" w14:textId="68AF32BE" w:rsidR="00B818BA" w:rsidRDefault="00B20978">
          <w:pPr>
            <w:pStyle w:val="TOC2"/>
            <w:rPr>
              <w:rFonts w:eastAsiaTheme="minorEastAsia"/>
              <w:noProof/>
              <w:kern w:val="2"/>
              <w14:ligatures w14:val="standardContextual"/>
            </w:rPr>
          </w:pPr>
          <w:hyperlink w:anchor="_Toc148963379" w:history="1">
            <w:r w:rsidR="00B818BA" w:rsidRPr="004E7886">
              <w:rPr>
                <w:rStyle w:val="Hyperlink"/>
                <w:rFonts w:ascii="Arial" w:hAnsi="Arial" w:cs="Ondo"/>
                <w:noProof/>
              </w:rPr>
              <w:t>1.1 Purpose of the RFP</w:t>
            </w:r>
            <w:r w:rsidR="00B818BA">
              <w:rPr>
                <w:noProof/>
                <w:webHidden/>
              </w:rPr>
              <w:tab/>
            </w:r>
            <w:r w:rsidR="00B818BA">
              <w:rPr>
                <w:noProof/>
                <w:webHidden/>
              </w:rPr>
              <w:fldChar w:fldCharType="begin"/>
            </w:r>
            <w:r w:rsidR="00B818BA">
              <w:rPr>
                <w:noProof/>
                <w:webHidden/>
              </w:rPr>
              <w:instrText xml:space="preserve"> PAGEREF _Toc148963379 \h </w:instrText>
            </w:r>
            <w:r w:rsidR="00B818BA">
              <w:rPr>
                <w:noProof/>
                <w:webHidden/>
              </w:rPr>
            </w:r>
            <w:r w:rsidR="00B818BA">
              <w:rPr>
                <w:noProof/>
                <w:webHidden/>
              </w:rPr>
              <w:fldChar w:fldCharType="separate"/>
            </w:r>
            <w:r w:rsidR="00B818BA">
              <w:rPr>
                <w:noProof/>
                <w:webHidden/>
              </w:rPr>
              <w:t>5</w:t>
            </w:r>
            <w:r w:rsidR="00B818BA">
              <w:rPr>
                <w:noProof/>
                <w:webHidden/>
              </w:rPr>
              <w:fldChar w:fldCharType="end"/>
            </w:r>
          </w:hyperlink>
        </w:p>
        <w:p w14:paraId="2B8FC3C7" w14:textId="4079C65D" w:rsidR="00B818BA" w:rsidRDefault="00B20978">
          <w:pPr>
            <w:pStyle w:val="TOC2"/>
            <w:rPr>
              <w:rFonts w:eastAsiaTheme="minorEastAsia"/>
              <w:noProof/>
              <w:kern w:val="2"/>
              <w14:ligatures w14:val="standardContextual"/>
            </w:rPr>
          </w:pPr>
          <w:hyperlink w:anchor="_Toc148963380" w:history="1">
            <w:r w:rsidR="00B818BA" w:rsidRPr="004E7886">
              <w:rPr>
                <w:rStyle w:val="Hyperlink"/>
                <w:rFonts w:ascii="Arial" w:eastAsia="Arial" w:hAnsi="Arial" w:cs="Arial"/>
                <w:noProof/>
                <w:kern w:val="36"/>
              </w:rPr>
              <w:t>1.2 Location</w:t>
            </w:r>
            <w:r w:rsidR="00B818BA">
              <w:rPr>
                <w:noProof/>
                <w:webHidden/>
              </w:rPr>
              <w:tab/>
            </w:r>
            <w:r w:rsidR="00B818BA">
              <w:rPr>
                <w:noProof/>
                <w:webHidden/>
              </w:rPr>
              <w:fldChar w:fldCharType="begin"/>
            </w:r>
            <w:r w:rsidR="00B818BA">
              <w:rPr>
                <w:noProof/>
                <w:webHidden/>
              </w:rPr>
              <w:instrText xml:space="preserve"> PAGEREF _Toc148963380 \h </w:instrText>
            </w:r>
            <w:r w:rsidR="00B818BA">
              <w:rPr>
                <w:noProof/>
                <w:webHidden/>
              </w:rPr>
            </w:r>
            <w:r w:rsidR="00B818BA">
              <w:rPr>
                <w:noProof/>
                <w:webHidden/>
              </w:rPr>
              <w:fldChar w:fldCharType="separate"/>
            </w:r>
            <w:r w:rsidR="00B818BA">
              <w:rPr>
                <w:noProof/>
                <w:webHidden/>
              </w:rPr>
              <w:t>6</w:t>
            </w:r>
            <w:r w:rsidR="00B818BA">
              <w:rPr>
                <w:noProof/>
                <w:webHidden/>
              </w:rPr>
              <w:fldChar w:fldCharType="end"/>
            </w:r>
          </w:hyperlink>
        </w:p>
        <w:p w14:paraId="4556671C" w14:textId="47104930" w:rsidR="00B818BA" w:rsidRDefault="00B20978">
          <w:pPr>
            <w:pStyle w:val="TOC2"/>
            <w:rPr>
              <w:rFonts w:eastAsiaTheme="minorEastAsia"/>
              <w:noProof/>
              <w:kern w:val="2"/>
              <w14:ligatures w14:val="standardContextual"/>
            </w:rPr>
          </w:pPr>
          <w:hyperlink w:anchor="_Toc148963381" w:history="1">
            <w:r w:rsidR="00B818BA" w:rsidRPr="004E7886">
              <w:rPr>
                <w:rStyle w:val="Hyperlink"/>
                <w:rFonts w:ascii="Arial" w:eastAsia="Arial" w:hAnsi="Arial" w:cs="Arial"/>
                <w:noProof/>
                <w:kern w:val="36"/>
              </w:rPr>
              <w:t>1.3 RFP Schedule of Events</w:t>
            </w:r>
            <w:r w:rsidR="00B818BA">
              <w:rPr>
                <w:noProof/>
                <w:webHidden/>
              </w:rPr>
              <w:tab/>
            </w:r>
            <w:r w:rsidR="00B818BA">
              <w:rPr>
                <w:noProof/>
                <w:webHidden/>
              </w:rPr>
              <w:fldChar w:fldCharType="begin"/>
            </w:r>
            <w:r w:rsidR="00B818BA">
              <w:rPr>
                <w:noProof/>
                <w:webHidden/>
              </w:rPr>
              <w:instrText xml:space="preserve"> PAGEREF _Toc148963381 \h </w:instrText>
            </w:r>
            <w:r w:rsidR="00B818BA">
              <w:rPr>
                <w:noProof/>
                <w:webHidden/>
              </w:rPr>
            </w:r>
            <w:r w:rsidR="00B818BA">
              <w:rPr>
                <w:noProof/>
                <w:webHidden/>
              </w:rPr>
              <w:fldChar w:fldCharType="separate"/>
            </w:r>
            <w:r w:rsidR="00B818BA">
              <w:rPr>
                <w:noProof/>
                <w:webHidden/>
              </w:rPr>
              <w:t>6</w:t>
            </w:r>
            <w:r w:rsidR="00B818BA">
              <w:rPr>
                <w:noProof/>
                <w:webHidden/>
              </w:rPr>
              <w:fldChar w:fldCharType="end"/>
            </w:r>
          </w:hyperlink>
        </w:p>
        <w:p w14:paraId="1EBE7165" w14:textId="651A5104" w:rsidR="00B818BA" w:rsidRDefault="00B20978">
          <w:pPr>
            <w:pStyle w:val="TOC1"/>
            <w:rPr>
              <w:rFonts w:eastAsiaTheme="minorEastAsia"/>
              <w:b w:val="0"/>
              <w:color w:val="auto"/>
              <w:kern w:val="2"/>
              <w14:ligatures w14:val="standardContextual"/>
            </w:rPr>
          </w:pPr>
          <w:hyperlink w:anchor="_Toc148963382" w:history="1">
            <w:r w:rsidR="00B818BA" w:rsidRPr="004E7886">
              <w:rPr>
                <w:rStyle w:val="Hyperlink"/>
                <w:rFonts w:ascii="Arial" w:eastAsia="Arial" w:hAnsi="Arial" w:cs="Arial"/>
                <w:kern w:val="36"/>
              </w:rPr>
              <w:t>2. General Instructions</w:t>
            </w:r>
            <w:r w:rsidR="00B818BA">
              <w:rPr>
                <w:webHidden/>
              </w:rPr>
              <w:tab/>
            </w:r>
            <w:r w:rsidR="00B818BA">
              <w:rPr>
                <w:webHidden/>
              </w:rPr>
              <w:fldChar w:fldCharType="begin"/>
            </w:r>
            <w:r w:rsidR="00B818BA">
              <w:rPr>
                <w:webHidden/>
              </w:rPr>
              <w:instrText xml:space="preserve"> PAGEREF _Toc148963382 \h </w:instrText>
            </w:r>
            <w:r w:rsidR="00B818BA">
              <w:rPr>
                <w:webHidden/>
              </w:rPr>
            </w:r>
            <w:r w:rsidR="00B818BA">
              <w:rPr>
                <w:webHidden/>
              </w:rPr>
              <w:fldChar w:fldCharType="separate"/>
            </w:r>
            <w:r w:rsidR="00B818BA">
              <w:rPr>
                <w:webHidden/>
              </w:rPr>
              <w:t>6</w:t>
            </w:r>
            <w:r w:rsidR="00B818BA">
              <w:rPr>
                <w:webHidden/>
              </w:rPr>
              <w:fldChar w:fldCharType="end"/>
            </w:r>
          </w:hyperlink>
        </w:p>
        <w:p w14:paraId="0B10E977" w14:textId="133C78B0" w:rsidR="00B818BA" w:rsidRDefault="00B20978">
          <w:pPr>
            <w:pStyle w:val="TOC2"/>
            <w:rPr>
              <w:rFonts w:eastAsiaTheme="minorEastAsia"/>
              <w:noProof/>
              <w:kern w:val="2"/>
              <w14:ligatures w14:val="standardContextual"/>
            </w:rPr>
          </w:pPr>
          <w:hyperlink w:anchor="_Toc148963383" w:history="1">
            <w:r w:rsidR="00B818BA" w:rsidRPr="004E7886">
              <w:rPr>
                <w:rStyle w:val="Hyperlink"/>
                <w:rFonts w:ascii="Arial" w:eastAsia="Arial" w:hAnsi="Arial" w:cs="Arial"/>
                <w:noProof/>
                <w:kern w:val="36"/>
              </w:rPr>
              <w:t>2.1 Scope</w:t>
            </w:r>
            <w:r w:rsidR="00B818BA">
              <w:rPr>
                <w:noProof/>
                <w:webHidden/>
              </w:rPr>
              <w:tab/>
            </w:r>
            <w:r w:rsidR="00B818BA">
              <w:rPr>
                <w:noProof/>
                <w:webHidden/>
              </w:rPr>
              <w:fldChar w:fldCharType="begin"/>
            </w:r>
            <w:r w:rsidR="00B818BA">
              <w:rPr>
                <w:noProof/>
                <w:webHidden/>
              </w:rPr>
              <w:instrText xml:space="preserve"> PAGEREF _Toc148963383 \h </w:instrText>
            </w:r>
            <w:r w:rsidR="00B818BA">
              <w:rPr>
                <w:noProof/>
                <w:webHidden/>
              </w:rPr>
            </w:r>
            <w:r w:rsidR="00B818BA">
              <w:rPr>
                <w:noProof/>
                <w:webHidden/>
              </w:rPr>
              <w:fldChar w:fldCharType="separate"/>
            </w:r>
            <w:r w:rsidR="00B818BA">
              <w:rPr>
                <w:noProof/>
                <w:webHidden/>
              </w:rPr>
              <w:t>7</w:t>
            </w:r>
            <w:r w:rsidR="00B818BA">
              <w:rPr>
                <w:noProof/>
                <w:webHidden/>
              </w:rPr>
              <w:fldChar w:fldCharType="end"/>
            </w:r>
          </w:hyperlink>
        </w:p>
        <w:p w14:paraId="22D92F6F" w14:textId="0ECA6197" w:rsidR="00B818BA" w:rsidRDefault="00B20978">
          <w:pPr>
            <w:pStyle w:val="TOC2"/>
            <w:rPr>
              <w:rFonts w:eastAsiaTheme="minorEastAsia"/>
              <w:noProof/>
              <w:kern w:val="2"/>
              <w14:ligatures w14:val="standardContextual"/>
            </w:rPr>
          </w:pPr>
          <w:hyperlink w:anchor="_Toc148963384" w:history="1">
            <w:r w:rsidR="00B818BA" w:rsidRPr="004E7886">
              <w:rPr>
                <w:rStyle w:val="Hyperlink"/>
                <w:rFonts w:ascii="Arial" w:eastAsia="Arial" w:hAnsi="Arial" w:cs="Arial"/>
                <w:noProof/>
                <w:kern w:val="36"/>
              </w:rPr>
              <w:t>2.2 Contract Duration</w:t>
            </w:r>
            <w:r w:rsidR="00B818BA">
              <w:rPr>
                <w:noProof/>
                <w:webHidden/>
              </w:rPr>
              <w:tab/>
            </w:r>
            <w:r w:rsidR="00B818BA">
              <w:rPr>
                <w:noProof/>
                <w:webHidden/>
              </w:rPr>
              <w:fldChar w:fldCharType="begin"/>
            </w:r>
            <w:r w:rsidR="00B818BA">
              <w:rPr>
                <w:noProof/>
                <w:webHidden/>
              </w:rPr>
              <w:instrText xml:space="preserve"> PAGEREF _Toc148963384 \h </w:instrText>
            </w:r>
            <w:r w:rsidR="00B818BA">
              <w:rPr>
                <w:noProof/>
                <w:webHidden/>
              </w:rPr>
            </w:r>
            <w:r w:rsidR="00B818BA">
              <w:rPr>
                <w:noProof/>
                <w:webHidden/>
              </w:rPr>
              <w:fldChar w:fldCharType="separate"/>
            </w:r>
            <w:r w:rsidR="00B818BA">
              <w:rPr>
                <w:noProof/>
                <w:webHidden/>
              </w:rPr>
              <w:t>7</w:t>
            </w:r>
            <w:r w:rsidR="00B818BA">
              <w:rPr>
                <w:noProof/>
                <w:webHidden/>
              </w:rPr>
              <w:fldChar w:fldCharType="end"/>
            </w:r>
          </w:hyperlink>
        </w:p>
        <w:p w14:paraId="00FD6775" w14:textId="43FF3AFF" w:rsidR="00B818BA" w:rsidRDefault="00B20978">
          <w:pPr>
            <w:pStyle w:val="TOC2"/>
            <w:rPr>
              <w:rFonts w:eastAsiaTheme="minorEastAsia"/>
              <w:noProof/>
              <w:kern w:val="2"/>
              <w14:ligatures w14:val="standardContextual"/>
            </w:rPr>
          </w:pPr>
          <w:hyperlink w:anchor="_Toc148963385" w:history="1">
            <w:r w:rsidR="00B818BA" w:rsidRPr="004E7886">
              <w:rPr>
                <w:rStyle w:val="Hyperlink"/>
                <w:rFonts w:ascii="Arial" w:eastAsia="Arial" w:hAnsi="Arial" w:cs="Arial"/>
                <w:noProof/>
                <w:kern w:val="36"/>
              </w:rPr>
              <w:t>2.3 Nondiscrimination</w:t>
            </w:r>
            <w:r w:rsidR="00B818BA">
              <w:rPr>
                <w:noProof/>
                <w:webHidden/>
              </w:rPr>
              <w:tab/>
            </w:r>
            <w:r w:rsidR="00B818BA">
              <w:rPr>
                <w:noProof/>
                <w:webHidden/>
              </w:rPr>
              <w:fldChar w:fldCharType="begin"/>
            </w:r>
            <w:r w:rsidR="00B818BA">
              <w:rPr>
                <w:noProof/>
                <w:webHidden/>
              </w:rPr>
              <w:instrText xml:space="preserve"> PAGEREF _Toc148963385 \h </w:instrText>
            </w:r>
            <w:r w:rsidR="00B818BA">
              <w:rPr>
                <w:noProof/>
                <w:webHidden/>
              </w:rPr>
            </w:r>
            <w:r w:rsidR="00B818BA">
              <w:rPr>
                <w:noProof/>
                <w:webHidden/>
              </w:rPr>
              <w:fldChar w:fldCharType="separate"/>
            </w:r>
            <w:r w:rsidR="00B818BA">
              <w:rPr>
                <w:noProof/>
                <w:webHidden/>
              </w:rPr>
              <w:t>7</w:t>
            </w:r>
            <w:r w:rsidR="00B818BA">
              <w:rPr>
                <w:noProof/>
                <w:webHidden/>
              </w:rPr>
              <w:fldChar w:fldCharType="end"/>
            </w:r>
          </w:hyperlink>
        </w:p>
        <w:p w14:paraId="1476947A" w14:textId="4B321A80" w:rsidR="00B818BA" w:rsidRDefault="00B20978">
          <w:pPr>
            <w:pStyle w:val="TOC2"/>
            <w:rPr>
              <w:rFonts w:eastAsiaTheme="minorEastAsia"/>
              <w:noProof/>
              <w:kern w:val="2"/>
              <w14:ligatures w14:val="standardContextual"/>
            </w:rPr>
          </w:pPr>
          <w:hyperlink w:anchor="_Toc148963386" w:history="1">
            <w:r w:rsidR="00B818BA" w:rsidRPr="004E7886">
              <w:rPr>
                <w:rStyle w:val="Hyperlink"/>
                <w:rFonts w:ascii="Arial" w:eastAsia="Arial" w:hAnsi="Arial" w:cs="Arial"/>
                <w:noProof/>
                <w:kern w:val="36"/>
              </w:rPr>
              <w:t>2.4 RFP Communications</w:t>
            </w:r>
            <w:r w:rsidR="00B818BA">
              <w:rPr>
                <w:noProof/>
                <w:webHidden/>
              </w:rPr>
              <w:tab/>
            </w:r>
            <w:r w:rsidR="00B818BA">
              <w:rPr>
                <w:noProof/>
                <w:webHidden/>
              </w:rPr>
              <w:fldChar w:fldCharType="begin"/>
            </w:r>
            <w:r w:rsidR="00B818BA">
              <w:rPr>
                <w:noProof/>
                <w:webHidden/>
              </w:rPr>
              <w:instrText xml:space="preserve"> PAGEREF _Toc148963386 \h </w:instrText>
            </w:r>
            <w:r w:rsidR="00B818BA">
              <w:rPr>
                <w:noProof/>
                <w:webHidden/>
              </w:rPr>
            </w:r>
            <w:r w:rsidR="00B818BA">
              <w:rPr>
                <w:noProof/>
                <w:webHidden/>
              </w:rPr>
              <w:fldChar w:fldCharType="separate"/>
            </w:r>
            <w:r w:rsidR="00B818BA">
              <w:rPr>
                <w:noProof/>
                <w:webHidden/>
              </w:rPr>
              <w:t>7</w:t>
            </w:r>
            <w:r w:rsidR="00B818BA">
              <w:rPr>
                <w:noProof/>
                <w:webHidden/>
              </w:rPr>
              <w:fldChar w:fldCharType="end"/>
            </w:r>
          </w:hyperlink>
        </w:p>
        <w:p w14:paraId="242ABCCD" w14:textId="5DFC3A46" w:rsidR="00B818BA" w:rsidRDefault="00B20978">
          <w:pPr>
            <w:pStyle w:val="TOC2"/>
            <w:rPr>
              <w:rFonts w:eastAsiaTheme="minorEastAsia"/>
              <w:noProof/>
              <w:kern w:val="2"/>
              <w14:ligatures w14:val="standardContextual"/>
            </w:rPr>
          </w:pPr>
          <w:hyperlink w:anchor="_Toc148963387" w:history="1">
            <w:r w:rsidR="00B818BA" w:rsidRPr="004E7886">
              <w:rPr>
                <w:rStyle w:val="Hyperlink"/>
                <w:rFonts w:ascii="Arial" w:eastAsia="Arial" w:hAnsi="Arial" w:cs="Arial"/>
                <w:noProof/>
                <w:kern w:val="36"/>
              </w:rPr>
              <w:t>2.5 Vendors Required Review and Waiver of Objections</w:t>
            </w:r>
            <w:r w:rsidR="00B818BA">
              <w:rPr>
                <w:noProof/>
                <w:webHidden/>
              </w:rPr>
              <w:tab/>
            </w:r>
            <w:r w:rsidR="00B818BA">
              <w:rPr>
                <w:noProof/>
                <w:webHidden/>
              </w:rPr>
              <w:fldChar w:fldCharType="begin"/>
            </w:r>
            <w:r w:rsidR="00B818BA">
              <w:rPr>
                <w:noProof/>
                <w:webHidden/>
              </w:rPr>
              <w:instrText xml:space="preserve"> PAGEREF _Toc148963387 \h </w:instrText>
            </w:r>
            <w:r w:rsidR="00B818BA">
              <w:rPr>
                <w:noProof/>
                <w:webHidden/>
              </w:rPr>
            </w:r>
            <w:r w:rsidR="00B818BA">
              <w:rPr>
                <w:noProof/>
                <w:webHidden/>
              </w:rPr>
              <w:fldChar w:fldCharType="separate"/>
            </w:r>
            <w:r w:rsidR="00B818BA">
              <w:rPr>
                <w:noProof/>
                <w:webHidden/>
              </w:rPr>
              <w:t>8</w:t>
            </w:r>
            <w:r w:rsidR="00B818BA">
              <w:rPr>
                <w:noProof/>
                <w:webHidden/>
              </w:rPr>
              <w:fldChar w:fldCharType="end"/>
            </w:r>
          </w:hyperlink>
        </w:p>
        <w:p w14:paraId="1699D775" w14:textId="63BAC478" w:rsidR="00B818BA" w:rsidRDefault="00B20978">
          <w:pPr>
            <w:pStyle w:val="TOC2"/>
            <w:rPr>
              <w:rFonts w:eastAsiaTheme="minorEastAsia"/>
              <w:noProof/>
              <w:kern w:val="2"/>
              <w14:ligatures w14:val="standardContextual"/>
            </w:rPr>
          </w:pPr>
          <w:hyperlink w:anchor="_Toc148963388" w:history="1">
            <w:r w:rsidR="00B818BA" w:rsidRPr="004E7886">
              <w:rPr>
                <w:rStyle w:val="Hyperlink"/>
                <w:rFonts w:ascii="Arial" w:eastAsia="Arial" w:hAnsi="Arial" w:cs="Arial"/>
                <w:noProof/>
                <w:kern w:val="36"/>
              </w:rPr>
              <w:t>2.6 Notice of Intent to Respond</w:t>
            </w:r>
            <w:r w:rsidR="00B818BA">
              <w:rPr>
                <w:noProof/>
                <w:webHidden/>
              </w:rPr>
              <w:tab/>
            </w:r>
            <w:r w:rsidR="00B818BA">
              <w:rPr>
                <w:noProof/>
                <w:webHidden/>
              </w:rPr>
              <w:fldChar w:fldCharType="begin"/>
            </w:r>
            <w:r w:rsidR="00B818BA">
              <w:rPr>
                <w:noProof/>
                <w:webHidden/>
              </w:rPr>
              <w:instrText xml:space="preserve"> PAGEREF _Toc148963388 \h </w:instrText>
            </w:r>
            <w:r w:rsidR="00B818BA">
              <w:rPr>
                <w:noProof/>
                <w:webHidden/>
              </w:rPr>
            </w:r>
            <w:r w:rsidR="00B818BA">
              <w:rPr>
                <w:noProof/>
                <w:webHidden/>
              </w:rPr>
              <w:fldChar w:fldCharType="separate"/>
            </w:r>
            <w:r w:rsidR="00B818BA">
              <w:rPr>
                <w:noProof/>
                <w:webHidden/>
              </w:rPr>
              <w:t>8</w:t>
            </w:r>
            <w:r w:rsidR="00B818BA">
              <w:rPr>
                <w:noProof/>
                <w:webHidden/>
              </w:rPr>
              <w:fldChar w:fldCharType="end"/>
            </w:r>
          </w:hyperlink>
        </w:p>
        <w:p w14:paraId="26EB7092" w14:textId="7D84B019" w:rsidR="00B818BA" w:rsidRDefault="00B20978">
          <w:pPr>
            <w:pStyle w:val="TOC2"/>
            <w:rPr>
              <w:rFonts w:eastAsiaTheme="minorEastAsia"/>
              <w:noProof/>
              <w:kern w:val="2"/>
              <w14:ligatures w14:val="standardContextual"/>
            </w:rPr>
          </w:pPr>
          <w:hyperlink w:anchor="_Toc148963389" w:history="1">
            <w:r w:rsidR="00B818BA" w:rsidRPr="004E7886">
              <w:rPr>
                <w:rStyle w:val="Hyperlink"/>
                <w:rFonts w:ascii="Arial" w:eastAsia="Arial" w:hAnsi="Arial" w:cs="Arial"/>
                <w:noProof/>
                <w:kern w:val="36"/>
              </w:rPr>
              <w:t>2.7 Proposal Submission</w:t>
            </w:r>
            <w:r w:rsidR="00B818BA">
              <w:rPr>
                <w:noProof/>
                <w:webHidden/>
              </w:rPr>
              <w:tab/>
            </w:r>
            <w:r w:rsidR="00B818BA">
              <w:rPr>
                <w:noProof/>
                <w:webHidden/>
              </w:rPr>
              <w:fldChar w:fldCharType="begin"/>
            </w:r>
            <w:r w:rsidR="00B818BA">
              <w:rPr>
                <w:noProof/>
                <w:webHidden/>
              </w:rPr>
              <w:instrText xml:space="preserve"> PAGEREF _Toc148963389 \h </w:instrText>
            </w:r>
            <w:r w:rsidR="00B818BA">
              <w:rPr>
                <w:noProof/>
                <w:webHidden/>
              </w:rPr>
            </w:r>
            <w:r w:rsidR="00B818BA">
              <w:rPr>
                <w:noProof/>
                <w:webHidden/>
              </w:rPr>
              <w:fldChar w:fldCharType="separate"/>
            </w:r>
            <w:r w:rsidR="00B818BA">
              <w:rPr>
                <w:noProof/>
                <w:webHidden/>
              </w:rPr>
              <w:t>9</w:t>
            </w:r>
            <w:r w:rsidR="00B818BA">
              <w:rPr>
                <w:noProof/>
                <w:webHidden/>
              </w:rPr>
              <w:fldChar w:fldCharType="end"/>
            </w:r>
          </w:hyperlink>
        </w:p>
        <w:p w14:paraId="314A50B1" w14:textId="3181CF36" w:rsidR="00B818BA" w:rsidRDefault="00B20978">
          <w:pPr>
            <w:pStyle w:val="TOC2"/>
            <w:rPr>
              <w:rFonts w:eastAsiaTheme="minorEastAsia"/>
              <w:noProof/>
              <w:kern w:val="2"/>
              <w14:ligatures w14:val="standardContextual"/>
            </w:rPr>
          </w:pPr>
          <w:hyperlink w:anchor="_Toc148963390" w:history="1">
            <w:r w:rsidR="00B818BA" w:rsidRPr="004E7886">
              <w:rPr>
                <w:rStyle w:val="Hyperlink"/>
                <w:rFonts w:ascii="Arial" w:eastAsia="Arial" w:hAnsi="Arial" w:cs="Arial"/>
                <w:noProof/>
                <w:kern w:val="36"/>
              </w:rPr>
              <w:t>2.8 Amendments to the RFP</w:t>
            </w:r>
            <w:r w:rsidR="00B818BA">
              <w:rPr>
                <w:noProof/>
                <w:webHidden/>
              </w:rPr>
              <w:tab/>
            </w:r>
            <w:r w:rsidR="00B818BA">
              <w:rPr>
                <w:noProof/>
                <w:webHidden/>
              </w:rPr>
              <w:fldChar w:fldCharType="begin"/>
            </w:r>
            <w:r w:rsidR="00B818BA">
              <w:rPr>
                <w:noProof/>
                <w:webHidden/>
              </w:rPr>
              <w:instrText xml:space="preserve"> PAGEREF _Toc148963390 \h </w:instrText>
            </w:r>
            <w:r w:rsidR="00B818BA">
              <w:rPr>
                <w:noProof/>
                <w:webHidden/>
              </w:rPr>
            </w:r>
            <w:r w:rsidR="00B818BA">
              <w:rPr>
                <w:noProof/>
                <w:webHidden/>
              </w:rPr>
              <w:fldChar w:fldCharType="separate"/>
            </w:r>
            <w:r w:rsidR="00B818BA">
              <w:rPr>
                <w:noProof/>
                <w:webHidden/>
              </w:rPr>
              <w:t>9</w:t>
            </w:r>
            <w:r w:rsidR="00B818BA">
              <w:rPr>
                <w:noProof/>
                <w:webHidden/>
              </w:rPr>
              <w:fldChar w:fldCharType="end"/>
            </w:r>
          </w:hyperlink>
        </w:p>
        <w:p w14:paraId="0B06689D" w14:textId="40AA9279" w:rsidR="00B818BA" w:rsidRDefault="00B20978">
          <w:pPr>
            <w:pStyle w:val="TOC2"/>
            <w:rPr>
              <w:rFonts w:eastAsiaTheme="minorEastAsia"/>
              <w:noProof/>
              <w:kern w:val="2"/>
              <w14:ligatures w14:val="standardContextual"/>
            </w:rPr>
          </w:pPr>
          <w:hyperlink w:anchor="_Toc148963391" w:history="1">
            <w:r w:rsidR="00B818BA" w:rsidRPr="004E7886">
              <w:rPr>
                <w:rStyle w:val="Hyperlink"/>
                <w:rFonts w:ascii="Arial" w:eastAsia="Arial" w:hAnsi="Arial" w:cs="Arial"/>
                <w:noProof/>
                <w:kern w:val="36"/>
              </w:rPr>
              <w:t>2.9 RFP Cancellation</w:t>
            </w:r>
            <w:r w:rsidR="00B818BA">
              <w:rPr>
                <w:noProof/>
                <w:webHidden/>
              </w:rPr>
              <w:tab/>
            </w:r>
            <w:r w:rsidR="00B818BA">
              <w:rPr>
                <w:noProof/>
                <w:webHidden/>
              </w:rPr>
              <w:fldChar w:fldCharType="begin"/>
            </w:r>
            <w:r w:rsidR="00B818BA">
              <w:rPr>
                <w:noProof/>
                <w:webHidden/>
              </w:rPr>
              <w:instrText xml:space="preserve"> PAGEREF _Toc148963391 \h </w:instrText>
            </w:r>
            <w:r w:rsidR="00B818BA">
              <w:rPr>
                <w:noProof/>
                <w:webHidden/>
              </w:rPr>
            </w:r>
            <w:r w:rsidR="00B818BA">
              <w:rPr>
                <w:noProof/>
                <w:webHidden/>
              </w:rPr>
              <w:fldChar w:fldCharType="separate"/>
            </w:r>
            <w:r w:rsidR="00B818BA">
              <w:rPr>
                <w:noProof/>
                <w:webHidden/>
              </w:rPr>
              <w:t>9</w:t>
            </w:r>
            <w:r w:rsidR="00B818BA">
              <w:rPr>
                <w:noProof/>
                <w:webHidden/>
              </w:rPr>
              <w:fldChar w:fldCharType="end"/>
            </w:r>
          </w:hyperlink>
        </w:p>
        <w:p w14:paraId="0FE803C0" w14:textId="763CD0C1" w:rsidR="00B818BA" w:rsidRDefault="00B20978">
          <w:pPr>
            <w:pStyle w:val="TOC2"/>
            <w:rPr>
              <w:rFonts w:eastAsiaTheme="minorEastAsia"/>
              <w:noProof/>
              <w:kern w:val="2"/>
              <w14:ligatures w14:val="standardContextual"/>
            </w:rPr>
          </w:pPr>
          <w:hyperlink w:anchor="_Toc148963392" w:history="1">
            <w:r w:rsidR="00B818BA" w:rsidRPr="004E7886">
              <w:rPr>
                <w:rStyle w:val="Hyperlink"/>
                <w:rFonts w:ascii="Arial" w:eastAsia="Arial" w:hAnsi="Arial" w:cs="Arial"/>
                <w:noProof/>
                <w:kern w:val="36"/>
              </w:rPr>
              <w:t>2.10 PRMP Right of Rejection</w:t>
            </w:r>
            <w:r w:rsidR="00B818BA">
              <w:rPr>
                <w:noProof/>
                <w:webHidden/>
              </w:rPr>
              <w:tab/>
            </w:r>
            <w:r w:rsidR="00B818BA">
              <w:rPr>
                <w:noProof/>
                <w:webHidden/>
              </w:rPr>
              <w:fldChar w:fldCharType="begin"/>
            </w:r>
            <w:r w:rsidR="00B818BA">
              <w:rPr>
                <w:noProof/>
                <w:webHidden/>
              </w:rPr>
              <w:instrText xml:space="preserve"> PAGEREF _Toc148963392 \h </w:instrText>
            </w:r>
            <w:r w:rsidR="00B818BA">
              <w:rPr>
                <w:noProof/>
                <w:webHidden/>
              </w:rPr>
            </w:r>
            <w:r w:rsidR="00B818BA">
              <w:rPr>
                <w:noProof/>
                <w:webHidden/>
              </w:rPr>
              <w:fldChar w:fldCharType="separate"/>
            </w:r>
            <w:r w:rsidR="00B818BA">
              <w:rPr>
                <w:noProof/>
                <w:webHidden/>
              </w:rPr>
              <w:t>9</w:t>
            </w:r>
            <w:r w:rsidR="00B818BA">
              <w:rPr>
                <w:noProof/>
                <w:webHidden/>
              </w:rPr>
              <w:fldChar w:fldCharType="end"/>
            </w:r>
          </w:hyperlink>
        </w:p>
        <w:p w14:paraId="52E49B21" w14:textId="28FDADCF" w:rsidR="00B818BA" w:rsidRDefault="00B20978">
          <w:pPr>
            <w:pStyle w:val="TOC2"/>
            <w:rPr>
              <w:rFonts w:eastAsiaTheme="minorEastAsia"/>
              <w:noProof/>
              <w:kern w:val="2"/>
              <w14:ligatures w14:val="standardContextual"/>
            </w:rPr>
          </w:pPr>
          <w:hyperlink w:anchor="_Toc148963393" w:history="1">
            <w:r w:rsidR="00B818BA" w:rsidRPr="004E7886">
              <w:rPr>
                <w:rStyle w:val="Hyperlink"/>
                <w:rFonts w:ascii="Arial" w:eastAsia="Arial" w:hAnsi="Arial" w:cs="Arial"/>
                <w:noProof/>
                <w:kern w:val="36"/>
              </w:rPr>
              <w:t>2.11 Proposal Submittal and Instructions</w:t>
            </w:r>
            <w:r w:rsidR="00B818BA">
              <w:rPr>
                <w:noProof/>
                <w:webHidden/>
              </w:rPr>
              <w:tab/>
            </w:r>
            <w:r w:rsidR="00B818BA">
              <w:rPr>
                <w:noProof/>
                <w:webHidden/>
              </w:rPr>
              <w:fldChar w:fldCharType="begin"/>
            </w:r>
            <w:r w:rsidR="00B818BA">
              <w:rPr>
                <w:noProof/>
                <w:webHidden/>
              </w:rPr>
              <w:instrText xml:space="preserve"> PAGEREF _Toc148963393 \h </w:instrText>
            </w:r>
            <w:r w:rsidR="00B818BA">
              <w:rPr>
                <w:noProof/>
                <w:webHidden/>
              </w:rPr>
            </w:r>
            <w:r w:rsidR="00B818BA">
              <w:rPr>
                <w:noProof/>
                <w:webHidden/>
              </w:rPr>
              <w:fldChar w:fldCharType="separate"/>
            </w:r>
            <w:r w:rsidR="00B818BA">
              <w:rPr>
                <w:noProof/>
                <w:webHidden/>
              </w:rPr>
              <w:t>9</w:t>
            </w:r>
            <w:r w:rsidR="00B818BA">
              <w:rPr>
                <w:noProof/>
                <w:webHidden/>
              </w:rPr>
              <w:fldChar w:fldCharType="end"/>
            </w:r>
          </w:hyperlink>
        </w:p>
        <w:p w14:paraId="27200FED" w14:textId="4ACC9407" w:rsidR="00B818BA" w:rsidRDefault="00B20978">
          <w:pPr>
            <w:pStyle w:val="TOC3"/>
            <w:rPr>
              <w:rFonts w:eastAsiaTheme="minorEastAsia"/>
              <w:kern w:val="2"/>
              <w14:ligatures w14:val="standardContextual"/>
            </w:rPr>
          </w:pPr>
          <w:hyperlink w:anchor="_Toc148963394" w:history="1">
            <w:r w:rsidR="00B818BA" w:rsidRPr="004E7886">
              <w:rPr>
                <w:rStyle w:val="Hyperlink"/>
                <w:rFonts w:ascii="Arial" w:eastAsia="Arial" w:hAnsi="Arial" w:cs="Arial"/>
                <w:kern w:val="36"/>
              </w:rPr>
              <w:t>2.11.1 Economy of Preparation</w:t>
            </w:r>
            <w:r w:rsidR="00B818BA">
              <w:rPr>
                <w:webHidden/>
              </w:rPr>
              <w:tab/>
            </w:r>
            <w:r w:rsidR="00B818BA">
              <w:rPr>
                <w:webHidden/>
              </w:rPr>
              <w:fldChar w:fldCharType="begin"/>
            </w:r>
            <w:r w:rsidR="00B818BA">
              <w:rPr>
                <w:webHidden/>
              </w:rPr>
              <w:instrText xml:space="preserve"> PAGEREF _Toc148963394 \h </w:instrText>
            </w:r>
            <w:r w:rsidR="00B818BA">
              <w:rPr>
                <w:webHidden/>
              </w:rPr>
            </w:r>
            <w:r w:rsidR="00B818BA">
              <w:rPr>
                <w:webHidden/>
              </w:rPr>
              <w:fldChar w:fldCharType="separate"/>
            </w:r>
            <w:r w:rsidR="00B818BA">
              <w:rPr>
                <w:webHidden/>
              </w:rPr>
              <w:t>10</w:t>
            </w:r>
            <w:r w:rsidR="00B818BA">
              <w:rPr>
                <w:webHidden/>
              </w:rPr>
              <w:fldChar w:fldCharType="end"/>
            </w:r>
          </w:hyperlink>
        </w:p>
        <w:p w14:paraId="140FCB78" w14:textId="12D8A357" w:rsidR="00B818BA" w:rsidRDefault="00B20978">
          <w:pPr>
            <w:pStyle w:val="TOC3"/>
            <w:rPr>
              <w:rFonts w:eastAsiaTheme="minorEastAsia"/>
              <w:kern w:val="2"/>
              <w14:ligatures w14:val="standardContextual"/>
            </w:rPr>
          </w:pPr>
          <w:hyperlink w:anchor="_Toc148963395" w:history="1">
            <w:r w:rsidR="00B818BA" w:rsidRPr="004E7886">
              <w:rPr>
                <w:rStyle w:val="Hyperlink"/>
                <w:rFonts w:ascii="Arial" w:eastAsia="Arial" w:hAnsi="Arial" w:cs="Arial"/>
                <w:kern w:val="36"/>
              </w:rPr>
              <w:t>2.11.2 Incurring Cost</w:t>
            </w:r>
            <w:r w:rsidR="00B818BA">
              <w:rPr>
                <w:webHidden/>
              </w:rPr>
              <w:tab/>
            </w:r>
            <w:r w:rsidR="00B818BA">
              <w:rPr>
                <w:webHidden/>
              </w:rPr>
              <w:fldChar w:fldCharType="begin"/>
            </w:r>
            <w:r w:rsidR="00B818BA">
              <w:rPr>
                <w:webHidden/>
              </w:rPr>
              <w:instrText xml:space="preserve"> PAGEREF _Toc148963395 \h </w:instrText>
            </w:r>
            <w:r w:rsidR="00B818BA">
              <w:rPr>
                <w:webHidden/>
              </w:rPr>
            </w:r>
            <w:r w:rsidR="00B818BA">
              <w:rPr>
                <w:webHidden/>
              </w:rPr>
              <w:fldChar w:fldCharType="separate"/>
            </w:r>
            <w:r w:rsidR="00B818BA">
              <w:rPr>
                <w:webHidden/>
              </w:rPr>
              <w:t>10</w:t>
            </w:r>
            <w:r w:rsidR="00B818BA">
              <w:rPr>
                <w:webHidden/>
              </w:rPr>
              <w:fldChar w:fldCharType="end"/>
            </w:r>
          </w:hyperlink>
        </w:p>
        <w:p w14:paraId="3CFD824D" w14:textId="19A160E6" w:rsidR="00B818BA" w:rsidRDefault="00B20978">
          <w:pPr>
            <w:pStyle w:val="TOC3"/>
            <w:rPr>
              <w:rFonts w:eastAsiaTheme="minorEastAsia"/>
              <w:kern w:val="2"/>
              <w14:ligatures w14:val="standardContextual"/>
            </w:rPr>
          </w:pPr>
          <w:hyperlink w:anchor="_Toc148963396" w:history="1">
            <w:r w:rsidR="00B818BA" w:rsidRPr="004E7886">
              <w:rPr>
                <w:rStyle w:val="Hyperlink"/>
                <w:rFonts w:ascii="Arial" w:eastAsia="Arial" w:hAnsi="Arial" w:cs="Arial"/>
                <w:kern w:val="36"/>
              </w:rPr>
              <w:t>2.11.3 Proposal Format</w:t>
            </w:r>
            <w:r w:rsidR="00B818BA">
              <w:rPr>
                <w:webHidden/>
              </w:rPr>
              <w:tab/>
            </w:r>
            <w:r w:rsidR="00B818BA">
              <w:rPr>
                <w:webHidden/>
              </w:rPr>
              <w:fldChar w:fldCharType="begin"/>
            </w:r>
            <w:r w:rsidR="00B818BA">
              <w:rPr>
                <w:webHidden/>
              </w:rPr>
              <w:instrText xml:space="preserve"> PAGEREF _Toc148963396 \h </w:instrText>
            </w:r>
            <w:r w:rsidR="00B818BA">
              <w:rPr>
                <w:webHidden/>
              </w:rPr>
            </w:r>
            <w:r w:rsidR="00B818BA">
              <w:rPr>
                <w:webHidden/>
              </w:rPr>
              <w:fldChar w:fldCharType="separate"/>
            </w:r>
            <w:r w:rsidR="00B818BA">
              <w:rPr>
                <w:webHidden/>
              </w:rPr>
              <w:t>10</w:t>
            </w:r>
            <w:r w:rsidR="00B818BA">
              <w:rPr>
                <w:webHidden/>
              </w:rPr>
              <w:fldChar w:fldCharType="end"/>
            </w:r>
          </w:hyperlink>
        </w:p>
        <w:p w14:paraId="647C974B" w14:textId="62E269C4" w:rsidR="00B818BA" w:rsidRDefault="00B20978">
          <w:pPr>
            <w:pStyle w:val="TOC3"/>
            <w:rPr>
              <w:rFonts w:eastAsiaTheme="minorEastAsia"/>
              <w:kern w:val="2"/>
              <w14:ligatures w14:val="standardContextual"/>
            </w:rPr>
          </w:pPr>
          <w:hyperlink w:anchor="_Toc148963397" w:history="1">
            <w:r w:rsidR="00B818BA" w:rsidRPr="004E7886">
              <w:rPr>
                <w:rStyle w:val="Hyperlink"/>
                <w:rFonts w:ascii="Arial" w:eastAsia="Arial" w:hAnsi="Arial" w:cs="Arial"/>
                <w:kern w:val="36"/>
              </w:rPr>
              <w:t>2.11.4 Two-Part Submission</w:t>
            </w:r>
            <w:r w:rsidR="00B818BA">
              <w:rPr>
                <w:webHidden/>
              </w:rPr>
              <w:tab/>
            </w:r>
            <w:r w:rsidR="00B818BA">
              <w:rPr>
                <w:webHidden/>
              </w:rPr>
              <w:fldChar w:fldCharType="begin"/>
            </w:r>
            <w:r w:rsidR="00B818BA">
              <w:rPr>
                <w:webHidden/>
              </w:rPr>
              <w:instrText xml:space="preserve"> PAGEREF _Toc148963397 \h </w:instrText>
            </w:r>
            <w:r w:rsidR="00B818BA">
              <w:rPr>
                <w:webHidden/>
              </w:rPr>
            </w:r>
            <w:r w:rsidR="00B818BA">
              <w:rPr>
                <w:webHidden/>
              </w:rPr>
              <w:fldChar w:fldCharType="separate"/>
            </w:r>
            <w:r w:rsidR="00B818BA">
              <w:rPr>
                <w:webHidden/>
              </w:rPr>
              <w:t>12</w:t>
            </w:r>
            <w:r w:rsidR="00B818BA">
              <w:rPr>
                <w:webHidden/>
              </w:rPr>
              <w:fldChar w:fldCharType="end"/>
            </w:r>
          </w:hyperlink>
        </w:p>
        <w:p w14:paraId="1AC4F17D" w14:textId="4FC5DF86" w:rsidR="00B818BA" w:rsidRDefault="00B20978">
          <w:pPr>
            <w:pStyle w:val="TOC3"/>
            <w:rPr>
              <w:rFonts w:eastAsiaTheme="minorEastAsia"/>
              <w:kern w:val="2"/>
              <w14:ligatures w14:val="standardContextual"/>
            </w:rPr>
          </w:pPr>
          <w:hyperlink w:anchor="_Toc148963398" w:history="1">
            <w:r w:rsidR="00B818BA" w:rsidRPr="004E7886">
              <w:rPr>
                <w:rStyle w:val="Hyperlink"/>
                <w:rFonts w:ascii="Arial" w:eastAsia="Arial" w:hAnsi="Arial" w:cs="Arial"/>
                <w:kern w:val="36"/>
                <w:lang w:val="es-ES"/>
              </w:rPr>
              <w:t>2.11.5 Response Reference</w:t>
            </w:r>
            <w:r w:rsidR="00B818BA">
              <w:rPr>
                <w:webHidden/>
              </w:rPr>
              <w:tab/>
            </w:r>
            <w:r w:rsidR="00B818BA">
              <w:rPr>
                <w:webHidden/>
              </w:rPr>
              <w:fldChar w:fldCharType="begin"/>
            </w:r>
            <w:r w:rsidR="00B818BA">
              <w:rPr>
                <w:webHidden/>
              </w:rPr>
              <w:instrText xml:space="preserve"> PAGEREF _Toc148963398 \h </w:instrText>
            </w:r>
            <w:r w:rsidR="00B818BA">
              <w:rPr>
                <w:webHidden/>
              </w:rPr>
            </w:r>
            <w:r w:rsidR="00B818BA">
              <w:rPr>
                <w:webHidden/>
              </w:rPr>
              <w:fldChar w:fldCharType="separate"/>
            </w:r>
            <w:r w:rsidR="00B818BA">
              <w:rPr>
                <w:webHidden/>
              </w:rPr>
              <w:t>13</w:t>
            </w:r>
            <w:r w:rsidR="00B818BA">
              <w:rPr>
                <w:webHidden/>
              </w:rPr>
              <w:fldChar w:fldCharType="end"/>
            </w:r>
          </w:hyperlink>
        </w:p>
        <w:p w14:paraId="107108B4" w14:textId="4010BB53" w:rsidR="00B818BA" w:rsidRDefault="00B20978">
          <w:pPr>
            <w:pStyle w:val="TOC2"/>
            <w:rPr>
              <w:rFonts w:eastAsiaTheme="minorEastAsia"/>
              <w:noProof/>
              <w:kern w:val="2"/>
              <w14:ligatures w14:val="standardContextual"/>
            </w:rPr>
          </w:pPr>
          <w:hyperlink w:anchor="_Toc148963399" w:history="1">
            <w:r w:rsidR="00B818BA" w:rsidRPr="004E7886">
              <w:rPr>
                <w:rStyle w:val="Hyperlink"/>
                <w:rFonts w:ascii="Arial" w:eastAsia="Arial" w:hAnsi="Arial" w:cs="Arial"/>
                <w:noProof/>
                <w:kern w:val="36"/>
              </w:rPr>
              <w:t>2.12 Changes to Proposals</w:t>
            </w:r>
            <w:r w:rsidR="00B818BA">
              <w:rPr>
                <w:noProof/>
                <w:webHidden/>
              </w:rPr>
              <w:tab/>
            </w:r>
            <w:r w:rsidR="00B818BA">
              <w:rPr>
                <w:noProof/>
                <w:webHidden/>
              </w:rPr>
              <w:fldChar w:fldCharType="begin"/>
            </w:r>
            <w:r w:rsidR="00B818BA">
              <w:rPr>
                <w:noProof/>
                <w:webHidden/>
              </w:rPr>
              <w:instrText xml:space="preserve"> PAGEREF _Toc148963399 \h </w:instrText>
            </w:r>
            <w:r w:rsidR="00B818BA">
              <w:rPr>
                <w:noProof/>
                <w:webHidden/>
              </w:rPr>
            </w:r>
            <w:r w:rsidR="00B818BA">
              <w:rPr>
                <w:noProof/>
                <w:webHidden/>
              </w:rPr>
              <w:fldChar w:fldCharType="separate"/>
            </w:r>
            <w:r w:rsidR="00B818BA">
              <w:rPr>
                <w:noProof/>
                <w:webHidden/>
              </w:rPr>
              <w:t>13</w:t>
            </w:r>
            <w:r w:rsidR="00B818BA">
              <w:rPr>
                <w:noProof/>
                <w:webHidden/>
              </w:rPr>
              <w:fldChar w:fldCharType="end"/>
            </w:r>
          </w:hyperlink>
        </w:p>
        <w:p w14:paraId="5B678F05" w14:textId="2D242ABE" w:rsidR="00B818BA" w:rsidRDefault="00B20978">
          <w:pPr>
            <w:pStyle w:val="TOC2"/>
            <w:rPr>
              <w:rFonts w:eastAsiaTheme="minorEastAsia"/>
              <w:noProof/>
              <w:kern w:val="2"/>
              <w14:ligatures w14:val="standardContextual"/>
            </w:rPr>
          </w:pPr>
          <w:hyperlink w:anchor="_Toc148963400" w:history="1">
            <w:r w:rsidR="00B818BA" w:rsidRPr="004E7886">
              <w:rPr>
                <w:rStyle w:val="Hyperlink"/>
                <w:rFonts w:ascii="Arial" w:eastAsia="Arial" w:hAnsi="Arial" w:cs="Arial"/>
                <w:noProof/>
                <w:kern w:val="36"/>
              </w:rPr>
              <w:t>2.13 Withdrawal of Proposals</w:t>
            </w:r>
            <w:r w:rsidR="00B818BA">
              <w:rPr>
                <w:noProof/>
                <w:webHidden/>
              </w:rPr>
              <w:tab/>
            </w:r>
            <w:r w:rsidR="00B818BA">
              <w:rPr>
                <w:noProof/>
                <w:webHidden/>
              </w:rPr>
              <w:fldChar w:fldCharType="begin"/>
            </w:r>
            <w:r w:rsidR="00B818BA">
              <w:rPr>
                <w:noProof/>
                <w:webHidden/>
              </w:rPr>
              <w:instrText xml:space="preserve"> PAGEREF _Toc148963400 \h </w:instrText>
            </w:r>
            <w:r w:rsidR="00B818BA">
              <w:rPr>
                <w:noProof/>
                <w:webHidden/>
              </w:rPr>
            </w:r>
            <w:r w:rsidR="00B818BA">
              <w:rPr>
                <w:noProof/>
                <w:webHidden/>
              </w:rPr>
              <w:fldChar w:fldCharType="separate"/>
            </w:r>
            <w:r w:rsidR="00B818BA">
              <w:rPr>
                <w:noProof/>
                <w:webHidden/>
              </w:rPr>
              <w:t>13</w:t>
            </w:r>
            <w:r w:rsidR="00B818BA">
              <w:rPr>
                <w:noProof/>
                <w:webHidden/>
              </w:rPr>
              <w:fldChar w:fldCharType="end"/>
            </w:r>
          </w:hyperlink>
        </w:p>
        <w:p w14:paraId="2EE6A469" w14:textId="2DB93487" w:rsidR="00B818BA" w:rsidRDefault="00B20978">
          <w:pPr>
            <w:pStyle w:val="TOC2"/>
            <w:rPr>
              <w:rFonts w:eastAsiaTheme="minorEastAsia"/>
              <w:noProof/>
              <w:kern w:val="2"/>
              <w14:ligatures w14:val="standardContextual"/>
            </w:rPr>
          </w:pPr>
          <w:hyperlink w:anchor="_Toc148963401" w:history="1">
            <w:r w:rsidR="00B818BA" w:rsidRPr="004E7886">
              <w:rPr>
                <w:rStyle w:val="Hyperlink"/>
                <w:rFonts w:ascii="Arial" w:eastAsia="Arial" w:hAnsi="Arial" w:cs="Arial"/>
                <w:noProof/>
                <w:kern w:val="36"/>
              </w:rPr>
              <w:t>2.14 Multiple Proposals</w:t>
            </w:r>
            <w:r w:rsidR="00B818BA">
              <w:rPr>
                <w:noProof/>
                <w:webHidden/>
              </w:rPr>
              <w:tab/>
            </w:r>
            <w:r w:rsidR="00B818BA">
              <w:rPr>
                <w:noProof/>
                <w:webHidden/>
              </w:rPr>
              <w:fldChar w:fldCharType="begin"/>
            </w:r>
            <w:r w:rsidR="00B818BA">
              <w:rPr>
                <w:noProof/>
                <w:webHidden/>
              </w:rPr>
              <w:instrText xml:space="preserve"> PAGEREF _Toc148963401 \h </w:instrText>
            </w:r>
            <w:r w:rsidR="00B818BA">
              <w:rPr>
                <w:noProof/>
                <w:webHidden/>
              </w:rPr>
            </w:r>
            <w:r w:rsidR="00B818BA">
              <w:rPr>
                <w:noProof/>
                <w:webHidden/>
              </w:rPr>
              <w:fldChar w:fldCharType="separate"/>
            </w:r>
            <w:r w:rsidR="00B818BA">
              <w:rPr>
                <w:noProof/>
                <w:webHidden/>
              </w:rPr>
              <w:t>13</w:t>
            </w:r>
            <w:r w:rsidR="00B818BA">
              <w:rPr>
                <w:noProof/>
                <w:webHidden/>
              </w:rPr>
              <w:fldChar w:fldCharType="end"/>
            </w:r>
          </w:hyperlink>
        </w:p>
        <w:p w14:paraId="613E11B5" w14:textId="696E54F9" w:rsidR="00B818BA" w:rsidRDefault="00B20978">
          <w:pPr>
            <w:pStyle w:val="TOC2"/>
            <w:rPr>
              <w:rFonts w:eastAsiaTheme="minorEastAsia"/>
              <w:noProof/>
              <w:kern w:val="2"/>
              <w14:ligatures w14:val="standardContextual"/>
            </w:rPr>
          </w:pPr>
          <w:hyperlink w:anchor="_Toc148963402" w:history="1">
            <w:r w:rsidR="00B818BA" w:rsidRPr="004E7886">
              <w:rPr>
                <w:rStyle w:val="Hyperlink"/>
                <w:rFonts w:ascii="Arial" w:eastAsia="Arial" w:hAnsi="Arial" w:cs="Arial"/>
                <w:noProof/>
                <w:kern w:val="36"/>
              </w:rPr>
              <w:t>2.15 Administrative and Judicial Review Process</w:t>
            </w:r>
            <w:r w:rsidR="00B818BA">
              <w:rPr>
                <w:noProof/>
                <w:webHidden/>
              </w:rPr>
              <w:tab/>
            </w:r>
            <w:r w:rsidR="00B818BA">
              <w:rPr>
                <w:noProof/>
                <w:webHidden/>
              </w:rPr>
              <w:fldChar w:fldCharType="begin"/>
            </w:r>
            <w:r w:rsidR="00B818BA">
              <w:rPr>
                <w:noProof/>
                <w:webHidden/>
              </w:rPr>
              <w:instrText xml:space="preserve"> PAGEREF _Toc148963402 \h </w:instrText>
            </w:r>
            <w:r w:rsidR="00B818BA">
              <w:rPr>
                <w:noProof/>
                <w:webHidden/>
              </w:rPr>
            </w:r>
            <w:r w:rsidR="00B818BA">
              <w:rPr>
                <w:noProof/>
                <w:webHidden/>
              </w:rPr>
              <w:fldChar w:fldCharType="separate"/>
            </w:r>
            <w:r w:rsidR="00B818BA">
              <w:rPr>
                <w:noProof/>
                <w:webHidden/>
              </w:rPr>
              <w:t>13</w:t>
            </w:r>
            <w:r w:rsidR="00B818BA">
              <w:rPr>
                <w:noProof/>
                <w:webHidden/>
              </w:rPr>
              <w:fldChar w:fldCharType="end"/>
            </w:r>
          </w:hyperlink>
        </w:p>
        <w:p w14:paraId="253A241F" w14:textId="1CDEC4CC" w:rsidR="00B818BA" w:rsidRDefault="00B20978">
          <w:pPr>
            <w:pStyle w:val="TOC1"/>
            <w:rPr>
              <w:rFonts w:eastAsiaTheme="minorEastAsia"/>
              <w:b w:val="0"/>
              <w:color w:val="auto"/>
              <w:kern w:val="2"/>
              <w14:ligatures w14:val="standardContextual"/>
            </w:rPr>
          </w:pPr>
          <w:hyperlink w:anchor="_Toc148963403" w:history="1">
            <w:r w:rsidR="00B818BA" w:rsidRPr="004E7886">
              <w:rPr>
                <w:rStyle w:val="Hyperlink"/>
                <w:rFonts w:ascii="Arial" w:eastAsia="Arial" w:hAnsi="Arial" w:cs="Arial"/>
                <w:kern w:val="36"/>
              </w:rPr>
              <w:t>3. Statement of Work (SOW)</w:t>
            </w:r>
            <w:r w:rsidR="00B818BA">
              <w:rPr>
                <w:webHidden/>
              </w:rPr>
              <w:tab/>
            </w:r>
            <w:r w:rsidR="00B818BA">
              <w:rPr>
                <w:webHidden/>
              </w:rPr>
              <w:fldChar w:fldCharType="begin"/>
            </w:r>
            <w:r w:rsidR="00B818BA">
              <w:rPr>
                <w:webHidden/>
              </w:rPr>
              <w:instrText xml:space="preserve"> PAGEREF _Toc148963403 \h </w:instrText>
            </w:r>
            <w:r w:rsidR="00B818BA">
              <w:rPr>
                <w:webHidden/>
              </w:rPr>
            </w:r>
            <w:r w:rsidR="00B818BA">
              <w:rPr>
                <w:webHidden/>
              </w:rPr>
              <w:fldChar w:fldCharType="separate"/>
            </w:r>
            <w:r w:rsidR="00B818BA">
              <w:rPr>
                <w:webHidden/>
              </w:rPr>
              <w:t>15</w:t>
            </w:r>
            <w:r w:rsidR="00B818BA">
              <w:rPr>
                <w:webHidden/>
              </w:rPr>
              <w:fldChar w:fldCharType="end"/>
            </w:r>
          </w:hyperlink>
        </w:p>
        <w:p w14:paraId="42888B29" w14:textId="7C2A97C4" w:rsidR="00B818BA" w:rsidRDefault="00B20978">
          <w:pPr>
            <w:pStyle w:val="TOC2"/>
            <w:rPr>
              <w:rFonts w:eastAsiaTheme="minorEastAsia"/>
              <w:noProof/>
              <w:kern w:val="2"/>
              <w14:ligatures w14:val="standardContextual"/>
            </w:rPr>
          </w:pPr>
          <w:hyperlink w:anchor="_Toc148963404" w:history="1">
            <w:r w:rsidR="00B818BA" w:rsidRPr="004E7886">
              <w:rPr>
                <w:rStyle w:val="Hyperlink"/>
                <w:rFonts w:ascii="Arial" w:eastAsia="Arial" w:hAnsi="Arial" w:cs="Arial"/>
                <w:noProof/>
                <w:kern w:val="36"/>
              </w:rPr>
              <w:t>3.1 Services Required</w:t>
            </w:r>
            <w:r w:rsidR="00B818BA">
              <w:rPr>
                <w:noProof/>
                <w:webHidden/>
              </w:rPr>
              <w:tab/>
            </w:r>
            <w:r w:rsidR="00B818BA">
              <w:rPr>
                <w:noProof/>
                <w:webHidden/>
              </w:rPr>
              <w:fldChar w:fldCharType="begin"/>
            </w:r>
            <w:r w:rsidR="00B818BA">
              <w:rPr>
                <w:noProof/>
                <w:webHidden/>
              </w:rPr>
              <w:instrText xml:space="preserve"> PAGEREF _Toc148963404 \h </w:instrText>
            </w:r>
            <w:r w:rsidR="00B818BA">
              <w:rPr>
                <w:noProof/>
                <w:webHidden/>
              </w:rPr>
            </w:r>
            <w:r w:rsidR="00B818BA">
              <w:rPr>
                <w:noProof/>
                <w:webHidden/>
              </w:rPr>
              <w:fldChar w:fldCharType="separate"/>
            </w:r>
            <w:r w:rsidR="00B818BA">
              <w:rPr>
                <w:noProof/>
                <w:webHidden/>
              </w:rPr>
              <w:t>15</w:t>
            </w:r>
            <w:r w:rsidR="00B818BA">
              <w:rPr>
                <w:noProof/>
                <w:webHidden/>
              </w:rPr>
              <w:fldChar w:fldCharType="end"/>
            </w:r>
          </w:hyperlink>
        </w:p>
        <w:p w14:paraId="0B4F6BD4" w14:textId="7C1C0A1C" w:rsidR="00B818BA" w:rsidRDefault="00B20978">
          <w:pPr>
            <w:pStyle w:val="TOC2"/>
            <w:rPr>
              <w:rFonts w:eastAsiaTheme="minorEastAsia"/>
              <w:noProof/>
              <w:kern w:val="2"/>
              <w14:ligatures w14:val="standardContextual"/>
            </w:rPr>
          </w:pPr>
          <w:hyperlink w:anchor="_Toc148963405" w:history="1">
            <w:r w:rsidR="00B818BA" w:rsidRPr="004E7886">
              <w:rPr>
                <w:rStyle w:val="Hyperlink"/>
                <w:rFonts w:ascii="Arial" w:eastAsia="Arial" w:hAnsi="Arial" w:cs="Arial"/>
                <w:noProof/>
                <w:kern w:val="36"/>
              </w:rPr>
              <w:t>4. Required Terms and Conditions</w:t>
            </w:r>
            <w:r w:rsidR="00B818BA">
              <w:rPr>
                <w:noProof/>
                <w:webHidden/>
              </w:rPr>
              <w:tab/>
            </w:r>
            <w:r w:rsidR="00B818BA">
              <w:rPr>
                <w:noProof/>
                <w:webHidden/>
              </w:rPr>
              <w:fldChar w:fldCharType="begin"/>
            </w:r>
            <w:r w:rsidR="00B818BA">
              <w:rPr>
                <w:noProof/>
                <w:webHidden/>
              </w:rPr>
              <w:instrText xml:space="preserve"> PAGEREF _Toc148963405 \h </w:instrText>
            </w:r>
            <w:r w:rsidR="00B818BA">
              <w:rPr>
                <w:noProof/>
                <w:webHidden/>
              </w:rPr>
            </w:r>
            <w:r w:rsidR="00B818BA">
              <w:rPr>
                <w:noProof/>
                <w:webHidden/>
              </w:rPr>
              <w:fldChar w:fldCharType="separate"/>
            </w:r>
            <w:r w:rsidR="00B818BA">
              <w:rPr>
                <w:noProof/>
                <w:webHidden/>
              </w:rPr>
              <w:t>22</w:t>
            </w:r>
            <w:r w:rsidR="00B818BA">
              <w:rPr>
                <w:noProof/>
                <w:webHidden/>
              </w:rPr>
              <w:fldChar w:fldCharType="end"/>
            </w:r>
          </w:hyperlink>
        </w:p>
        <w:p w14:paraId="00E865E2" w14:textId="56F466F4" w:rsidR="00B818BA" w:rsidRDefault="00B20978">
          <w:pPr>
            <w:pStyle w:val="TOC1"/>
            <w:rPr>
              <w:rFonts w:eastAsiaTheme="minorEastAsia"/>
              <w:b w:val="0"/>
              <w:color w:val="auto"/>
              <w:kern w:val="2"/>
              <w14:ligatures w14:val="standardContextual"/>
            </w:rPr>
          </w:pPr>
          <w:hyperlink w:anchor="_Toc148963406" w:history="1">
            <w:r w:rsidR="00B818BA" w:rsidRPr="004E7886">
              <w:rPr>
                <w:rStyle w:val="Hyperlink"/>
                <w:rFonts w:ascii="Arial" w:eastAsia="Arial" w:hAnsi="Arial" w:cs="Arial"/>
                <w:kern w:val="36"/>
              </w:rPr>
              <w:t>5. Evaluation of Proposals</w:t>
            </w:r>
            <w:r w:rsidR="00B818BA">
              <w:rPr>
                <w:webHidden/>
              </w:rPr>
              <w:tab/>
            </w:r>
            <w:r w:rsidR="00B818BA">
              <w:rPr>
                <w:webHidden/>
              </w:rPr>
              <w:fldChar w:fldCharType="begin"/>
            </w:r>
            <w:r w:rsidR="00B818BA">
              <w:rPr>
                <w:webHidden/>
              </w:rPr>
              <w:instrText xml:space="preserve"> PAGEREF _Toc148963406 \h </w:instrText>
            </w:r>
            <w:r w:rsidR="00B818BA">
              <w:rPr>
                <w:webHidden/>
              </w:rPr>
            </w:r>
            <w:r w:rsidR="00B818BA">
              <w:rPr>
                <w:webHidden/>
              </w:rPr>
              <w:fldChar w:fldCharType="separate"/>
            </w:r>
            <w:r w:rsidR="00B818BA">
              <w:rPr>
                <w:webHidden/>
              </w:rPr>
              <w:t>23</w:t>
            </w:r>
            <w:r w:rsidR="00B818BA">
              <w:rPr>
                <w:webHidden/>
              </w:rPr>
              <w:fldChar w:fldCharType="end"/>
            </w:r>
          </w:hyperlink>
        </w:p>
        <w:p w14:paraId="6E99359D" w14:textId="095E35C9" w:rsidR="00B818BA" w:rsidRDefault="00B20978">
          <w:pPr>
            <w:pStyle w:val="TOC2"/>
            <w:rPr>
              <w:rFonts w:eastAsiaTheme="minorEastAsia"/>
              <w:noProof/>
              <w:kern w:val="2"/>
              <w14:ligatures w14:val="standardContextual"/>
            </w:rPr>
          </w:pPr>
          <w:hyperlink w:anchor="_Toc148963407" w:history="1">
            <w:r w:rsidR="00B818BA" w:rsidRPr="004E7886">
              <w:rPr>
                <w:rStyle w:val="Hyperlink"/>
                <w:rFonts w:ascii="Arial" w:eastAsia="Arial" w:hAnsi="Arial" w:cs="Arial"/>
                <w:noProof/>
                <w:kern w:val="36"/>
              </w:rPr>
              <w:t>5.1 Evaluation Process</w:t>
            </w:r>
            <w:r w:rsidR="00B818BA">
              <w:rPr>
                <w:noProof/>
                <w:webHidden/>
              </w:rPr>
              <w:tab/>
            </w:r>
            <w:r w:rsidR="00B818BA">
              <w:rPr>
                <w:noProof/>
                <w:webHidden/>
              </w:rPr>
              <w:fldChar w:fldCharType="begin"/>
            </w:r>
            <w:r w:rsidR="00B818BA">
              <w:rPr>
                <w:noProof/>
                <w:webHidden/>
              </w:rPr>
              <w:instrText xml:space="preserve"> PAGEREF _Toc148963407 \h </w:instrText>
            </w:r>
            <w:r w:rsidR="00B818BA">
              <w:rPr>
                <w:noProof/>
                <w:webHidden/>
              </w:rPr>
            </w:r>
            <w:r w:rsidR="00B818BA">
              <w:rPr>
                <w:noProof/>
                <w:webHidden/>
              </w:rPr>
              <w:fldChar w:fldCharType="separate"/>
            </w:r>
            <w:r w:rsidR="00B818BA">
              <w:rPr>
                <w:noProof/>
                <w:webHidden/>
              </w:rPr>
              <w:t>23</w:t>
            </w:r>
            <w:r w:rsidR="00B818BA">
              <w:rPr>
                <w:noProof/>
                <w:webHidden/>
              </w:rPr>
              <w:fldChar w:fldCharType="end"/>
            </w:r>
          </w:hyperlink>
        </w:p>
        <w:p w14:paraId="06AAAFD1" w14:textId="42B07F37" w:rsidR="00B818BA" w:rsidRDefault="00B20978">
          <w:pPr>
            <w:pStyle w:val="TOC2"/>
            <w:rPr>
              <w:rFonts w:eastAsiaTheme="minorEastAsia"/>
              <w:noProof/>
              <w:kern w:val="2"/>
              <w14:ligatures w14:val="standardContextual"/>
            </w:rPr>
          </w:pPr>
          <w:hyperlink w:anchor="_Toc148963408" w:history="1">
            <w:r w:rsidR="00B818BA" w:rsidRPr="004E7886">
              <w:rPr>
                <w:rStyle w:val="Hyperlink"/>
                <w:rFonts w:ascii="Arial" w:eastAsia="Arial" w:hAnsi="Arial" w:cs="Arial"/>
                <w:noProof/>
                <w:kern w:val="36"/>
              </w:rPr>
              <w:t>5.2 Evaluation Criteria</w:t>
            </w:r>
            <w:r w:rsidR="00B818BA">
              <w:rPr>
                <w:noProof/>
                <w:webHidden/>
              </w:rPr>
              <w:tab/>
            </w:r>
            <w:r w:rsidR="00B818BA">
              <w:rPr>
                <w:noProof/>
                <w:webHidden/>
              </w:rPr>
              <w:fldChar w:fldCharType="begin"/>
            </w:r>
            <w:r w:rsidR="00B818BA">
              <w:rPr>
                <w:noProof/>
                <w:webHidden/>
              </w:rPr>
              <w:instrText xml:space="preserve"> PAGEREF _Toc148963408 \h </w:instrText>
            </w:r>
            <w:r w:rsidR="00B818BA">
              <w:rPr>
                <w:noProof/>
                <w:webHidden/>
              </w:rPr>
            </w:r>
            <w:r w:rsidR="00B818BA">
              <w:rPr>
                <w:noProof/>
                <w:webHidden/>
              </w:rPr>
              <w:fldChar w:fldCharType="separate"/>
            </w:r>
            <w:r w:rsidR="00B818BA">
              <w:rPr>
                <w:noProof/>
                <w:webHidden/>
              </w:rPr>
              <w:t>23</w:t>
            </w:r>
            <w:r w:rsidR="00B818BA">
              <w:rPr>
                <w:noProof/>
                <w:webHidden/>
              </w:rPr>
              <w:fldChar w:fldCharType="end"/>
            </w:r>
          </w:hyperlink>
        </w:p>
        <w:p w14:paraId="5D27939B" w14:textId="1299BB47" w:rsidR="00B818BA" w:rsidRDefault="00B20978">
          <w:pPr>
            <w:pStyle w:val="TOC2"/>
            <w:rPr>
              <w:rFonts w:eastAsiaTheme="minorEastAsia"/>
              <w:noProof/>
              <w:kern w:val="2"/>
              <w14:ligatures w14:val="standardContextual"/>
            </w:rPr>
          </w:pPr>
          <w:hyperlink w:anchor="_Toc148963409" w:history="1">
            <w:r w:rsidR="00B818BA" w:rsidRPr="004E7886">
              <w:rPr>
                <w:rStyle w:val="Hyperlink"/>
                <w:rFonts w:ascii="Arial" w:eastAsia="Arial" w:hAnsi="Arial" w:cs="Arial"/>
                <w:noProof/>
                <w:kern w:val="36"/>
              </w:rPr>
              <w:t>5.3 Rejection of Proposals</w:t>
            </w:r>
            <w:r w:rsidR="00B818BA">
              <w:rPr>
                <w:noProof/>
                <w:webHidden/>
              </w:rPr>
              <w:tab/>
            </w:r>
            <w:r w:rsidR="00B818BA">
              <w:rPr>
                <w:noProof/>
                <w:webHidden/>
              </w:rPr>
              <w:fldChar w:fldCharType="begin"/>
            </w:r>
            <w:r w:rsidR="00B818BA">
              <w:rPr>
                <w:noProof/>
                <w:webHidden/>
              </w:rPr>
              <w:instrText xml:space="preserve"> PAGEREF _Toc148963409 \h </w:instrText>
            </w:r>
            <w:r w:rsidR="00B818BA">
              <w:rPr>
                <w:noProof/>
                <w:webHidden/>
              </w:rPr>
            </w:r>
            <w:r w:rsidR="00B818BA">
              <w:rPr>
                <w:noProof/>
                <w:webHidden/>
              </w:rPr>
              <w:fldChar w:fldCharType="separate"/>
            </w:r>
            <w:r w:rsidR="00B818BA">
              <w:rPr>
                <w:noProof/>
                <w:webHidden/>
              </w:rPr>
              <w:t>24</w:t>
            </w:r>
            <w:r w:rsidR="00B818BA">
              <w:rPr>
                <w:noProof/>
                <w:webHidden/>
              </w:rPr>
              <w:fldChar w:fldCharType="end"/>
            </w:r>
          </w:hyperlink>
        </w:p>
        <w:p w14:paraId="5256815E" w14:textId="4A772C5D" w:rsidR="00B818BA" w:rsidRDefault="00B20978">
          <w:pPr>
            <w:pStyle w:val="TOC2"/>
            <w:rPr>
              <w:rFonts w:eastAsiaTheme="minorEastAsia"/>
              <w:noProof/>
              <w:kern w:val="2"/>
              <w14:ligatures w14:val="standardContextual"/>
            </w:rPr>
          </w:pPr>
          <w:hyperlink w:anchor="_Toc148963410" w:history="1">
            <w:r w:rsidR="00B818BA" w:rsidRPr="004E7886">
              <w:rPr>
                <w:rStyle w:val="Hyperlink"/>
                <w:rFonts w:ascii="Arial" w:eastAsia="Arial" w:hAnsi="Arial" w:cs="Arial"/>
                <w:noProof/>
                <w:kern w:val="36"/>
              </w:rPr>
              <w:t>5.4 Clarifications and Corrections</w:t>
            </w:r>
            <w:r w:rsidR="00B818BA">
              <w:rPr>
                <w:noProof/>
                <w:webHidden/>
              </w:rPr>
              <w:tab/>
            </w:r>
            <w:r w:rsidR="00B818BA">
              <w:rPr>
                <w:noProof/>
                <w:webHidden/>
              </w:rPr>
              <w:fldChar w:fldCharType="begin"/>
            </w:r>
            <w:r w:rsidR="00B818BA">
              <w:rPr>
                <w:noProof/>
                <w:webHidden/>
              </w:rPr>
              <w:instrText xml:space="preserve"> PAGEREF _Toc148963410 \h </w:instrText>
            </w:r>
            <w:r w:rsidR="00B818BA">
              <w:rPr>
                <w:noProof/>
                <w:webHidden/>
              </w:rPr>
            </w:r>
            <w:r w:rsidR="00B818BA">
              <w:rPr>
                <w:noProof/>
                <w:webHidden/>
              </w:rPr>
              <w:fldChar w:fldCharType="separate"/>
            </w:r>
            <w:r w:rsidR="00B818BA">
              <w:rPr>
                <w:noProof/>
                <w:webHidden/>
              </w:rPr>
              <w:t>24</w:t>
            </w:r>
            <w:r w:rsidR="00B818BA">
              <w:rPr>
                <w:noProof/>
                <w:webHidden/>
              </w:rPr>
              <w:fldChar w:fldCharType="end"/>
            </w:r>
          </w:hyperlink>
        </w:p>
        <w:p w14:paraId="5BADC7BE" w14:textId="00AD4606" w:rsidR="00B818BA" w:rsidRDefault="00B20978">
          <w:pPr>
            <w:pStyle w:val="TOC2"/>
            <w:rPr>
              <w:rFonts w:eastAsiaTheme="minorEastAsia"/>
              <w:noProof/>
              <w:kern w:val="2"/>
              <w14:ligatures w14:val="standardContextual"/>
            </w:rPr>
          </w:pPr>
          <w:hyperlink w:anchor="_Toc148963411" w:history="1">
            <w:r w:rsidR="00B818BA" w:rsidRPr="004E7886">
              <w:rPr>
                <w:rStyle w:val="Hyperlink"/>
                <w:rFonts w:ascii="Arial" w:eastAsia="Arial" w:hAnsi="Arial" w:cs="Arial"/>
                <w:noProof/>
                <w:kern w:val="36"/>
              </w:rPr>
              <w:t>5.5 Failure to Meet Mandatory Requirements</w:t>
            </w:r>
            <w:r w:rsidR="00B818BA">
              <w:rPr>
                <w:noProof/>
                <w:webHidden/>
              </w:rPr>
              <w:tab/>
            </w:r>
            <w:r w:rsidR="00B818BA">
              <w:rPr>
                <w:noProof/>
                <w:webHidden/>
              </w:rPr>
              <w:fldChar w:fldCharType="begin"/>
            </w:r>
            <w:r w:rsidR="00B818BA">
              <w:rPr>
                <w:noProof/>
                <w:webHidden/>
              </w:rPr>
              <w:instrText xml:space="preserve"> PAGEREF _Toc148963411 \h </w:instrText>
            </w:r>
            <w:r w:rsidR="00B818BA">
              <w:rPr>
                <w:noProof/>
                <w:webHidden/>
              </w:rPr>
            </w:r>
            <w:r w:rsidR="00B818BA">
              <w:rPr>
                <w:noProof/>
                <w:webHidden/>
              </w:rPr>
              <w:fldChar w:fldCharType="separate"/>
            </w:r>
            <w:r w:rsidR="00B818BA">
              <w:rPr>
                <w:noProof/>
                <w:webHidden/>
              </w:rPr>
              <w:t>24</w:t>
            </w:r>
            <w:r w:rsidR="00B818BA">
              <w:rPr>
                <w:noProof/>
                <w:webHidden/>
              </w:rPr>
              <w:fldChar w:fldCharType="end"/>
            </w:r>
          </w:hyperlink>
        </w:p>
        <w:p w14:paraId="34D4A0A3" w14:textId="734EE6CE" w:rsidR="00B818BA" w:rsidRDefault="00B20978">
          <w:pPr>
            <w:pStyle w:val="TOC2"/>
            <w:rPr>
              <w:rFonts w:eastAsiaTheme="minorEastAsia"/>
              <w:noProof/>
              <w:kern w:val="2"/>
              <w14:ligatures w14:val="standardContextual"/>
            </w:rPr>
          </w:pPr>
          <w:hyperlink w:anchor="_Toc148963412" w:history="1">
            <w:r w:rsidR="00B818BA" w:rsidRPr="004E7886">
              <w:rPr>
                <w:rStyle w:val="Hyperlink"/>
                <w:rFonts w:ascii="Arial" w:eastAsia="Arial" w:hAnsi="Arial" w:cs="Arial"/>
                <w:noProof/>
                <w:kern w:val="36"/>
              </w:rPr>
              <w:t>5.6 Technical Bid Opening and Evaluation</w:t>
            </w:r>
            <w:r w:rsidR="00B818BA">
              <w:rPr>
                <w:noProof/>
                <w:webHidden/>
              </w:rPr>
              <w:tab/>
            </w:r>
            <w:r w:rsidR="00B818BA">
              <w:rPr>
                <w:noProof/>
                <w:webHidden/>
              </w:rPr>
              <w:fldChar w:fldCharType="begin"/>
            </w:r>
            <w:r w:rsidR="00B818BA">
              <w:rPr>
                <w:noProof/>
                <w:webHidden/>
              </w:rPr>
              <w:instrText xml:space="preserve"> PAGEREF _Toc148963412 \h </w:instrText>
            </w:r>
            <w:r w:rsidR="00B818BA">
              <w:rPr>
                <w:noProof/>
                <w:webHidden/>
              </w:rPr>
            </w:r>
            <w:r w:rsidR="00B818BA">
              <w:rPr>
                <w:noProof/>
                <w:webHidden/>
              </w:rPr>
              <w:fldChar w:fldCharType="separate"/>
            </w:r>
            <w:r w:rsidR="00B818BA">
              <w:rPr>
                <w:noProof/>
                <w:webHidden/>
              </w:rPr>
              <w:t>24</w:t>
            </w:r>
            <w:r w:rsidR="00B818BA">
              <w:rPr>
                <w:noProof/>
                <w:webHidden/>
              </w:rPr>
              <w:fldChar w:fldCharType="end"/>
            </w:r>
          </w:hyperlink>
        </w:p>
        <w:p w14:paraId="5C23542C" w14:textId="4750D5E2" w:rsidR="00B818BA" w:rsidRDefault="00B20978">
          <w:pPr>
            <w:pStyle w:val="TOC2"/>
            <w:rPr>
              <w:rFonts w:eastAsiaTheme="minorEastAsia"/>
              <w:noProof/>
              <w:kern w:val="2"/>
              <w14:ligatures w14:val="standardContextual"/>
            </w:rPr>
          </w:pPr>
          <w:hyperlink w:anchor="_Toc148963413" w:history="1">
            <w:r w:rsidR="00B818BA" w:rsidRPr="004E7886">
              <w:rPr>
                <w:rStyle w:val="Hyperlink"/>
                <w:rFonts w:ascii="Arial" w:eastAsia="Arial" w:hAnsi="Arial" w:cs="Arial"/>
                <w:noProof/>
                <w:kern w:val="36"/>
              </w:rPr>
              <w:t>5.7 Cost Bid Opening and Evaluation</w:t>
            </w:r>
            <w:r w:rsidR="00B818BA">
              <w:rPr>
                <w:noProof/>
                <w:webHidden/>
              </w:rPr>
              <w:tab/>
            </w:r>
            <w:r w:rsidR="00B818BA">
              <w:rPr>
                <w:noProof/>
                <w:webHidden/>
              </w:rPr>
              <w:fldChar w:fldCharType="begin"/>
            </w:r>
            <w:r w:rsidR="00B818BA">
              <w:rPr>
                <w:noProof/>
                <w:webHidden/>
              </w:rPr>
              <w:instrText xml:space="preserve"> PAGEREF _Toc148963413 \h </w:instrText>
            </w:r>
            <w:r w:rsidR="00B818BA">
              <w:rPr>
                <w:noProof/>
                <w:webHidden/>
              </w:rPr>
            </w:r>
            <w:r w:rsidR="00B818BA">
              <w:rPr>
                <w:noProof/>
                <w:webHidden/>
              </w:rPr>
              <w:fldChar w:fldCharType="separate"/>
            </w:r>
            <w:r w:rsidR="00B818BA">
              <w:rPr>
                <w:noProof/>
                <w:webHidden/>
              </w:rPr>
              <w:t>24</w:t>
            </w:r>
            <w:r w:rsidR="00B818BA">
              <w:rPr>
                <w:noProof/>
                <w:webHidden/>
              </w:rPr>
              <w:fldChar w:fldCharType="end"/>
            </w:r>
          </w:hyperlink>
        </w:p>
        <w:p w14:paraId="5260F659" w14:textId="338B8130" w:rsidR="00B818BA" w:rsidRDefault="00B20978">
          <w:pPr>
            <w:pStyle w:val="TOC2"/>
            <w:rPr>
              <w:rFonts w:eastAsiaTheme="minorEastAsia"/>
              <w:noProof/>
              <w:kern w:val="2"/>
              <w14:ligatures w14:val="standardContextual"/>
            </w:rPr>
          </w:pPr>
          <w:hyperlink w:anchor="_Toc148963414" w:history="1">
            <w:r w:rsidR="00B818BA" w:rsidRPr="004E7886">
              <w:rPr>
                <w:rStyle w:val="Hyperlink"/>
                <w:rFonts w:ascii="Arial" w:eastAsia="Arial" w:hAnsi="Arial" w:cs="Arial"/>
                <w:noProof/>
                <w:kern w:val="36"/>
              </w:rPr>
              <w:t>6.</w:t>
            </w:r>
            <w:r w:rsidR="00B818BA">
              <w:rPr>
                <w:rFonts w:eastAsiaTheme="minorEastAsia"/>
                <w:noProof/>
                <w:kern w:val="2"/>
                <w14:ligatures w14:val="standardContextual"/>
              </w:rPr>
              <w:tab/>
            </w:r>
            <w:r w:rsidR="00B818BA" w:rsidRPr="004E7886">
              <w:rPr>
                <w:rStyle w:val="Hyperlink"/>
                <w:rFonts w:ascii="Arial" w:eastAsia="Arial" w:hAnsi="Arial" w:cs="Arial"/>
                <w:noProof/>
                <w:kern w:val="36"/>
              </w:rPr>
              <w:t>Requests for More Information</w:t>
            </w:r>
            <w:r w:rsidR="00B818BA">
              <w:rPr>
                <w:noProof/>
                <w:webHidden/>
              </w:rPr>
              <w:tab/>
            </w:r>
            <w:r w:rsidR="00B818BA">
              <w:rPr>
                <w:noProof/>
                <w:webHidden/>
              </w:rPr>
              <w:fldChar w:fldCharType="begin"/>
            </w:r>
            <w:r w:rsidR="00B818BA">
              <w:rPr>
                <w:noProof/>
                <w:webHidden/>
              </w:rPr>
              <w:instrText xml:space="preserve"> PAGEREF _Toc148963414 \h </w:instrText>
            </w:r>
            <w:r w:rsidR="00B818BA">
              <w:rPr>
                <w:noProof/>
                <w:webHidden/>
              </w:rPr>
            </w:r>
            <w:r w:rsidR="00B818BA">
              <w:rPr>
                <w:noProof/>
                <w:webHidden/>
              </w:rPr>
              <w:fldChar w:fldCharType="separate"/>
            </w:r>
            <w:r w:rsidR="00B818BA">
              <w:rPr>
                <w:noProof/>
                <w:webHidden/>
              </w:rPr>
              <w:t>25</w:t>
            </w:r>
            <w:r w:rsidR="00B818BA">
              <w:rPr>
                <w:noProof/>
                <w:webHidden/>
              </w:rPr>
              <w:fldChar w:fldCharType="end"/>
            </w:r>
          </w:hyperlink>
        </w:p>
        <w:p w14:paraId="6CD7906B" w14:textId="78343973" w:rsidR="00B818BA" w:rsidRDefault="00B20978">
          <w:pPr>
            <w:pStyle w:val="TOC2"/>
            <w:rPr>
              <w:rFonts w:eastAsiaTheme="minorEastAsia"/>
              <w:noProof/>
              <w:kern w:val="2"/>
              <w14:ligatures w14:val="standardContextual"/>
            </w:rPr>
          </w:pPr>
          <w:hyperlink w:anchor="_Toc148963415" w:history="1">
            <w:r w:rsidR="00B818BA" w:rsidRPr="004E7886">
              <w:rPr>
                <w:rStyle w:val="Hyperlink"/>
                <w:rFonts w:ascii="Arial" w:eastAsia="Arial" w:hAnsi="Arial" w:cs="Arial"/>
                <w:noProof/>
                <w:kern w:val="36"/>
              </w:rPr>
              <w:t>7.</w:t>
            </w:r>
            <w:r w:rsidR="00B818BA">
              <w:rPr>
                <w:rFonts w:eastAsiaTheme="minorEastAsia"/>
                <w:noProof/>
                <w:kern w:val="2"/>
                <w14:ligatures w14:val="standardContextual"/>
              </w:rPr>
              <w:tab/>
            </w:r>
            <w:r w:rsidR="00B818BA" w:rsidRPr="004E7886">
              <w:rPr>
                <w:rStyle w:val="Hyperlink"/>
                <w:rFonts w:ascii="Arial" w:eastAsia="Arial" w:hAnsi="Arial" w:cs="Arial"/>
                <w:noProof/>
                <w:kern w:val="36"/>
              </w:rPr>
              <w:t>Reference Checks</w:t>
            </w:r>
            <w:r w:rsidR="00B818BA">
              <w:rPr>
                <w:noProof/>
                <w:webHidden/>
              </w:rPr>
              <w:tab/>
            </w:r>
            <w:r w:rsidR="00B818BA">
              <w:rPr>
                <w:noProof/>
                <w:webHidden/>
              </w:rPr>
              <w:fldChar w:fldCharType="begin"/>
            </w:r>
            <w:r w:rsidR="00B818BA">
              <w:rPr>
                <w:noProof/>
                <w:webHidden/>
              </w:rPr>
              <w:instrText xml:space="preserve"> PAGEREF _Toc148963415 \h </w:instrText>
            </w:r>
            <w:r w:rsidR="00B818BA">
              <w:rPr>
                <w:noProof/>
                <w:webHidden/>
              </w:rPr>
            </w:r>
            <w:r w:rsidR="00B818BA">
              <w:rPr>
                <w:noProof/>
                <w:webHidden/>
              </w:rPr>
              <w:fldChar w:fldCharType="separate"/>
            </w:r>
            <w:r w:rsidR="00B818BA">
              <w:rPr>
                <w:noProof/>
                <w:webHidden/>
              </w:rPr>
              <w:t>25</w:t>
            </w:r>
            <w:r w:rsidR="00B818BA">
              <w:rPr>
                <w:noProof/>
                <w:webHidden/>
              </w:rPr>
              <w:fldChar w:fldCharType="end"/>
            </w:r>
          </w:hyperlink>
        </w:p>
        <w:p w14:paraId="24CC3BC7" w14:textId="64B374D9" w:rsidR="00B818BA" w:rsidRDefault="00B20978">
          <w:pPr>
            <w:pStyle w:val="TOC1"/>
            <w:rPr>
              <w:rFonts w:eastAsiaTheme="minorEastAsia"/>
              <w:b w:val="0"/>
              <w:color w:val="auto"/>
              <w:kern w:val="2"/>
              <w14:ligatures w14:val="standardContextual"/>
            </w:rPr>
          </w:pPr>
          <w:hyperlink w:anchor="_Toc148963416" w:history="1">
            <w:r w:rsidR="00B818BA" w:rsidRPr="004E7886">
              <w:rPr>
                <w:rStyle w:val="Hyperlink"/>
                <w:rFonts w:ascii="Arial" w:eastAsia="Arial" w:hAnsi="Arial" w:cs="Arial"/>
                <w:kern w:val="36"/>
              </w:rPr>
              <w:t>8.</w:t>
            </w:r>
            <w:r w:rsidR="00B818BA">
              <w:rPr>
                <w:rFonts w:eastAsiaTheme="minorEastAsia"/>
                <w:b w:val="0"/>
                <w:color w:val="auto"/>
                <w:kern w:val="2"/>
                <w14:ligatures w14:val="standardContextual"/>
              </w:rPr>
              <w:tab/>
            </w:r>
            <w:r w:rsidR="00B818BA" w:rsidRPr="004E7886">
              <w:rPr>
                <w:rStyle w:val="Hyperlink"/>
                <w:rFonts w:ascii="Arial" w:eastAsia="Arial" w:hAnsi="Arial" w:cs="Arial"/>
                <w:kern w:val="36"/>
              </w:rPr>
              <w:t>Award of Contract</w:t>
            </w:r>
            <w:r w:rsidR="00B818BA">
              <w:rPr>
                <w:webHidden/>
              </w:rPr>
              <w:tab/>
            </w:r>
            <w:r w:rsidR="00B818BA">
              <w:rPr>
                <w:webHidden/>
              </w:rPr>
              <w:fldChar w:fldCharType="begin"/>
            </w:r>
            <w:r w:rsidR="00B818BA">
              <w:rPr>
                <w:webHidden/>
              </w:rPr>
              <w:instrText xml:space="preserve"> PAGEREF _Toc148963416 \h </w:instrText>
            </w:r>
            <w:r w:rsidR="00B818BA">
              <w:rPr>
                <w:webHidden/>
              </w:rPr>
            </w:r>
            <w:r w:rsidR="00B818BA">
              <w:rPr>
                <w:webHidden/>
              </w:rPr>
              <w:fldChar w:fldCharType="separate"/>
            </w:r>
            <w:r w:rsidR="00B818BA">
              <w:rPr>
                <w:webHidden/>
              </w:rPr>
              <w:t>25</w:t>
            </w:r>
            <w:r w:rsidR="00B818BA">
              <w:rPr>
                <w:webHidden/>
              </w:rPr>
              <w:fldChar w:fldCharType="end"/>
            </w:r>
          </w:hyperlink>
        </w:p>
        <w:p w14:paraId="4A1E1224" w14:textId="4E41D9C4" w:rsidR="00B818BA" w:rsidRDefault="00B20978">
          <w:pPr>
            <w:pStyle w:val="TOC2"/>
            <w:rPr>
              <w:rFonts w:eastAsiaTheme="minorEastAsia"/>
              <w:noProof/>
              <w:kern w:val="2"/>
              <w14:ligatures w14:val="standardContextual"/>
            </w:rPr>
          </w:pPr>
          <w:hyperlink w:anchor="_Toc148963417" w:history="1">
            <w:r w:rsidR="00B818BA" w:rsidRPr="004E7886">
              <w:rPr>
                <w:rStyle w:val="Hyperlink"/>
                <w:rFonts w:ascii="Arial" w:eastAsia="Arial" w:hAnsi="Arial" w:cs="Arial"/>
                <w:noProof/>
                <w:kern w:val="36"/>
              </w:rPr>
              <w:t>8.1</w:t>
            </w:r>
            <w:r w:rsidR="00B818BA">
              <w:rPr>
                <w:rFonts w:eastAsiaTheme="minorEastAsia"/>
                <w:noProof/>
                <w:kern w:val="2"/>
                <w14:ligatures w14:val="standardContextual"/>
              </w:rPr>
              <w:tab/>
            </w:r>
            <w:r w:rsidR="00B818BA" w:rsidRPr="004E7886">
              <w:rPr>
                <w:rStyle w:val="Hyperlink"/>
                <w:rFonts w:ascii="Arial" w:eastAsia="Arial" w:hAnsi="Arial" w:cs="Arial"/>
                <w:noProof/>
                <w:kern w:val="36"/>
              </w:rPr>
              <w:t>Clarifications and Negotiations</w:t>
            </w:r>
            <w:r w:rsidR="00B818BA">
              <w:rPr>
                <w:noProof/>
                <w:webHidden/>
              </w:rPr>
              <w:tab/>
            </w:r>
            <w:r w:rsidR="00B818BA">
              <w:rPr>
                <w:noProof/>
                <w:webHidden/>
              </w:rPr>
              <w:fldChar w:fldCharType="begin"/>
            </w:r>
            <w:r w:rsidR="00B818BA">
              <w:rPr>
                <w:noProof/>
                <w:webHidden/>
              </w:rPr>
              <w:instrText xml:space="preserve"> PAGEREF _Toc148963417 \h </w:instrText>
            </w:r>
            <w:r w:rsidR="00B818BA">
              <w:rPr>
                <w:noProof/>
                <w:webHidden/>
              </w:rPr>
            </w:r>
            <w:r w:rsidR="00B818BA">
              <w:rPr>
                <w:noProof/>
                <w:webHidden/>
              </w:rPr>
              <w:fldChar w:fldCharType="separate"/>
            </w:r>
            <w:r w:rsidR="00B818BA">
              <w:rPr>
                <w:noProof/>
                <w:webHidden/>
              </w:rPr>
              <w:t>25</w:t>
            </w:r>
            <w:r w:rsidR="00B818BA">
              <w:rPr>
                <w:noProof/>
                <w:webHidden/>
              </w:rPr>
              <w:fldChar w:fldCharType="end"/>
            </w:r>
          </w:hyperlink>
        </w:p>
        <w:p w14:paraId="7EAAC88A" w14:textId="03BF2CB0" w:rsidR="00B818BA" w:rsidRDefault="00B20978">
          <w:pPr>
            <w:pStyle w:val="TOC2"/>
            <w:rPr>
              <w:rFonts w:eastAsiaTheme="minorEastAsia"/>
              <w:noProof/>
              <w:kern w:val="2"/>
              <w14:ligatures w14:val="standardContextual"/>
            </w:rPr>
          </w:pPr>
          <w:hyperlink w:anchor="_Toc148963418" w:history="1">
            <w:r w:rsidR="00B818BA" w:rsidRPr="004E7886">
              <w:rPr>
                <w:rStyle w:val="Hyperlink"/>
                <w:rFonts w:ascii="Arial" w:eastAsia="Arial" w:hAnsi="Arial" w:cs="Arial"/>
                <w:noProof/>
                <w:kern w:val="36"/>
              </w:rPr>
              <w:t>8.2</w:t>
            </w:r>
            <w:r w:rsidR="00B818BA">
              <w:rPr>
                <w:rFonts w:eastAsiaTheme="minorEastAsia"/>
                <w:noProof/>
                <w:kern w:val="2"/>
                <w14:ligatures w14:val="standardContextual"/>
              </w:rPr>
              <w:tab/>
            </w:r>
            <w:r w:rsidR="00B818BA" w:rsidRPr="004E7886">
              <w:rPr>
                <w:rStyle w:val="Hyperlink"/>
                <w:rFonts w:ascii="Arial" w:eastAsia="Arial" w:hAnsi="Arial" w:cs="Arial"/>
                <w:noProof/>
                <w:kern w:val="36"/>
              </w:rPr>
              <w:t>Cost Negotiations</w:t>
            </w:r>
            <w:r w:rsidR="00B818BA">
              <w:rPr>
                <w:noProof/>
                <w:webHidden/>
              </w:rPr>
              <w:tab/>
            </w:r>
            <w:r w:rsidR="00B818BA">
              <w:rPr>
                <w:noProof/>
                <w:webHidden/>
              </w:rPr>
              <w:fldChar w:fldCharType="begin"/>
            </w:r>
            <w:r w:rsidR="00B818BA">
              <w:rPr>
                <w:noProof/>
                <w:webHidden/>
              </w:rPr>
              <w:instrText xml:space="preserve"> PAGEREF _Toc148963418 \h </w:instrText>
            </w:r>
            <w:r w:rsidR="00B818BA">
              <w:rPr>
                <w:noProof/>
                <w:webHidden/>
              </w:rPr>
            </w:r>
            <w:r w:rsidR="00B818BA">
              <w:rPr>
                <w:noProof/>
                <w:webHidden/>
              </w:rPr>
              <w:fldChar w:fldCharType="separate"/>
            </w:r>
            <w:r w:rsidR="00B818BA">
              <w:rPr>
                <w:noProof/>
                <w:webHidden/>
              </w:rPr>
              <w:t>26</w:t>
            </w:r>
            <w:r w:rsidR="00B818BA">
              <w:rPr>
                <w:noProof/>
                <w:webHidden/>
              </w:rPr>
              <w:fldChar w:fldCharType="end"/>
            </w:r>
          </w:hyperlink>
        </w:p>
        <w:p w14:paraId="78DC51B0" w14:textId="5D8A2EEA" w:rsidR="00B818BA" w:rsidRDefault="00B20978">
          <w:pPr>
            <w:pStyle w:val="TOC2"/>
            <w:rPr>
              <w:rFonts w:eastAsiaTheme="minorEastAsia"/>
              <w:noProof/>
              <w:kern w:val="2"/>
              <w14:ligatures w14:val="standardContextual"/>
            </w:rPr>
          </w:pPr>
          <w:hyperlink w:anchor="_Toc148963419" w:history="1">
            <w:r w:rsidR="00B818BA" w:rsidRPr="004E7886">
              <w:rPr>
                <w:rStyle w:val="Hyperlink"/>
                <w:rFonts w:ascii="Arial" w:eastAsia="Arial" w:hAnsi="Arial" w:cs="Arial"/>
                <w:noProof/>
                <w:kern w:val="36"/>
              </w:rPr>
              <w:t>8.3</w:t>
            </w:r>
            <w:r w:rsidR="00B818BA">
              <w:rPr>
                <w:rFonts w:eastAsiaTheme="minorEastAsia"/>
                <w:noProof/>
                <w:kern w:val="2"/>
                <w14:ligatures w14:val="standardContextual"/>
              </w:rPr>
              <w:tab/>
            </w:r>
            <w:r w:rsidR="00B818BA" w:rsidRPr="004E7886">
              <w:rPr>
                <w:rStyle w:val="Hyperlink"/>
                <w:rFonts w:ascii="Arial" w:eastAsia="Arial" w:hAnsi="Arial" w:cs="Arial"/>
                <w:noProof/>
                <w:kern w:val="36"/>
              </w:rPr>
              <w:t>Contract Negotiations</w:t>
            </w:r>
            <w:r w:rsidR="00B818BA">
              <w:rPr>
                <w:noProof/>
                <w:webHidden/>
              </w:rPr>
              <w:tab/>
            </w:r>
            <w:r w:rsidR="00B818BA">
              <w:rPr>
                <w:noProof/>
                <w:webHidden/>
              </w:rPr>
              <w:fldChar w:fldCharType="begin"/>
            </w:r>
            <w:r w:rsidR="00B818BA">
              <w:rPr>
                <w:noProof/>
                <w:webHidden/>
              </w:rPr>
              <w:instrText xml:space="preserve"> PAGEREF _Toc148963419 \h </w:instrText>
            </w:r>
            <w:r w:rsidR="00B818BA">
              <w:rPr>
                <w:noProof/>
                <w:webHidden/>
              </w:rPr>
            </w:r>
            <w:r w:rsidR="00B818BA">
              <w:rPr>
                <w:noProof/>
                <w:webHidden/>
              </w:rPr>
              <w:fldChar w:fldCharType="separate"/>
            </w:r>
            <w:r w:rsidR="00B818BA">
              <w:rPr>
                <w:noProof/>
                <w:webHidden/>
              </w:rPr>
              <w:t>26</w:t>
            </w:r>
            <w:r w:rsidR="00B818BA">
              <w:rPr>
                <w:noProof/>
                <w:webHidden/>
              </w:rPr>
              <w:fldChar w:fldCharType="end"/>
            </w:r>
          </w:hyperlink>
        </w:p>
        <w:p w14:paraId="3736BB02" w14:textId="043F4C45" w:rsidR="00B818BA" w:rsidRDefault="00B20978">
          <w:pPr>
            <w:pStyle w:val="TOC2"/>
            <w:rPr>
              <w:rFonts w:eastAsiaTheme="minorEastAsia"/>
              <w:noProof/>
              <w:kern w:val="2"/>
              <w14:ligatures w14:val="standardContextual"/>
            </w:rPr>
          </w:pPr>
          <w:hyperlink w:anchor="_Toc148963420" w:history="1">
            <w:r w:rsidR="00B818BA" w:rsidRPr="004E7886">
              <w:rPr>
                <w:rStyle w:val="Hyperlink"/>
                <w:rFonts w:ascii="Arial" w:eastAsia="Arial" w:hAnsi="Arial" w:cs="Arial"/>
                <w:noProof/>
                <w:kern w:val="36"/>
              </w:rPr>
              <w:t>8.4 Failure to Negotiate</w:t>
            </w:r>
            <w:r w:rsidR="00B818BA">
              <w:rPr>
                <w:noProof/>
                <w:webHidden/>
              </w:rPr>
              <w:tab/>
            </w:r>
            <w:r w:rsidR="00B818BA">
              <w:rPr>
                <w:noProof/>
                <w:webHidden/>
              </w:rPr>
              <w:fldChar w:fldCharType="begin"/>
            </w:r>
            <w:r w:rsidR="00B818BA">
              <w:rPr>
                <w:noProof/>
                <w:webHidden/>
              </w:rPr>
              <w:instrText xml:space="preserve"> PAGEREF _Toc148963420 \h </w:instrText>
            </w:r>
            <w:r w:rsidR="00B818BA">
              <w:rPr>
                <w:noProof/>
                <w:webHidden/>
              </w:rPr>
            </w:r>
            <w:r w:rsidR="00B818BA">
              <w:rPr>
                <w:noProof/>
                <w:webHidden/>
              </w:rPr>
              <w:fldChar w:fldCharType="separate"/>
            </w:r>
            <w:r w:rsidR="00B818BA">
              <w:rPr>
                <w:noProof/>
                <w:webHidden/>
              </w:rPr>
              <w:t>26</w:t>
            </w:r>
            <w:r w:rsidR="00B818BA">
              <w:rPr>
                <w:noProof/>
                <w:webHidden/>
              </w:rPr>
              <w:fldChar w:fldCharType="end"/>
            </w:r>
          </w:hyperlink>
        </w:p>
        <w:p w14:paraId="49B10F1F" w14:textId="3193DA0C" w:rsidR="00B818BA" w:rsidRDefault="00B20978">
          <w:pPr>
            <w:pStyle w:val="TOC2"/>
            <w:rPr>
              <w:rFonts w:eastAsiaTheme="minorEastAsia"/>
              <w:noProof/>
              <w:kern w:val="2"/>
              <w14:ligatures w14:val="standardContextual"/>
            </w:rPr>
          </w:pPr>
          <w:hyperlink w:anchor="_Toc148963421" w:history="1">
            <w:r w:rsidR="00B818BA" w:rsidRPr="004E7886">
              <w:rPr>
                <w:rStyle w:val="Hyperlink"/>
                <w:rFonts w:ascii="Arial" w:eastAsia="Arial" w:hAnsi="Arial" w:cs="Arial"/>
                <w:noProof/>
                <w:kern w:val="36"/>
              </w:rPr>
              <w:t>8.5 Contract Award Process</w:t>
            </w:r>
            <w:r w:rsidR="00B818BA">
              <w:rPr>
                <w:noProof/>
                <w:webHidden/>
              </w:rPr>
              <w:tab/>
            </w:r>
            <w:r w:rsidR="00B818BA">
              <w:rPr>
                <w:noProof/>
                <w:webHidden/>
              </w:rPr>
              <w:fldChar w:fldCharType="begin"/>
            </w:r>
            <w:r w:rsidR="00B818BA">
              <w:rPr>
                <w:noProof/>
                <w:webHidden/>
              </w:rPr>
              <w:instrText xml:space="preserve"> PAGEREF _Toc148963421 \h </w:instrText>
            </w:r>
            <w:r w:rsidR="00B818BA">
              <w:rPr>
                <w:noProof/>
                <w:webHidden/>
              </w:rPr>
            </w:r>
            <w:r w:rsidR="00B818BA">
              <w:rPr>
                <w:noProof/>
                <w:webHidden/>
              </w:rPr>
              <w:fldChar w:fldCharType="separate"/>
            </w:r>
            <w:r w:rsidR="00B818BA">
              <w:rPr>
                <w:noProof/>
                <w:webHidden/>
              </w:rPr>
              <w:t>26</w:t>
            </w:r>
            <w:r w:rsidR="00B818BA">
              <w:rPr>
                <w:noProof/>
                <w:webHidden/>
              </w:rPr>
              <w:fldChar w:fldCharType="end"/>
            </w:r>
          </w:hyperlink>
        </w:p>
        <w:p w14:paraId="289DF879" w14:textId="5798A604" w:rsidR="00B818BA" w:rsidRDefault="00B20978">
          <w:pPr>
            <w:pStyle w:val="TOC2"/>
            <w:rPr>
              <w:rFonts w:eastAsiaTheme="minorEastAsia"/>
              <w:noProof/>
              <w:kern w:val="2"/>
              <w14:ligatures w14:val="standardContextual"/>
            </w:rPr>
          </w:pPr>
          <w:hyperlink w:anchor="_Toc148963422" w:history="1">
            <w:r w:rsidR="00B818BA" w:rsidRPr="004E7886">
              <w:rPr>
                <w:rStyle w:val="Hyperlink"/>
                <w:rFonts w:ascii="Arial" w:eastAsia="Arial" w:hAnsi="Arial" w:cs="Arial"/>
                <w:noProof/>
                <w:kern w:val="36"/>
              </w:rPr>
              <w:t>8.6 Contract Approval and Contract Payments</w:t>
            </w:r>
            <w:r w:rsidR="00B818BA">
              <w:rPr>
                <w:noProof/>
                <w:webHidden/>
              </w:rPr>
              <w:tab/>
            </w:r>
            <w:r w:rsidR="00B818BA">
              <w:rPr>
                <w:noProof/>
                <w:webHidden/>
              </w:rPr>
              <w:fldChar w:fldCharType="begin"/>
            </w:r>
            <w:r w:rsidR="00B818BA">
              <w:rPr>
                <w:noProof/>
                <w:webHidden/>
              </w:rPr>
              <w:instrText xml:space="preserve"> PAGEREF _Toc148963422 \h </w:instrText>
            </w:r>
            <w:r w:rsidR="00B818BA">
              <w:rPr>
                <w:noProof/>
                <w:webHidden/>
              </w:rPr>
            </w:r>
            <w:r w:rsidR="00B818BA">
              <w:rPr>
                <w:noProof/>
                <w:webHidden/>
              </w:rPr>
              <w:fldChar w:fldCharType="separate"/>
            </w:r>
            <w:r w:rsidR="00B818BA">
              <w:rPr>
                <w:noProof/>
                <w:webHidden/>
              </w:rPr>
              <w:t>27</w:t>
            </w:r>
            <w:r w:rsidR="00B818BA">
              <w:rPr>
                <w:noProof/>
                <w:webHidden/>
              </w:rPr>
              <w:fldChar w:fldCharType="end"/>
            </w:r>
          </w:hyperlink>
        </w:p>
        <w:p w14:paraId="4F51F620" w14:textId="218A6544" w:rsidR="00B818BA" w:rsidRDefault="00B20978">
          <w:pPr>
            <w:pStyle w:val="TOC2"/>
            <w:rPr>
              <w:rFonts w:eastAsiaTheme="minorEastAsia"/>
              <w:noProof/>
              <w:kern w:val="2"/>
              <w14:ligatures w14:val="standardContextual"/>
            </w:rPr>
          </w:pPr>
          <w:hyperlink w:anchor="_Toc148963423" w:history="1">
            <w:r w:rsidR="00B818BA" w:rsidRPr="004E7886">
              <w:rPr>
                <w:rStyle w:val="Hyperlink"/>
                <w:rFonts w:ascii="Arial" w:eastAsia="Arial" w:hAnsi="Arial" w:cs="Arial"/>
                <w:noProof/>
                <w:kern w:val="36"/>
              </w:rPr>
              <w:t>8.7 Performance</w:t>
            </w:r>
            <w:r w:rsidR="00B818BA">
              <w:rPr>
                <w:noProof/>
                <w:webHidden/>
              </w:rPr>
              <w:tab/>
            </w:r>
            <w:r w:rsidR="00B818BA">
              <w:rPr>
                <w:noProof/>
                <w:webHidden/>
              </w:rPr>
              <w:fldChar w:fldCharType="begin"/>
            </w:r>
            <w:r w:rsidR="00B818BA">
              <w:rPr>
                <w:noProof/>
                <w:webHidden/>
              </w:rPr>
              <w:instrText xml:space="preserve"> PAGEREF _Toc148963423 \h </w:instrText>
            </w:r>
            <w:r w:rsidR="00B818BA">
              <w:rPr>
                <w:noProof/>
                <w:webHidden/>
              </w:rPr>
            </w:r>
            <w:r w:rsidR="00B818BA">
              <w:rPr>
                <w:noProof/>
                <w:webHidden/>
              </w:rPr>
              <w:fldChar w:fldCharType="separate"/>
            </w:r>
            <w:r w:rsidR="00B818BA">
              <w:rPr>
                <w:noProof/>
                <w:webHidden/>
              </w:rPr>
              <w:t>27</w:t>
            </w:r>
            <w:r w:rsidR="00B818BA">
              <w:rPr>
                <w:noProof/>
                <w:webHidden/>
              </w:rPr>
              <w:fldChar w:fldCharType="end"/>
            </w:r>
          </w:hyperlink>
        </w:p>
        <w:p w14:paraId="165BFDFF" w14:textId="2A961275" w:rsidR="00B818BA" w:rsidRDefault="00B20978">
          <w:pPr>
            <w:pStyle w:val="TOC2"/>
            <w:rPr>
              <w:rFonts w:eastAsiaTheme="minorEastAsia"/>
              <w:noProof/>
              <w:kern w:val="2"/>
              <w14:ligatures w14:val="standardContextual"/>
            </w:rPr>
          </w:pPr>
          <w:hyperlink w:anchor="_Toc148963424" w:history="1">
            <w:r w:rsidR="00B818BA" w:rsidRPr="004E7886">
              <w:rPr>
                <w:rStyle w:val="Hyperlink"/>
                <w:rFonts w:ascii="Arial" w:eastAsia="Arial" w:hAnsi="Arial" w:cs="Arial"/>
                <w:noProof/>
                <w:kern w:val="36"/>
              </w:rPr>
              <w:t>8.8</w:t>
            </w:r>
            <w:r w:rsidR="00B818BA">
              <w:rPr>
                <w:rFonts w:eastAsiaTheme="minorEastAsia"/>
                <w:noProof/>
                <w:kern w:val="2"/>
                <w14:ligatures w14:val="standardContextual"/>
              </w:rPr>
              <w:tab/>
            </w:r>
            <w:r w:rsidR="00B818BA" w:rsidRPr="004E7886">
              <w:rPr>
                <w:rStyle w:val="Hyperlink"/>
                <w:rFonts w:ascii="Arial" w:eastAsia="Arial" w:hAnsi="Arial" w:cs="Arial"/>
                <w:noProof/>
                <w:kern w:val="36"/>
              </w:rPr>
              <w:t>Travel</w:t>
            </w:r>
            <w:r w:rsidR="00B818BA">
              <w:rPr>
                <w:noProof/>
                <w:webHidden/>
              </w:rPr>
              <w:tab/>
            </w:r>
            <w:r w:rsidR="00B818BA">
              <w:rPr>
                <w:noProof/>
                <w:webHidden/>
              </w:rPr>
              <w:fldChar w:fldCharType="begin"/>
            </w:r>
            <w:r w:rsidR="00B818BA">
              <w:rPr>
                <w:noProof/>
                <w:webHidden/>
              </w:rPr>
              <w:instrText xml:space="preserve"> PAGEREF _Toc148963424 \h </w:instrText>
            </w:r>
            <w:r w:rsidR="00B818BA">
              <w:rPr>
                <w:noProof/>
                <w:webHidden/>
              </w:rPr>
            </w:r>
            <w:r w:rsidR="00B818BA">
              <w:rPr>
                <w:noProof/>
                <w:webHidden/>
              </w:rPr>
              <w:fldChar w:fldCharType="separate"/>
            </w:r>
            <w:r w:rsidR="00B818BA">
              <w:rPr>
                <w:noProof/>
                <w:webHidden/>
              </w:rPr>
              <w:t>28</w:t>
            </w:r>
            <w:r w:rsidR="00B818BA">
              <w:rPr>
                <w:noProof/>
                <w:webHidden/>
              </w:rPr>
              <w:fldChar w:fldCharType="end"/>
            </w:r>
          </w:hyperlink>
        </w:p>
        <w:p w14:paraId="622BE757" w14:textId="21C9C930" w:rsidR="00B818BA" w:rsidRDefault="00B20978">
          <w:pPr>
            <w:pStyle w:val="TOC2"/>
            <w:rPr>
              <w:rFonts w:eastAsiaTheme="minorEastAsia"/>
              <w:noProof/>
              <w:kern w:val="2"/>
              <w14:ligatures w14:val="standardContextual"/>
            </w:rPr>
          </w:pPr>
          <w:hyperlink w:anchor="_Toc148963425" w:history="1">
            <w:r w:rsidR="00B818BA" w:rsidRPr="004E7886">
              <w:rPr>
                <w:rStyle w:val="Hyperlink"/>
                <w:rFonts w:ascii="Arial" w:eastAsia="Arial" w:hAnsi="Arial" w:cs="Arial"/>
                <w:noProof/>
                <w:kern w:val="36"/>
              </w:rPr>
              <w:t>8.9</w:t>
            </w:r>
            <w:r w:rsidR="00B818BA">
              <w:rPr>
                <w:rFonts w:eastAsiaTheme="minorEastAsia"/>
                <w:noProof/>
                <w:kern w:val="2"/>
                <w14:ligatures w14:val="standardContextual"/>
              </w:rPr>
              <w:tab/>
            </w:r>
            <w:r w:rsidR="00B818BA" w:rsidRPr="004E7886">
              <w:rPr>
                <w:rStyle w:val="Hyperlink"/>
                <w:rFonts w:ascii="Arial" w:eastAsia="Arial" w:hAnsi="Arial" w:cs="Arial"/>
                <w:noProof/>
                <w:kern w:val="36"/>
              </w:rPr>
              <w:t>Facilities Access</w:t>
            </w:r>
            <w:r w:rsidR="00B818BA">
              <w:rPr>
                <w:noProof/>
                <w:webHidden/>
              </w:rPr>
              <w:tab/>
            </w:r>
            <w:r w:rsidR="00B818BA">
              <w:rPr>
                <w:noProof/>
                <w:webHidden/>
              </w:rPr>
              <w:fldChar w:fldCharType="begin"/>
            </w:r>
            <w:r w:rsidR="00B818BA">
              <w:rPr>
                <w:noProof/>
                <w:webHidden/>
              </w:rPr>
              <w:instrText xml:space="preserve"> PAGEREF _Toc148963425 \h </w:instrText>
            </w:r>
            <w:r w:rsidR="00B818BA">
              <w:rPr>
                <w:noProof/>
                <w:webHidden/>
              </w:rPr>
            </w:r>
            <w:r w:rsidR="00B818BA">
              <w:rPr>
                <w:noProof/>
                <w:webHidden/>
              </w:rPr>
              <w:fldChar w:fldCharType="separate"/>
            </w:r>
            <w:r w:rsidR="00B818BA">
              <w:rPr>
                <w:noProof/>
                <w:webHidden/>
              </w:rPr>
              <w:t>28</w:t>
            </w:r>
            <w:r w:rsidR="00B818BA">
              <w:rPr>
                <w:noProof/>
                <w:webHidden/>
              </w:rPr>
              <w:fldChar w:fldCharType="end"/>
            </w:r>
          </w:hyperlink>
        </w:p>
        <w:p w14:paraId="4956EE4A" w14:textId="3F7022A6" w:rsidR="00B818BA" w:rsidRDefault="00B20978">
          <w:pPr>
            <w:pStyle w:val="TOC1"/>
            <w:rPr>
              <w:rFonts w:eastAsiaTheme="minorEastAsia"/>
              <w:b w:val="0"/>
              <w:color w:val="auto"/>
              <w:kern w:val="2"/>
              <w14:ligatures w14:val="standardContextual"/>
            </w:rPr>
          </w:pPr>
          <w:hyperlink w:anchor="_Toc148963426" w:history="1">
            <w:r w:rsidR="00B818BA" w:rsidRPr="004E7886">
              <w:rPr>
                <w:rStyle w:val="Hyperlink"/>
                <w:rFonts w:ascii="Arial" w:eastAsia="Arial" w:hAnsi="Arial" w:cs="Arial"/>
                <w:kern w:val="36"/>
              </w:rPr>
              <w:t>9.</w:t>
            </w:r>
            <w:r w:rsidR="00B818BA">
              <w:rPr>
                <w:rFonts w:eastAsiaTheme="minorEastAsia"/>
                <w:b w:val="0"/>
                <w:color w:val="auto"/>
                <w:kern w:val="2"/>
                <w14:ligatures w14:val="standardContextual"/>
              </w:rPr>
              <w:tab/>
            </w:r>
            <w:r w:rsidR="00B818BA" w:rsidRPr="004E7886">
              <w:rPr>
                <w:rStyle w:val="Hyperlink"/>
                <w:rFonts w:ascii="Arial" w:eastAsia="Arial" w:hAnsi="Arial" w:cs="Arial"/>
                <w:kern w:val="36"/>
              </w:rPr>
              <w:t>Attachments</w:t>
            </w:r>
            <w:r w:rsidR="00B818BA">
              <w:rPr>
                <w:webHidden/>
              </w:rPr>
              <w:tab/>
            </w:r>
            <w:r w:rsidR="00B818BA">
              <w:rPr>
                <w:webHidden/>
              </w:rPr>
              <w:fldChar w:fldCharType="begin"/>
            </w:r>
            <w:r w:rsidR="00B818BA">
              <w:rPr>
                <w:webHidden/>
              </w:rPr>
              <w:instrText xml:space="preserve"> PAGEREF _Toc148963426 \h </w:instrText>
            </w:r>
            <w:r w:rsidR="00B818BA">
              <w:rPr>
                <w:webHidden/>
              </w:rPr>
            </w:r>
            <w:r w:rsidR="00B818BA">
              <w:rPr>
                <w:webHidden/>
              </w:rPr>
              <w:fldChar w:fldCharType="separate"/>
            </w:r>
            <w:r w:rsidR="00B818BA">
              <w:rPr>
                <w:webHidden/>
              </w:rPr>
              <w:t>28</w:t>
            </w:r>
            <w:r w:rsidR="00B818BA">
              <w:rPr>
                <w:webHidden/>
              </w:rPr>
              <w:fldChar w:fldCharType="end"/>
            </w:r>
          </w:hyperlink>
        </w:p>
        <w:p w14:paraId="27006620" w14:textId="5BBC691C" w:rsidR="00B818BA" w:rsidRDefault="00B20978">
          <w:pPr>
            <w:pStyle w:val="TOC2"/>
            <w:rPr>
              <w:rFonts w:eastAsiaTheme="minorEastAsia"/>
              <w:noProof/>
              <w:kern w:val="2"/>
              <w14:ligatures w14:val="standardContextual"/>
            </w:rPr>
          </w:pPr>
          <w:hyperlink w:anchor="_Toc148963427" w:history="1">
            <w:r w:rsidR="00B818BA" w:rsidRPr="004E7886">
              <w:rPr>
                <w:rStyle w:val="Hyperlink"/>
                <w:rFonts w:ascii="Arial" w:eastAsia="Arial" w:hAnsi="Arial" w:cs="Arial"/>
                <w:noProof/>
                <w:kern w:val="36"/>
              </w:rPr>
              <w:t>Attachment A: Cost Proposal</w:t>
            </w:r>
            <w:r w:rsidR="00B818BA">
              <w:rPr>
                <w:noProof/>
                <w:webHidden/>
              </w:rPr>
              <w:tab/>
            </w:r>
            <w:r w:rsidR="00B818BA">
              <w:rPr>
                <w:noProof/>
                <w:webHidden/>
              </w:rPr>
              <w:fldChar w:fldCharType="begin"/>
            </w:r>
            <w:r w:rsidR="00B818BA">
              <w:rPr>
                <w:noProof/>
                <w:webHidden/>
              </w:rPr>
              <w:instrText xml:space="preserve"> PAGEREF _Toc148963427 \h </w:instrText>
            </w:r>
            <w:r w:rsidR="00B818BA">
              <w:rPr>
                <w:noProof/>
                <w:webHidden/>
              </w:rPr>
            </w:r>
            <w:r w:rsidR="00B818BA">
              <w:rPr>
                <w:noProof/>
                <w:webHidden/>
              </w:rPr>
              <w:fldChar w:fldCharType="separate"/>
            </w:r>
            <w:r w:rsidR="00B818BA">
              <w:rPr>
                <w:noProof/>
                <w:webHidden/>
              </w:rPr>
              <w:t>28</w:t>
            </w:r>
            <w:r w:rsidR="00B818BA">
              <w:rPr>
                <w:noProof/>
                <w:webHidden/>
              </w:rPr>
              <w:fldChar w:fldCharType="end"/>
            </w:r>
          </w:hyperlink>
        </w:p>
        <w:p w14:paraId="555A99EA" w14:textId="6DB88D21" w:rsidR="00B818BA" w:rsidRDefault="00B20978">
          <w:pPr>
            <w:pStyle w:val="TOC2"/>
            <w:rPr>
              <w:rFonts w:eastAsiaTheme="minorEastAsia"/>
              <w:noProof/>
              <w:kern w:val="2"/>
              <w14:ligatures w14:val="standardContextual"/>
            </w:rPr>
          </w:pPr>
          <w:hyperlink w:anchor="_Toc148963428" w:history="1">
            <w:r w:rsidR="00B818BA" w:rsidRPr="004E7886">
              <w:rPr>
                <w:rStyle w:val="Hyperlink"/>
                <w:rFonts w:ascii="Arial" w:eastAsia="Arial" w:hAnsi="Arial" w:cs="Arial"/>
                <w:noProof/>
                <w:kern w:val="36"/>
              </w:rPr>
              <w:t>Attachment B: Title Page, Vendor Information, Executive Summary, Subcontractor Letters, and Table of Contents</w:t>
            </w:r>
            <w:r w:rsidR="00B818BA">
              <w:rPr>
                <w:noProof/>
                <w:webHidden/>
              </w:rPr>
              <w:tab/>
            </w:r>
            <w:r w:rsidR="00B818BA">
              <w:rPr>
                <w:noProof/>
                <w:webHidden/>
              </w:rPr>
              <w:fldChar w:fldCharType="begin"/>
            </w:r>
            <w:r w:rsidR="00B818BA">
              <w:rPr>
                <w:noProof/>
                <w:webHidden/>
              </w:rPr>
              <w:instrText xml:space="preserve"> PAGEREF _Toc148963428 \h </w:instrText>
            </w:r>
            <w:r w:rsidR="00B818BA">
              <w:rPr>
                <w:noProof/>
                <w:webHidden/>
              </w:rPr>
            </w:r>
            <w:r w:rsidR="00B818BA">
              <w:rPr>
                <w:noProof/>
                <w:webHidden/>
              </w:rPr>
              <w:fldChar w:fldCharType="separate"/>
            </w:r>
            <w:r w:rsidR="00B818BA">
              <w:rPr>
                <w:noProof/>
                <w:webHidden/>
              </w:rPr>
              <w:t>30</w:t>
            </w:r>
            <w:r w:rsidR="00B818BA">
              <w:rPr>
                <w:noProof/>
                <w:webHidden/>
              </w:rPr>
              <w:fldChar w:fldCharType="end"/>
            </w:r>
          </w:hyperlink>
        </w:p>
        <w:p w14:paraId="0FCF7A01" w14:textId="00EF6765" w:rsidR="00B818BA" w:rsidRDefault="00B20978">
          <w:pPr>
            <w:pStyle w:val="TOC2"/>
            <w:rPr>
              <w:rFonts w:eastAsiaTheme="minorEastAsia"/>
              <w:noProof/>
              <w:kern w:val="2"/>
              <w14:ligatures w14:val="standardContextual"/>
            </w:rPr>
          </w:pPr>
          <w:hyperlink w:anchor="_Toc148963429" w:history="1">
            <w:r w:rsidR="00B818BA" w:rsidRPr="004E7886">
              <w:rPr>
                <w:rStyle w:val="Hyperlink"/>
                <w:rFonts w:ascii="Arial" w:eastAsia="Arial" w:hAnsi="Arial" w:cs="Arial"/>
                <w:noProof/>
                <w:kern w:val="36"/>
              </w:rPr>
              <w:t>Attachment C: Vendor Qualifications and Experience</w:t>
            </w:r>
            <w:r w:rsidR="00B818BA">
              <w:rPr>
                <w:noProof/>
                <w:webHidden/>
              </w:rPr>
              <w:tab/>
            </w:r>
            <w:r w:rsidR="00B818BA">
              <w:rPr>
                <w:noProof/>
                <w:webHidden/>
              </w:rPr>
              <w:fldChar w:fldCharType="begin"/>
            </w:r>
            <w:r w:rsidR="00B818BA">
              <w:rPr>
                <w:noProof/>
                <w:webHidden/>
              </w:rPr>
              <w:instrText xml:space="preserve"> PAGEREF _Toc148963429 \h </w:instrText>
            </w:r>
            <w:r w:rsidR="00B818BA">
              <w:rPr>
                <w:noProof/>
                <w:webHidden/>
              </w:rPr>
            </w:r>
            <w:r w:rsidR="00B818BA">
              <w:rPr>
                <w:noProof/>
                <w:webHidden/>
              </w:rPr>
              <w:fldChar w:fldCharType="separate"/>
            </w:r>
            <w:r w:rsidR="00B818BA">
              <w:rPr>
                <w:noProof/>
                <w:webHidden/>
              </w:rPr>
              <w:t>35</w:t>
            </w:r>
            <w:r w:rsidR="00B818BA">
              <w:rPr>
                <w:noProof/>
                <w:webHidden/>
              </w:rPr>
              <w:fldChar w:fldCharType="end"/>
            </w:r>
          </w:hyperlink>
        </w:p>
        <w:p w14:paraId="25884398" w14:textId="58F83A13" w:rsidR="00B818BA" w:rsidRDefault="00B20978">
          <w:pPr>
            <w:pStyle w:val="TOC2"/>
            <w:rPr>
              <w:rFonts w:eastAsiaTheme="minorEastAsia"/>
              <w:noProof/>
              <w:kern w:val="2"/>
              <w14:ligatures w14:val="standardContextual"/>
            </w:rPr>
          </w:pPr>
          <w:hyperlink w:anchor="_Toc148963430" w:history="1">
            <w:r w:rsidR="00B818BA" w:rsidRPr="004E7886">
              <w:rPr>
                <w:rStyle w:val="Hyperlink"/>
                <w:rFonts w:ascii="Arial" w:eastAsia="Arial" w:hAnsi="Arial" w:cs="Arial"/>
                <w:noProof/>
                <w:kern w:val="36"/>
              </w:rPr>
              <w:t>Attachment D: Organization and Staffing</w:t>
            </w:r>
            <w:r w:rsidR="00B818BA">
              <w:rPr>
                <w:noProof/>
                <w:webHidden/>
              </w:rPr>
              <w:tab/>
            </w:r>
            <w:r w:rsidR="00B818BA">
              <w:rPr>
                <w:noProof/>
                <w:webHidden/>
              </w:rPr>
              <w:fldChar w:fldCharType="begin"/>
            </w:r>
            <w:r w:rsidR="00B818BA">
              <w:rPr>
                <w:noProof/>
                <w:webHidden/>
              </w:rPr>
              <w:instrText xml:space="preserve"> PAGEREF _Toc148963430 \h </w:instrText>
            </w:r>
            <w:r w:rsidR="00B818BA">
              <w:rPr>
                <w:noProof/>
                <w:webHidden/>
              </w:rPr>
            </w:r>
            <w:r w:rsidR="00B818BA">
              <w:rPr>
                <w:noProof/>
                <w:webHidden/>
              </w:rPr>
              <w:fldChar w:fldCharType="separate"/>
            </w:r>
            <w:r w:rsidR="00B818BA">
              <w:rPr>
                <w:noProof/>
                <w:webHidden/>
              </w:rPr>
              <w:t>42</w:t>
            </w:r>
            <w:r w:rsidR="00B818BA">
              <w:rPr>
                <w:noProof/>
                <w:webHidden/>
              </w:rPr>
              <w:fldChar w:fldCharType="end"/>
            </w:r>
          </w:hyperlink>
        </w:p>
        <w:p w14:paraId="7795DFC7" w14:textId="04E88C12" w:rsidR="00B818BA" w:rsidRDefault="00B20978">
          <w:pPr>
            <w:pStyle w:val="TOC2"/>
            <w:rPr>
              <w:rFonts w:eastAsiaTheme="minorEastAsia"/>
              <w:noProof/>
              <w:kern w:val="2"/>
              <w14:ligatures w14:val="standardContextual"/>
            </w:rPr>
          </w:pPr>
          <w:hyperlink w:anchor="_Toc148963431" w:history="1">
            <w:r w:rsidR="00B818BA" w:rsidRPr="004E7886">
              <w:rPr>
                <w:rStyle w:val="Hyperlink"/>
                <w:rFonts w:ascii="Arial" w:eastAsia="Arial" w:hAnsi="Arial" w:cs="Arial"/>
                <w:noProof/>
                <w:kern w:val="36"/>
              </w:rPr>
              <w:t>Attachment E: Mandatory Requirements</w:t>
            </w:r>
            <w:r w:rsidR="00B818BA">
              <w:rPr>
                <w:noProof/>
                <w:webHidden/>
              </w:rPr>
              <w:tab/>
            </w:r>
            <w:r w:rsidR="00B818BA">
              <w:rPr>
                <w:noProof/>
                <w:webHidden/>
              </w:rPr>
              <w:fldChar w:fldCharType="begin"/>
            </w:r>
            <w:r w:rsidR="00B818BA">
              <w:rPr>
                <w:noProof/>
                <w:webHidden/>
              </w:rPr>
              <w:instrText xml:space="preserve"> PAGEREF _Toc148963431 \h </w:instrText>
            </w:r>
            <w:r w:rsidR="00B818BA">
              <w:rPr>
                <w:noProof/>
                <w:webHidden/>
              </w:rPr>
            </w:r>
            <w:r w:rsidR="00B818BA">
              <w:rPr>
                <w:noProof/>
                <w:webHidden/>
              </w:rPr>
              <w:fldChar w:fldCharType="separate"/>
            </w:r>
            <w:r w:rsidR="00B818BA">
              <w:rPr>
                <w:noProof/>
                <w:webHidden/>
              </w:rPr>
              <w:t>45</w:t>
            </w:r>
            <w:r w:rsidR="00B818BA">
              <w:rPr>
                <w:noProof/>
                <w:webHidden/>
              </w:rPr>
              <w:fldChar w:fldCharType="end"/>
            </w:r>
          </w:hyperlink>
        </w:p>
        <w:p w14:paraId="4BB6D306" w14:textId="20B1410D" w:rsidR="00B818BA" w:rsidRDefault="00B20978">
          <w:pPr>
            <w:pStyle w:val="TOC2"/>
            <w:rPr>
              <w:rFonts w:eastAsiaTheme="minorEastAsia"/>
              <w:noProof/>
              <w:kern w:val="2"/>
              <w14:ligatures w14:val="standardContextual"/>
            </w:rPr>
          </w:pPr>
          <w:hyperlink w:anchor="_Toc148963432" w:history="1">
            <w:r w:rsidR="00B818BA" w:rsidRPr="004E7886">
              <w:rPr>
                <w:rStyle w:val="Hyperlink"/>
                <w:rFonts w:ascii="Arial" w:eastAsia="Arial" w:hAnsi="Arial" w:cs="Arial"/>
                <w:noProof/>
                <w:kern w:val="36"/>
              </w:rPr>
              <w:t>Attachment F: Response to Statement of Work</w:t>
            </w:r>
            <w:r w:rsidR="00B818BA">
              <w:rPr>
                <w:noProof/>
                <w:webHidden/>
              </w:rPr>
              <w:tab/>
            </w:r>
            <w:r w:rsidR="00B818BA">
              <w:rPr>
                <w:noProof/>
                <w:webHidden/>
              </w:rPr>
              <w:fldChar w:fldCharType="begin"/>
            </w:r>
            <w:r w:rsidR="00B818BA">
              <w:rPr>
                <w:noProof/>
                <w:webHidden/>
              </w:rPr>
              <w:instrText xml:space="preserve"> PAGEREF _Toc148963432 \h </w:instrText>
            </w:r>
            <w:r w:rsidR="00B818BA">
              <w:rPr>
                <w:noProof/>
                <w:webHidden/>
              </w:rPr>
            </w:r>
            <w:r w:rsidR="00B818BA">
              <w:rPr>
                <w:noProof/>
                <w:webHidden/>
              </w:rPr>
              <w:fldChar w:fldCharType="separate"/>
            </w:r>
            <w:r w:rsidR="00B818BA">
              <w:rPr>
                <w:noProof/>
                <w:webHidden/>
              </w:rPr>
              <w:t>48</w:t>
            </w:r>
            <w:r w:rsidR="00B818BA">
              <w:rPr>
                <w:noProof/>
                <w:webHidden/>
              </w:rPr>
              <w:fldChar w:fldCharType="end"/>
            </w:r>
          </w:hyperlink>
        </w:p>
        <w:p w14:paraId="3FCA5F3A" w14:textId="6D777109" w:rsidR="00B818BA" w:rsidRDefault="00B20978">
          <w:pPr>
            <w:pStyle w:val="TOC2"/>
            <w:rPr>
              <w:rFonts w:eastAsiaTheme="minorEastAsia"/>
              <w:noProof/>
              <w:kern w:val="2"/>
              <w14:ligatures w14:val="standardContextual"/>
            </w:rPr>
          </w:pPr>
          <w:hyperlink w:anchor="_Toc148963433" w:history="1">
            <w:r w:rsidR="00B818BA" w:rsidRPr="004E7886">
              <w:rPr>
                <w:rStyle w:val="Hyperlink"/>
                <w:rFonts w:ascii="Arial" w:eastAsia="Arial" w:hAnsi="Arial" w:cs="Arial"/>
                <w:noProof/>
                <w:kern w:val="36"/>
              </w:rPr>
              <w:t>Attachment G: Terms and Conditions Response</w:t>
            </w:r>
            <w:r w:rsidR="00B818BA">
              <w:rPr>
                <w:noProof/>
                <w:webHidden/>
              </w:rPr>
              <w:tab/>
            </w:r>
            <w:r w:rsidR="00B818BA">
              <w:rPr>
                <w:noProof/>
                <w:webHidden/>
              </w:rPr>
              <w:fldChar w:fldCharType="begin"/>
            </w:r>
            <w:r w:rsidR="00B818BA">
              <w:rPr>
                <w:noProof/>
                <w:webHidden/>
              </w:rPr>
              <w:instrText xml:space="preserve"> PAGEREF _Toc148963433 \h </w:instrText>
            </w:r>
            <w:r w:rsidR="00B818BA">
              <w:rPr>
                <w:noProof/>
                <w:webHidden/>
              </w:rPr>
            </w:r>
            <w:r w:rsidR="00B818BA">
              <w:rPr>
                <w:noProof/>
                <w:webHidden/>
              </w:rPr>
              <w:fldChar w:fldCharType="separate"/>
            </w:r>
            <w:r w:rsidR="00B818BA">
              <w:rPr>
                <w:noProof/>
                <w:webHidden/>
              </w:rPr>
              <w:t>52</w:t>
            </w:r>
            <w:r w:rsidR="00B818BA">
              <w:rPr>
                <w:noProof/>
                <w:webHidden/>
              </w:rPr>
              <w:fldChar w:fldCharType="end"/>
            </w:r>
          </w:hyperlink>
        </w:p>
        <w:p w14:paraId="51B409F0" w14:textId="2EA2243C" w:rsidR="00B818BA" w:rsidRDefault="00B20978">
          <w:pPr>
            <w:pStyle w:val="TOC2"/>
            <w:rPr>
              <w:rFonts w:eastAsiaTheme="minorEastAsia"/>
              <w:noProof/>
              <w:kern w:val="2"/>
              <w14:ligatures w14:val="standardContextual"/>
            </w:rPr>
          </w:pPr>
          <w:hyperlink w:anchor="_Toc148963434" w:history="1">
            <w:r w:rsidR="00B818BA" w:rsidRPr="004E7886">
              <w:rPr>
                <w:rStyle w:val="Hyperlink"/>
                <w:rFonts w:ascii="Arial" w:eastAsia="Times New Roman" w:hAnsi="Arial" w:cs="Arial"/>
                <w:noProof/>
                <w:kern w:val="36"/>
              </w:rPr>
              <w:t>Attachment H: Outcomes Traceability Matrix (OTM)</w:t>
            </w:r>
            <w:r w:rsidR="00B818BA">
              <w:rPr>
                <w:noProof/>
                <w:webHidden/>
              </w:rPr>
              <w:tab/>
            </w:r>
            <w:r w:rsidR="00B818BA">
              <w:rPr>
                <w:noProof/>
                <w:webHidden/>
              </w:rPr>
              <w:fldChar w:fldCharType="begin"/>
            </w:r>
            <w:r w:rsidR="00B818BA">
              <w:rPr>
                <w:noProof/>
                <w:webHidden/>
              </w:rPr>
              <w:instrText xml:space="preserve"> PAGEREF _Toc148963434 \h </w:instrText>
            </w:r>
            <w:r w:rsidR="00B818BA">
              <w:rPr>
                <w:noProof/>
                <w:webHidden/>
              </w:rPr>
            </w:r>
            <w:r w:rsidR="00B818BA">
              <w:rPr>
                <w:noProof/>
                <w:webHidden/>
              </w:rPr>
              <w:fldChar w:fldCharType="separate"/>
            </w:r>
            <w:r w:rsidR="00B818BA">
              <w:rPr>
                <w:noProof/>
                <w:webHidden/>
              </w:rPr>
              <w:t>55</w:t>
            </w:r>
            <w:r w:rsidR="00B818BA">
              <w:rPr>
                <w:noProof/>
                <w:webHidden/>
              </w:rPr>
              <w:fldChar w:fldCharType="end"/>
            </w:r>
          </w:hyperlink>
        </w:p>
        <w:p w14:paraId="02EE1C2D" w14:textId="2B12A119" w:rsidR="00B818BA" w:rsidRDefault="00B20978">
          <w:pPr>
            <w:pStyle w:val="TOC2"/>
            <w:rPr>
              <w:rFonts w:eastAsiaTheme="minorEastAsia"/>
              <w:noProof/>
              <w:kern w:val="2"/>
              <w14:ligatures w14:val="standardContextual"/>
            </w:rPr>
          </w:pPr>
          <w:hyperlink w:anchor="_Toc148963435" w:history="1">
            <w:r w:rsidR="00B818BA" w:rsidRPr="004E7886">
              <w:rPr>
                <w:rStyle w:val="Hyperlink"/>
                <w:rFonts w:ascii="Arial" w:eastAsia="Times New Roman" w:hAnsi="Arial" w:cs="Arial"/>
                <w:noProof/>
                <w:kern w:val="36"/>
              </w:rPr>
              <w:t xml:space="preserve">Attachment I: </w:t>
            </w:r>
            <w:r w:rsidR="00B818BA" w:rsidRPr="004E7886">
              <w:rPr>
                <w:rStyle w:val="Hyperlink"/>
                <w:rFonts w:ascii="Arial" w:eastAsiaTheme="majorEastAsia" w:hAnsi="Arial" w:cs="Arial"/>
                <w:noProof/>
              </w:rPr>
              <w:t>Terms for Filing an Administrative Review / 3 LPRA Section 9659</w:t>
            </w:r>
            <w:r w:rsidR="00B818BA">
              <w:rPr>
                <w:noProof/>
                <w:webHidden/>
              </w:rPr>
              <w:tab/>
            </w:r>
            <w:r w:rsidR="00B818BA">
              <w:rPr>
                <w:noProof/>
                <w:webHidden/>
              </w:rPr>
              <w:fldChar w:fldCharType="begin"/>
            </w:r>
            <w:r w:rsidR="00B818BA">
              <w:rPr>
                <w:noProof/>
                <w:webHidden/>
              </w:rPr>
              <w:instrText xml:space="preserve"> PAGEREF _Toc148963435 \h </w:instrText>
            </w:r>
            <w:r w:rsidR="00B818BA">
              <w:rPr>
                <w:noProof/>
                <w:webHidden/>
              </w:rPr>
            </w:r>
            <w:r w:rsidR="00B818BA">
              <w:rPr>
                <w:noProof/>
                <w:webHidden/>
              </w:rPr>
              <w:fldChar w:fldCharType="separate"/>
            </w:r>
            <w:r w:rsidR="00B818BA">
              <w:rPr>
                <w:noProof/>
                <w:webHidden/>
              </w:rPr>
              <w:t>57</w:t>
            </w:r>
            <w:r w:rsidR="00B818BA">
              <w:rPr>
                <w:noProof/>
                <w:webHidden/>
              </w:rPr>
              <w:fldChar w:fldCharType="end"/>
            </w:r>
          </w:hyperlink>
        </w:p>
        <w:p w14:paraId="03BB919D" w14:textId="0DF1155D" w:rsidR="00B818BA" w:rsidRDefault="00B20978">
          <w:pPr>
            <w:pStyle w:val="TOC1"/>
            <w:rPr>
              <w:rFonts w:eastAsiaTheme="minorEastAsia"/>
              <w:b w:val="0"/>
              <w:color w:val="auto"/>
              <w:kern w:val="2"/>
              <w14:ligatures w14:val="standardContextual"/>
            </w:rPr>
          </w:pPr>
          <w:hyperlink w:anchor="_Toc148963436" w:history="1">
            <w:r w:rsidR="00B818BA" w:rsidRPr="004E7886">
              <w:rPr>
                <w:rStyle w:val="Hyperlink"/>
                <w:rFonts w:ascii="Arial" w:eastAsia="Arial" w:hAnsi="Arial" w:cs="Times New Roman"/>
                <w:kern w:val="36"/>
              </w:rPr>
              <w:t>10.</w:t>
            </w:r>
            <w:r w:rsidR="00B818BA">
              <w:rPr>
                <w:rFonts w:eastAsiaTheme="minorEastAsia"/>
                <w:b w:val="0"/>
                <w:color w:val="auto"/>
                <w:kern w:val="2"/>
                <w14:ligatures w14:val="standardContextual"/>
              </w:rPr>
              <w:tab/>
            </w:r>
            <w:r w:rsidR="00B818BA" w:rsidRPr="004E7886">
              <w:rPr>
                <w:rStyle w:val="Hyperlink"/>
                <w:rFonts w:ascii="Arial" w:eastAsia="Arial" w:hAnsi="Arial" w:cs="Times New Roman"/>
                <w:kern w:val="36"/>
              </w:rPr>
              <w:t>Appendices</w:t>
            </w:r>
            <w:r w:rsidR="00B818BA">
              <w:rPr>
                <w:webHidden/>
              </w:rPr>
              <w:tab/>
            </w:r>
            <w:r w:rsidR="00B818BA">
              <w:rPr>
                <w:webHidden/>
              </w:rPr>
              <w:fldChar w:fldCharType="begin"/>
            </w:r>
            <w:r w:rsidR="00B818BA">
              <w:rPr>
                <w:webHidden/>
              </w:rPr>
              <w:instrText xml:space="preserve"> PAGEREF _Toc148963436 \h </w:instrText>
            </w:r>
            <w:r w:rsidR="00B818BA">
              <w:rPr>
                <w:webHidden/>
              </w:rPr>
            </w:r>
            <w:r w:rsidR="00B818BA">
              <w:rPr>
                <w:webHidden/>
              </w:rPr>
              <w:fldChar w:fldCharType="separate"/>
            </w:r>
            <w:r w:rsidR="00B818BA">
              <w:rPr>
                <w:webHidden/>
              </w:rPr>
              <w:t>58</w:t>
            </w:r>
            <w:r w:rsidR="00B818BA">
              <w:rPr>
                <w:webHidden/>
              </w:rPr>
              <w:fldChar w:fldCharType="end"/>
            </w:r>
          </w:hyperlink>
        </w:p>
        <w:p w14:paraId="4DCDEE68" w14:textId="58D80E75" w:rsidR="00B818BA" w:rsidRDefault="00B20978">
          <w:pPr>
            <w:pStyle w:val="TOC2"/>
            <w:rPr>
              <w:rFonts w:eastAsiaTheme="minorEastAsia"/>
              <w:noProof/>
              <w:kern w:val="2"/>
              <w14:ligatures w14:val="standardContextual"/>
            </w:rPr>
          </w:pPr>
          <w:hyperlink w:anchor="_Toc148963437" w:history="1">
            <w:r w:rsidR="00B818BA" w:rsidRPr="004E7886">
              <w:rPr>
                <w:rStyle w:val="Hyperlink"/>
                <w:rFonts w:ascii="Arial" w:eastAsia="Arial" w:hAnsi="Arial" w:cs="Arial"/>
                <w:noProof/>
                <w:kern w:val="36"/>
              </w:rPr>
              <w:t>Appendix 1: Service-Level Agreements (SLAs) and Performance Standards</w:t>
            </w:r>
            <w:r w:rsidR="00B818BA">
              <w:rPr>
                <w:noProof/>
                <w:webHidden/>
              </w:rPr>
              <w:tab/>
            </w:r>
            <w:r w:rsidR="00B818BA">
              <w:rPr>
                <w:noProof/>
                <w:webHidden/>
              </w:rPr>
              <w:fldChar w:fldCharType="begin"/>
            </w:r>
            <w:r w:rsidR="00B818BA">
              <w:rPr>
                <w:noProof/>
                <w:webHidden/>
              </w:rPr>
              <w:instrText xml:space="preserve"> PAGEREF _Toc148963437 \h </w:instrText>
            </w:r>
            <w:r w:rsidR="00B818BA">
              <w:rPr>
                <w:noProof/>
                <w:webHidden/>
              </w:rPr>
            </w:r>
            <w:r w:rsidR="00B818BA">
              <w:rPr>
                <w:noProof/>
                <w:webHidden/>
              </w:rPr>
              <w:fldChar w:fldCharType="separate"/>
            </w:r>
            <w:r w:rsidR="00B818BA">
              <w:rPr>
                <w:noProof/>
                <w:webHidden/>
              </w:rPr>
              <w:t>58</w:t>
            </w:r>
            <w:r w:rsidR="00B818BA">
              <w:rPr>
                <w:noProof/>
                <w:webHidden/>
              </w:rPr>
              <w:fldChar w:fldCharType="end"/>
            </w:r>
          </w:hyperlink>
        </w:p>
        <w:p w14:paraId="703FE95B" w14:textId="75218ED6" w:rsidR="00B818BA" w:rsidRDefault="00B20978">
          <w:pPr>
            <w:pStyle w:val="TOC2"/>
            <w:rPr>
              <w:rFonts w:eastAsiaTheme="minorEastAsia"/>
              <w:noProof/>
              <w:kern w:val="2"/>
              <w14:ligatures w14:val="standardContextual"/>
            </w:rPr>
          </w:pPr>
          <w:hyperlink w:anchor="_Toc148963438" w:history="1">
            <w:r w:rsidR="00B818BA" w:rsidRPr="004E7886">
              <w:rPr>
                <w:rStyle w:val="Hyperlink"/>
                <w:rFonts w:cs="Arial"/>
                <w:noProof/>
              </w:rPr>
              <w:t>Appendix 2: Deliverable Review Process and Deliverables Dictionary</w:t>
            </w:r>
            <w:r w:rsidR="00B818BA">
              <w:rPr>
                <w:noProof/>
                <w:webHidden/>
              </w:rPr>
              <w:tab/>
            </w:r>
            <w:r w:rsidR="00B818BA">
              <w:rPr>
                <w:noProof/>
                <w:webHidden/>
              </w:rPr>
              <w:fldChar w:fldCharType="begin"/>
            </w:r>
            <w:r w:rsidR="00B818BA">
              <w:rPr>
                <w:noProof/>
                <w:webHidden/>
              </w:rPr>
              <w:instrText xml:space="preserve"> PAGEREF _Toc148963438 \h </w:instrText>
            </w:r>
            <w:r w:rsidR="00B818BA">
              <w:rPr>
                <w:noProof/>
                <w:webHidden/>
              </w:rPr>
            </w:r>
            <w:r w:rsidR="00B818BA">
              <w:rPr>
                <w:noProof/>
                <w:webHidden/>
              </w:rPr>
              <w:fldChar w:fldCharType="separate"/>
            </w:r>
            <w:r w:rsidR="00B818BA">
              <w:rPr>
                <w:noProof/>
                <w:webHidden/>
              </w:rPr>
              <w:t>68</w:t>
            </w:r>
            <w:r w:rsidR="00B818BA">
              <w:rPr>
                <w:noProof/>
                <w:webHidden/>
              </w:rPr>
              <w:fldChar w:fldCharType="end"/>
            </w:r>
          </w:hyperlink>
        </w:p>
        <w:p w14:paraId="5EE833F4" w14:textId="16B02EA6" w:rsidR="00B818BA" w:rsidRDefault="00B20978">
          <w:pPr>
            <w:pStyle w:val="TOC3"/>
            <w:rPr>
              <w:rFonts w:eastAsiaTheme="minorEastAsia"/>
              <w:kern w:val="2"/>
              <w14:ligatures w14:val="standardContextual"/>
            </w:rPr>
          </w:pPr>
          <w:hyperlink w:anchor="_Toc148963439" w:history="1">
            <w:r w:rsidR="00B818BA" w:rsidRPr="004E7886">
              <w:rPr>
                <w:rStyle w:val="Hyperlink"/>
                <w:rFonts w:eastAsia="Ondo" w:cs="Arial"/>
              </w:rPr>
              <w:t>1.1.1.</w:t>
            </w:r>
            <w:r w:rsidR="00B818BA">
              <w:rPr>
                <w:rFonts w:eastAsiaTheme="minorEastAsia"/>
                <w:kern w:val="2"/>
                <w14:ligatures w14:val="standardContextual"/>
              </w:rPr>
              <w:tab/>
            </w:r>
            <w:r w:rsidR="00B818BA" w:rsidRPr="004E7886">
              <w:rPr>
                <w:rStyle w:val="Hyperlink"/>
                <w:rFonts w:eastAsia="Ondo" w:cs="Arial"/>
              </w:rPr>
              <w:t>D01: Weekly Status Report</w:t>
            </w:r>
            <w:r w:rsidR="00B818BA">
              <w:rPr>
                <w:webHidden/>
              </w:rPr>
              <w:tab/>
            </w:r>
            <w:r w:rsidR="00B818BA">
              <w:rPr>
                <w:webHidden/>
              </w:rPr>
              <w:fldChar w:fldCharType="begin"/>
            </w:r>
            <w:r w:rsidR="00B818BA">
              <w:rPr>
                <w:webHidden/>
              </w:rPr>
              <w:instrText xml:space="preserve"> PAGEREF _Toc148963439 \h </w:instrText>
            </w:r>
            <w:r w:rsidR="00B818BA">
              <w:rPr>
                <w:webHidden/>
              </w:rPr>
            </w:r>
            <w:r w:rsidR="00B818BA">
              <w:rPr>
                <w:webHidden/>
              </w:rPr>
              <w:fldChar w:fldCharType="separate"/>
            </w:r>
            <w:r w:rsidR="00B818BA">
              <w:rPr>
                <w:webHidden/>
              </w:rPr>
              <w:t>70</w:t>
            </w:r>
            <w:r w:rsidR="00B818BA">
              <w:rPr>
                <w:webHidden/>
              </w:rPr>
              <w:fldChar w:fldCharType="end"/>
            </w:r>
          </w:hyperlink>
        </w:p>
        <w:p w14:paraId="0D1E0710" w14:textId="429A53B3" w:rsidR="00B818BA" w:rsidRDefault="00B20978">
          <w:pPr>
            <w:pStyle w:val="TOC3"/>
            <w:rPr>
              <w:rFonts w:eastAsiaTheme="minorEastAsia"/>
              <w:kern w:val="2"/>
              <w14:ligatures w14:val="standardContextual"/>
            </w:rPr>
          </w:pPr>
          <w:hyperlink w:anchor="_Toc148963440" w:history="1">
            <w:r w:rsidR="00B818BA" w:rsidRPr="004E7886">
              <w:rPr>
                <w:rStyle w:val="Hyperlink"/>
                <w:rFonts w:cs="Arial"/>
                <w:lang w:bidi="en-US"/>
              </w:rPr>
              <w:t>1.1.2.</w:t>
            </w:r>
            <w:r w:rsidR="00B818BA">
              <w:rPr>
                <w:rFonts w:eastAsiaTheme="minorEastAsia"/>
                <w:kern w:val="2"/>
                <w14:ligatures w14:val="standardContextual"/>
              </w:rPr>
              <w:tab/>
            </w:r>
            <w:r w:rsidR="00B818BA" w:rsidRPr="004E7886">
              <w:rPr>
                <w:rStyle w:val="Hyperlink"/>
                <w:rFonts w:cs="Arial"/>
                <w:lang w:bidi="en-US"/>
              </w:rPr>
              <w:t>D02: Kickoff Meeting Materials</w:t>
            </w:r>
            <w:r w:rsidR="00B818BA">
              <w:rPr>
                <w:webHidden/>
              </w:rPr>
              <w:tab/>
            </w:r>
            <w:r w:rsidR="00B818BA">
              <w:rPr>
                <w:webHidden/>
              </w:rPr>
              <w:fldChar w:fldCharType="begin"/>
            </w:r>
            <w:r w:rsidR="00B818BA">
              <w:rPr>
                <w:webHidden/>
              </w:rPr>
              <w:instrText xml:space="preserve"> PAGEREF _Toc148963440 \h </w:instrText>
            </w:r>
            <w:r w:rsidR="00B818BA">
              <w:rPr>
                <w:webHidden/>
              </w:rPr>
            </w:r>
            <w:r w:rsidR="00B818BA">
              <w:rPr>
                <w:webHidden/>
              </w:rPr>
              <w:fldChar w:fldCharType="separate"/>
            </w:r>
            <w:r w:rsidR="00B818BA">
              <w:rPr>
                <w:webHidden/>
              </w:rPr>
              <w:t>71</w:t>
            </w:r>
            <w:r w:rsidR="00B818BA">
              <w:rPr>
                <w:webHidden/>
              </w:rPr>
              <w:fldChar w:fldCharType="end"/>
            </w:r>
          </w:hyperlink>
        </w:p>
        <w:p w14:paraId="5401A81C" w14:textId="24D14B09" w:rsidR="00B818BA" w:rsidRDefault="00B20978">
          <w:pPr>
            <w:pStyle w:val="TOC3"/>
            <w:rPr>
              <w:rFonts w:eastAsiaTheme="minorEastAsia"/>
              <w:kern w:val="2"/>
              <w14:ligatures w14:val="standardContextual"/>
            </w:rPr>
          </w:pPr>
          <w:hyperlink w:anchor="_Toc148963441" w:history="1">
            <w:r w:rsidR="00B818BA" w:rsidRPr="004E7886">
              <w:rPr>
                <w:rStyle w:val="Hyperlink"/>
                <w:rFonts w:cs="Arial"/>
              </w:rPr>
              <w:t>1.1.3.</w:t>
            </w:r>
            <w:r w:rsidR="00B818BA">
              <w:rPr>
                <w:rFonts w:eastAsiaTheme="minorEastAsia"/>
                <w:kern w:val="2"/>
                <w14:ligatures w14:val="standardContextual"/>
              </w:rPr>
              <w:tab/>
            </w:r>
            <w:r w:rsidR="00B818BA" w:rsidRPr="004E7886">
              <w:rPr>
                <w:rStyle w:val="Hyperlink"/>
                <w:rFonts w:cs="Arial"/>
                <w:lang w:bidi="en-US"/>
              </w:rPr>
              <w:t xml:space="preserve">D03: </w:t>
            </w:r>
            <w:r w:rsidR="00B818BA" w:rsidRPr="004E7886">
              <w:rPr>
                <w:rStyle w:val="Hyperlink"/>
                <w:rFonts w:cs="Arial"/>
              </w:rPr>
              <w:t>Risk and Issues Management Plan</w:t>
            </w:r>
            <w:r w:rsidR="00B818BA">
              <w:rPr>
                <w:webHidden/>
              </w:rPr>
              <w:tab/>
            </w:r>
            <w:r w:rsidR="00B818BA">
              <w:rPr>
                <w:webHidden/>
              </w:rPr>
              <w:fldChar w:fldCharType="begin"/>
            </w:r>
            <w:r w:rsidR="00B818BA">
              <w:rPr>
                <w:webHidden/>
              </w:rPr>
              <w:instrText xml:space="preserve"> PAGEREF _Toc148963441 \h </w:instrText>
            </w:r>
            <w:r w:rsidR="00B818BA">
              <w:rPr>
                <w:webHidden/>
              </w:rPr>
            </w:r>
            <w:r w:rsidR="00B818BA">
              <w:rPr>
                <w:webHidden/>
              </w:rPr>
              <w:fldChar w:fldCharType="separate"/>
            </w:r>
            <w:r w:rsidR="00B818BA">
              <w:rPr>
                <w:webHidden/>
              </w:rPr>
              <w:t>72</w:t>
            </w:r>
            <w:r w:rsidR="00B818BA">
              <w:rPr>
                <w:webHidden/>
              </w:rPr>
              <w:fldChar w:fldCharType="end"/>
            </w:r>
          </w:hyperlink>
        </w:p>
        <w:p w14:paraId="5E9B15F5" w14:textId="1F876E68" w:rsidR="00B818BA" w:rsidRDefault="00B20978">
          <w:pPr>
            <w:pStyle w:val="TOC3"/>
            <w:rPr>
              <w:rFonts w:eastAsiaTheme="minorEastAsia"/>
              <w:kern w:val="2"/>
              <w14:ligatures w14:val="standardContextual"/>
            </w:rPr>
          </w:pPr>
          <w:hyperlink w:anchor="_Toc148963442" w:history="1">
            <w:r w:rsidR="00B818BA" w:rsidRPr="004E7886">
              <w:rPr>
                <w:rStyle w:val="Hyperlink"/>
                <w:rFonts w:cs="Arial"/>
              </w:rPr>
              <w:t>1.1.4.</w:t>
            </w:r>
            <w:r w:rsidR="00B818BA">
              <w:rPr>
                <w:rFonts w:eastAsiaTheme="minorEastAsia"/>
                <w:kern w:val="2"/>
                <w14:ligatures w14:val="standardContextual"/>
              </w:rPr>
              <w:tab/>
            </w:r>
            <w:r w:rsidR="00B818BA" w:rsidRPr="004E7886">
              <w:rPr>
                <w:rStyle w:val="Hyperlink"/>
                <w:rFonts w:cs="Arial"/>
                <w:lang w:bidi="en-US"/>
              </w:rPr>
              <w:t>D04: Outcome Traceability Matrix (OTM)</w:t>
            </w:r>
            <w:r w:rsidR="00B818BA">
              <w:rPr>
                <w:webHidden/>
              </w:rPr>
              <w:tab/>
            </w:r>
            <w:r w:rsidR="00B818BA">
              <w:rPr>
                <w:webHidden/>
              </w:rPr>
              <w:fldChar w:fldCharType="begin"/>
            </w:r>
            <w:r w:rsidR="00B818BA">
              <w:rPr>
                <w:webHidden/>
              </w:rPr>
              <w:instrText xml:space="preserve"> PAGEREF _Toc148963442 \h </w:instrText>
            </w:r>
            <w:r w:rsidR="00B818BA">
              <w:rPr>
                <w:webHidden/>
              </w:rPr>
            </w:r>
            <w:r w:rsidR="00B818BA">
              <w:rPr>
                <w:webHidden/>
              </w:rPr>
              <w:fldChar w:fldCharType="separate"/>
            </w:r>
            <w:r w:rsidR="00B818BA">
              <w:rPr>
                <w:webHidden/>
              </w:rPr>
              <w:t>73</w:t>
            </w:r>
            <w:r w:rsidR="00B818BA">
              <w:rPr>
                <w:webHidden/>
              </w:rPr>
              <w:fldChar w:fldCharType="end"/>
            </w:r>
          </w:hyperlink>
        </w:p>
        <w:p w14:paraId="7EA64565" w14:textId="2C27E3B3" w:rsidR="00B818BA" w:rsidRDefault="00B20978">
          <w:pPr>
            <w:pStyle w:val="TOC3"/>
            <w:rPr>
              <w:rFonts w:eastAsiaTheme="minorEastAsia"/>
              <w:kern w:val="2"/>
              <w14:ligatures w14:val="standardContextual"/>
            </w:rPr>
          </w:pPr>
          <w:hyperlink w:anchor="_Toc148963443" w:history="1">
            <w:r w:rsidR="00B818BA" w:rsidRPr="004E7886">
              <w:rPr>
                <w:rStyle w:val="Hyperlink"/>
                <w:rFonts w:eastAsia="MS Gothic" w:cs="Arial"/>
              </w:rPr>
              <w:t>Appendix 3: Staff Qualifications, Experience, and Responsibilities</w:t>
            </w:r>
            <w:r w:rsidR="00B818BA">
              <w:rPr>
                <w:webHidden/>
              </w:rPr>
              <w:tab/>
            </w:r>
            <w:r w:rsidR="00B818BA">
              <w:rPr>
                <w:webHidden/>
              </w:rPr>
              <w:fldChar w:fldCharType="begin"/>
            </w:r>
            <w:r w:rsidR="00B818BA">
              <w:rPr>
                <w:webHidden/>
              </w:rPr>
              <w:instrText xml:space="preserve"> PAGEREF _Toc148963443 \h </w:instrText>
            </w:r>
            <w:r w:rsidR="00B818BA">
              <w:rPr>
                <w:webHidden/>
              </w:rPr>
            </w:r>
            <w:r w:rsidR="00B818BA">
              <w:rPr>
                <w:webHidden/>
              </w:rPr>
              <w:fldChar w:fldCharType="separate"/>
            </w:r>
            <w:r w:rsidR="00B818BA">
              <w:rPr>
                <w:webHidden/>
              </w:rPr>
              <w:t>74</w:t>
            </w:r>
            <w:r w:rsidR="00B818BA">
              <w:rPr>
                <w:webHidden/>
              </w:rPr>
              <w:fldChar w:fldCharType="end"/>
            </w:r>
          </w:hyperlink>
        </w:p>
        <w:p w14:paraId="4BC13B63" w14:textId="2E35DB06" w:rsidR="00B818BA" w:rsidRDefault="00B20978">
          <w:pPr>
            <w:pStyle w:val="TOC3"/>
            <w:rPr>
              <w:rFonts w:eastAsiaTheme="minorEastAsia"/>
              <w:kern w:val="2"/>
              <w14:ligatures w14:val="standardContextual"/>
            </w:rPr>
          </w:pPr>
          <w:hyperlink w:anchor="_Toc148963444" w:history="1">
            <w:r w:rsidR="00B818BA" w:rsidRPr="004E7886">
              <w:rPr>
                <w:rStyle w:val="Hyperlink"/>
                <w:rFonts w:eastAsia="MS Gothic" w:cs="Arial"/>
              </w:rPr>
              <w:t xml:space="preserve">Appendix 4: </w:t>
            </w:r>
            <w:r w:rsidR="00B818BA" w:rsidRPr="004E7886">
              <w:rPr>
                <w:rStyle w:val="Hyperlink"/>
                <w:rFonts w:cs="Arial"/>
              </w:rPr>
              <w:t>Proforma Contract Draft</w:t>
            </w:r>
            <w:r w:rsidR="00B818BA">
              <w:rPr>
                <w:webHidden/>
              </w:rPr>
              <w:tab/>
            </w:r>
            <w:r w:rsidR="00B818BA">
              <w:rPr>
                <w:webHidden/>
              </w:rPr>
              <w:fldChar w:fldCharType="begin"/>
            </w:r>
            <w:r w:rsidR="00B818BA">
              <w:rPr>
                <w:webHidden/>
              </w:rPr>
              <w:instrText xml:space="preserve"> PAGEREF _Toc148963444 \h </w:instrText>
            </w:r>
            <w:r w:rsidR="00B818BA">
              <w:rPr>
                <w:webHidden/>
              </w:rPr>
            </w:r>
            <w:r w:rsidR="00B818BA">
              <w:rPr>
                <w:webHidden/>
              </w:rPr>
              <w:fldChar w:fldCharType="separate"/>
            </w:r>
            <w:r w:rsidR="00B818BA">
              <w:rPr>
                <w:webHidden/>
              </w:rPr>
              <w:t>75</w:t>
            </w:r>
            <w:r w:rsidR="00B818BA">
              <w:rPr>
                <w:webHidden/>
              </w:rPr>
              <w:fldChar w:fldCharType="end"/>
            </w:r>
          </w:hyperlink>
        </w:p>
        <w:p w14:paraId="4F101D01" w14:textId="4DE065F6" w:rsidR="00B818BA" w:rsidRDefault="00B20978">
          <w:pPr>
            <w:pStyle w:val="TOC2"/>
            <w:rPr>
              <w:rFonts w:eastAsiaTheme="minorEastAsia"/>
              <w:noProof/>
              <w:kern w:val="2"/>
              <w14:ligatures w14:val="standardContextual"/>
            </w:rPr>
          </w:pPr>
          <w:hyperlink w:anchor="_Toc148963445" w:history="1">
            <w:r w:rsidR="00B818BA" w:rsidRPr="004E7886">
              <w:rPr>
                <w:rStyle w:val="Hyperlink"/>
                <w:rFonts w:ascii="Arial" w:eastAsia="Calibri" w:hAnsi="Arial" w:cs="Times New Roman"/>
                <w:noProof/>
                <w:kern w:val="36"/>
              </w:rPr>
              <w:t>Appendix 5: Acronyms, Abbreviations, and Terms Glossary</w:t>
            </w:r>
            <w:r w:rsidR="00B818BA">
              <w:rPr>
                <w:noProof/>
                <w:webHidden/>
              </w:rPr>
              <w:tab/>
            </w:r>
            <w:r w:rsidR="00B818BA">
              <w:rPr>
                <w:noProof/>
                <w:webHidden/>
              </w:rPr>
              <w:fldChar w:fldCharType="begin"/>
            </w:r>
            <w:r w:rsidR="00B818BA">
              <w:rPr>
                <w:noProof/>
                <w:webHidden/>
              </w:rPr>
              <w:instrText xml:space="preserve"> PAGEREF _Toc148963445 \h </w:instrText>
            </w:r>
            <w:r w:rsidR="00B818BA">
              <w:rPr>
                <w:noProof/>
                <w:webHidden/>
              </w:rPr>
            </w:r>
            <w:r w:rsidR="00B818BA">
              <w:rPr>
                <w:noProof/>
                <w:webHidden/>
              </w:rPr>
              <w:fldChar w:fldCharType="separate"/>
            </w:r>
            <w:r w:rsidR="00B818BA">
              <w:rPr>
                <w:noProof/>
                <w:webHidden/>
              </w:rPr>
              <w:t>99</w:t>
            </w:r>
            <w:r w:rsidR="00B818BA">
              <w:rPr>
                <w:noProof/>
                <w:webHidden/>
              </w:rPr>
              <w:fldChar w:fldCharType="end"/>
            </w:r>
          </w:hyperlink>
        </w:p>
        <w:p w14:paraId="65527680" w14:textId="3835999D" w:rsidR="00E52801" w:rsidRPr="009F79F4" w:rsidRDefault="00E52801" w:rsidP="009F79F4">
          <w:pPr>
            <w:spacing w:after="200" w:line="276" w:lineRule="auto"/>
          </w:pPr>
          <w:r w:rsidRPr="00E52801">
            <w:rPr>
              <w:b/>
              <w:bCs/>
              <w:noProof/>
            </w:rPr>
            <w:fldChar w:fldCharType="end"/>
          </w:r>
          <w:r w:rsidRPr="00E52801">
            <w:rPr>
              <w:b/>
              <w:bCs/>
              <w:noProof/>
            </w:rPr>
            <w:t xml:space="preserve">   </w:t>
          </w:r>
        </w:p>
      </w:sdtContent>
    </w:sdt>
    <w:p w14:paraId="2798EAEA" w14:textId="7E2B21D3" w:rsidR="00E52801" w:rsidRPr="00E52801" w:rsidRDefault="00E52801" w:rsidP="00E52801">
      <w:pPr>
        <w:tabs>
          <w:tab w:val="left" w:pos="660"/>
          <w:tab w:val="right" w:leader="dot" w:pos="9350"/>
        </w:tabs>
        <w:spacing w:before="80" w:after="80" w:line="276" w:lineRule="auto"/>
        <w:ind w:left="216"/>
        <w:jc w:val="center"/>
        <w:rPr>
          <w:noProof/>
          <w:color w:val="7295D2" w:themeColor="accent1" w:themeTint="BF"/>
          <w:u w:val="single"/>
        </w:rPr>
      </w:pPr>
      <w:bookmarkStart w:id="3" w:name="_Hlk139985103"/>
      <w:r w:rsidRPr="00E52801">
        <w:rPr>
          <w:rFonts w:cstheme="minorHAnsi"/>
          <w:b/>
          <w:sz w:val="28"/>
          <w:szCs w:val="28"/>
        </w:rPr>
        <w:t>Table of Tables</w:t>
      </w:r>
    </w:p>
    <w:p w14:paraId="3078D865" w14:textId="69961747" w:rsidR="00E52801" w:rsidRPr="00E52801" w:rsidRDefault="00E52801" w:rsidP="00E52801">
      <w:pPr>
        <w:tabs>
          <w:tab w:val="right" w:leader="dot" w:pos="9350"/>
        </w:tabs>
        <w:spacing w:after="200" w:line="276" w:lineRule="auto"/>
        <w:rPr>
          <w:rFonts w:eastAsiaTheme="minorEastAsia"/>
          <w:noProof/>
        </w:rPr>
      </w:pPr>
      <w:r w:rsidRPr="00E52801">
        <w:rPr>
          <w:rFonts w:eastAsia="MS Mincho" w:cstheme="minorHAnsi"/>
          <w:b/>
          <w:color w:val="2B579A"/>
          <w:sz w:val="20"/>
          <w:szCs w:val="20"/>
          <w:shd w:val="clear" w:color="auto" w:fill="E6E6E6"/>
        </w:rPr>
        <w:fldChar w:fldCharType="begin"/>
      </w:r>
      <w:r w:rsidRPr="00E52801">
        <w:rPr>
          <w:rFonts w:eastAsia="MS Mincho" w:cstheme="minorHAnsi"/>
          <w:b/>
        </w:rPr>
        <w:instrText xml:space="preserve"> TOC \h \z \c "Table" </w:instrText>
      </w:r>
      <w:r w:rsidRPr="00E52801">
        <w:rPr>
          <w:rFonts w:eastAsia="MS Mincho" w:cstheme="minorHAnsi"/>
          <w:b/>
          <w:color w:val="2B579A"/>
          <w:sz w:val="20"/>
          <w:szCs w:val="20"/>
          <w:shd w:val="clear" w:color="auto" w:fill="E6E6E6"/>
        </w:rPr>
        <w:fldChar w:fldCharType="separate"/>
      </w:r>
      <w:hyperlink w:anchor="_Toc138426299" w:history="1">
        <w:r w:rsidRPr="00E52801">
          <w:rPr>
            <w:rFonts w:eastAsia="Arial"/>
            <w:noProof/>
            <w:color w:val="7295D2" w:themeColor="accent1" w:themeTint="BF"/>
            <w:u w:val="single"/>
          </w:rPr>
          <w:t xml:space="preserve">Table </w:t>
        </w:r>
        <w:r w:rsidRPr="00E52801">
          <w:rPr>
            <w:rFonts w:eastAsia="MS Mincho"/>
            <w:noProof/>
            <w:color w:val="7295D2" w:themeColor="accent1" w:themeTint="BF"/>
            <w:u w:val="single"/>
          </w:rPr>
          <w:t>1</w:t>
        </w:r>
        <w:r w:rsidRPr="00E52801">
          <w:rPr>
            <w:rFonts w:eastAsia="Arial"/>
            <w:noProof/>
            <w:color w:val="7295D2" w:themeColor="accent1" w:themeTint="BF"/>
            <w:u w:val="single"/>
          </w:rPr>
          <w:t>: Schedule of Events</w:t>
        </w:r>
        <w:r w:rsidRPr="00E52801">
          <w:rPr>
            <w:rFonts w:eastAsia="MS Mincho"/>
            <w:noProof/>
            <w:webHidden/>
          </w:rPr>
          <w:tab/>
        </w:r>
        <w:r w:rsidR="0041467C">
          <w:rPr>
            <w:rFonts w:eastAsia="MS Mincho"/>
            <w:noProof/>
            <w:webHidden/>
          </w:rPr>
          <w:t>7</w:t>
        </w:r>
      </w:hyperlink>
    </w:p>
    <w:p w14:paraId="271255D0" w14:textId="52D159B0" w:rsidR="00E52801" w:rsidRPr="00E52801" w:rsidRDefault="00E52801" w:rsidP="00E52801">
      <w:pPr>
        <w:tabs>
          <w:tab w:val="right" w:leader="dot" w:pos="9350"/>
        </w:tabs>
        <w:spacing w:after="200" w:line="276" w:lineRule="auto"/>
        <w:rPr>
          <w:rFonts w:eastAsia="MS Mincho"/>
          <w:noProof/>
          <w:color w:val="7295D2" w:themeColor="accent1" w:themeTint="BF"/>
          <w:u w:val="single"/>
        </w:rPr>
      </w:pPr>
      <w:r w:rsidRPr="00E52801">
        <w:rPr>
          <w:rFonts w:eastAsia="Arial"/>
          <w:noProof/>
          <w:color w:val="7295D2" w:themeColor="accent1" w:themeTint="BF"/>
          <w:u w:val="single"/>
        </w:rPr>
        <w:t xml:space="preserve">Table </w:t>
      </w:r>
      <w:r w:rsidRPr="00E52801">
        <w:rPr>
          <w:rFonts w:eastAsia="MS Mincho"/>
          <w:noProof/>
          <w:color w:val="7295D2" w:themeColor="accent1" w:themeTint="BF"/>
          <w:u w:val="single"/>
        </w:rPr>
        <w:t>2</w:t>
      </w:r>
      <w:r w:rsidRPr="00E52801">
        <w:rPr>
          <w:rFonts w:eastAsia="Arial"/>
          <w:noProof/>
          <w:color w:val="7295D2" w:themeColor="accent1" w:themeTint="BF"/>
          <w:u w:val="single"/>
        </w:rPr>
        <w:t>: Expected Proposal Sections and Content Structure</w:t>
      </w:r>
      <w:r w:rsidRPr="00E52801">
        <w:rPr>
          <w:rFonts w:eastAsia="MS Mincho"/>
          <w:noProof/>
          <w:webHidden/>
        </w:rPr>
        <w:tab/>
      </w:r>
      <w:r w:rsidR="0000457D">
        <w:rPr>
          <w:rFonts w:eastAsia="MS Mincho"/>
          <w:noProof/>
          <w:webHidden/>
        </w:rPr>
        <w:t>1</w:t>
      </w:r>
      <w:r w:rsidR="0041467C">
        <w:rPr>
          <w:rFonts w:eastAsia="MS Mincho"/>
          <w:noProof/>
          <w:webHidden/>
        </w:rPr>
        <w:t>2</w:t>
      </w:r>
    </w:p>
    <w:p w14:paraId="0572CC1B" w14:textId="7C8A0D68" w:rsidR="00E52801" w:rsidRPr="00E52801" w:rsidRDefault="00E52801" w:rsidP="00E52801">
      <w:pPr>
        <w:spacing w:after="200" w:line="276" w:lineRule="auto"/>
      </w:pPr>
      <w:r w:rsidRPr="00E52801">
        <w:t>Table 3: Scoring Allocations……………………………………………………………………………………………………………………</w:t>
      </w:r>
      <w:r w:rsidR="0041467C">
        <w:t>23</w:t>
      </w:r>
    </w:p>
    <w:p w14:paraId="200CDC7C" w14:textId="716B17D4" w:rsidR="00E52801" w:rsidRPr="00E52801" w:rsidRDefault="00B20978" w:rsidP="00E52801">
      <w:pPr>
        <w:tabs>
          <w:tab w:val="right" w:leader="dot" w:pos="9350"/>
        </w:tabs>
        <w:spacing w:after="200" w:line="276" w:lineRule="auto"/>
        <w:rPr>
          <w:rFonts w:eastAsiaTheme="minorEastAsia" w:cstheme="minorHAnsi"/>
          <w:bCs/>
          <w:noProof/>
          <w:lang w:eastAsia="ja-JP"/>
        </w:rPr>
      </w:pPr>
      <w:hyperlink w:anchor="_Toc137491068" w:history="1">
        <w:r w:rsidR="00E52801" w:rsidRPr="00E52801">
          <w:rPr>
            <w:rFonts w:eastAsia="MS Mincho" w:cstheme="minorHAnsi"/>
            <w:bCs/>
            <w:noProof/>
            <w:color w:val="7295D2" w:themeColor="accent1" w:themeTint="BF"/>
            <w:u w:val="single"/>
          </w:rPr>
          <w:t>Table 4: Payment Information</w:t>
        </w:r>
        <w:r w:rsidR="00E52801" w:rsidRPr="00E52801">
          <w:rPr>
            <w:rFonts w:eastAsia="MS Mincho" w:cstheme="minorHAnsi"/>
            <w:bCs/>
            <w:noProof/>
            <w:webHidden/>
          </w:rPr>
          <w:tab/>
        </w:r>
      </w:hyperlink>
      <w:r w:rsidR="0041467C">
        <w:rPr>
          <w:rFonts w:eastAsia="MS Mincho" w:cstheme="minorHAnsi"/>
          <w:bCs/>
          <w:noProof/>
        </w:rPr>
        <w:t>32</w:t>
      </w:r>
    </w:p>
    <w:p w14:paraId="28734F20" w14:textId="77777777" w:rsidR="00E52801" w:rsidRPr="00E52801" w:rsidRDefault="00B20978" w:rsidP="00E52801">
      <w:pPr>
        <w:tabs>
          <w:tab w:val="right" w:leader="dot" w:pos="9350"/>
        </w:tabs>
        <w:spacing w:after="200" w:line="276" w:lineRule="auto"/>
        <w:rPr>
          <w:rFonts w:eastAsiaTheme="minorEastAsia" w:cstheme="minorHAnsi"/>
          <w:bCs/>
          <w:noProof/>
          <w:lang w:eastAsia="ja-JP"/>
        </w:rPr>
      </w:pPr>
      <w:hyperlink w:anchor="_Toc137491069" w:history="1">
        <w:r w:rsidR="00E52801" w:rsidRPr="00E52801">
          <w:rPr>
            <w:rFonts w:eastAsia="MS Mincho" w:cstheme="minorHAnsi"/>
            <w:bCs/>
            <w:noProof/>
            <w:color w:val="7295D2" w:themeColor="accent1" w:themeTint="BF"/>
            <w:u w:val="single"/>
          </w:rPr>
          <w:t>Table 5: Legal Notice Information</w:t>
        </w:r>
        <w:r w:rsidR="00E52801" w:rsidRPr="00E52801">
          <w:rPr>
            <w:rFonts w:eastAsia="MS Mincho" w:cstheme="minorHAnsi"/>
            <w:bCs/>
            <w:noProof/>
            <w:webHidden/>
          </w:rPr>
          <w:tab/>
        </w:r>
      </w:hyperlink>
      <w:r w:rsidR="00E52801" w:rsidRPr="00E52801">
        <w:rPr>
          <w:rFonts w:eastAsia="MS Mincho" w:cstheme="minorHAnsi"/>
          <w:bCs/>
          <w:noProof/>
        </w:rPr>
        <w:t>32</w:t>
      </w:r>
    </w:p>
    <w:p w14:paraId="6AAF3C70" w14:textId="77777777" w:rsidR="00E52801" w:rsidRPr="00E52801" w:rsidRDefault="00B20978" w:rsidP="00E52801">
      <w:pPr>
        <w:tabs>
          <w:tab w:val="right" w:leader="dot" w:pos="9350"/>
        </w:tabs>
        <w:spacing w:after="200" w:line="276" w:lineRule="auto"/>
        <w:rPr>
          <w:rFonts w:eastAsiaTheme="minorEastAsia" w:cstheme="minorHAnsi"/>
          <w:bCs/>
          <w:noProof/>
          <w:lang w:eastAsia="ja-JP"/>
        </w:rPr>
      </w:pPr>
      <w:hyperlink w:anchor="_Toc137491070" w:history="1">
        <w:r w:rsidR="00E52801" w:rsidRPr="00E52801">
          <w:rPr>
            <w:rFonts w:eastAsia="MS Mincho" w:cstheme="minorHAnsi"/>
            <w:bCs/>
            <w:noProof/>
            <w:color w:val="7295D2" w:themeColor="accent1" w:themeTint="BF"/>
            <w:u w:val="single"/>
          </w:rPr>
          <w:t>Table 6: Vendor Overview</w:t>
        </w:r>
        <w:r w:rsidR="00E52801" w:rsidRPr="00E52801">
          <w:rPr>
            <w:rFonts w:eastAsia="MS Mincho" w:cstheme="minorHAnsi"/>
            <w:bCs/>
            <w:noProof/>
            <w:webHidden/>
          </w:rPr>
          <w:tab/>
        </w:r>
      </w:hyperlink>
      <w:r w:rsidR="00E52801" w:rsidRPr="00E52801">
        <w:rPr>
          <w:rFonts w:eastAsia="MS Mincho" w:cstheme="minorHAnsi"/>
          <w:bCs/>
          <w:noProof/>
        </w:rPr>
        <w:t>35</w:t>
      </w:r>
    </w:p>
    <w:p w14:paraId="5FAE8F45" w14:textId="77777777" w:rsidR="00E52801" w:rsidRPr="00E52801" w:rsidRDefault="00B20978" w:rsidP="00E52801">
      <w:pPr>
        <w:tabs>
          <w:tab w:val="right" w:leader="dot" w:pos="9350"/>
        </w:tabs>
        <w:spacing w:after="200" w:line="276" w:lineRule="auto"/>
        <w:rPr>
          <w:rFonts w:eastAsiaTheme="minorEastAsia" w:cstheme="minorHAnsi"/>
          <w:bCs/>
          <w:noProof/>
          <w:lang w:eastAsia="ja-JP"/>
        </w:rPr>
      </w:pPr>
      <w:hyperlink w:anchor="_Toc137491071" w:history="1">
        <w:r w:rsidR="00E52801" w:rsidRPr="00E52801">
          <w:rPr>
            <w:rFonts w:eastAsia="MS Mincho" w:cstheme="minorHAnsi"/>
            <w:bCs/>
            <w:noProof/>
            <w:color w:val="7295D2" w:themeColor="accent1" w:themeTint="BF"/>
            <w:u w:val="single"/>
          </w:rPr>
          <w:t>Table 7: Subcontractor Overview</w:t>
        </w:r>
        <w:r w:rsidR="00E52801" w:rsidRPr="00E52801">
          <w:rPr>
            <w:rFonts w:eastAsia="MS Mincho" w:cstheme="minorHAnsi"/>
            <w:bCs/>
            <w:noProof/>
            <w:webHidden/>
          </w:rPr>
          <w:tab/>
          <w:t>36</w:t>
        </w:r>
      </w:hyperlink>
    </w:p>
    <w:p w14:paraId="46BB2A33" w14:textId="65AC95D4" w:rsidR="00E52801" w:rsidRPr="00E52801" w:rsidRDefault="00B20978" w:rsidP="00E52801">
      <w:pPr>
        <w:tabs>
          <w:tab w:val="right" w:leader="dot" w:pos="9350"/>
        </w:tabs>
        <w:spacing w:after="200" w:line="276" w:lineRule="auto"/>
        <w:rPr>
          <w:rFonts w:eastAsiaTheme="minorEastAsia" w:cstheme="minorHAnsi"/>
          <w:bCs/>
          <w:noProof/>
          <w:lang w:eastAsia="ja-JP"/>
        </w:rPr>
      </w:pPr>
      <w:hyperlink w:anchor="_Toc137491072" w:history="1">
        <w:r w:rsidR="00E52801" w:rsidRPr="00E52801">
          <w:rPr>
            <w:rFonts w:eastAsia="MS Mincho" w:cstheme="minorHAnsi"/>
            <w:bCs/>
            <w:noProof/>
            <w:color w:val="7295D2" w:themeColor="accent1" w:themeTint="BF"/>
            <w:u w:val="single"/>
          </w:rPr>
          <w:t>Table 8: Mandatory Qualifications</w:t>
        </w:r>
        <w:r w:rsidR="00E52801" w:rsidRPr="00E52801">
          <w:rPr>
            <w:rFonts w:eastAsia="MS Mincho" w:cstheme="minorHAnsi"/>
            <w:bCs/>
            <w:noProof/>
            <w:webHidden/>
          </w:rPr>
          <w:tab/>
          <w:t>3</w:t>
        </w:r>
        <w:r w:rsidR="0041467C">
          <w:rPr>
            <w:rFonts w:eastAsia="MS Mincho" w:cstheme="minorHAnsi"/>
            <w:bCs/>
            <w:noProof/>
            <w:webHidden/>
          </w:rPr>
          <w:t>8</w:t>
        </w:r>
      </w:hyperlink>
    </w:p>
    <w:p w14:paraId="154EC218" w14:textId="08D6A6FE" w:rsidR="00E52801" w:rsidRPr="00E52801" w:rsidRDefault="00B20978" w:rsidP="00E52801">
      <w:pPr>
        <w:tabs>
          <w:tab w:val="right" w:leader="dot" w:pos="9350"/>
        </w:tabs>
        <w:spacing w:after="200" w:line="276" w:lineRule="auto"/>
        <w:rPr>
          <w:rFonts w:eastAsiaTheme="minorEastAsia" w:cstheme="minorHAnsi"/>
          <w:bCs/>
          <w:noProof/>
          <w:lang w:eastAsia="ja-JP"/>
        </w:rPr>
      </w:pPr>
      <w:hyperlink w:anchor="_Toc137491073" w:history="1">
        <w:r w:rsidR="00E52801" w:rsidRPr="00E52801">
          <w:rPr>
            <w:rFonts w:eastAsia="MS Mincho" w:cstheme="minorHAnsi"/>
            <w:bCs/>
            <w:noProof/>
            <w:color w:val="7295D2" w:themeColor="accent1" w:themeTint="BF"/>
            <w:u w:val="single"/>
          </w:rPr>
          <w:t>Table 9: Vendor References</w:t>
        </w:r>
        <w:r w:rsidR="00E52801" w:rsidRPr="00E52801">
          <w:rPr>
            <w:rFonts w:eastAsia="MS Mincho" w:cstheme="minorHAnsi"/>
            <w:bCs/>
            <w:noProof/>
            <w:webHidden/>
          </w:rPr>
          <w:tab/>
          <w:t>3</w:t>
        </w:r>
        <w:r w:rsidR="0041467C">
          <w:rPr>
            <w:rFonts w:eastAsia="MS Mincho" w:cstheme="minorHAnsi"/>
            <w:bCs/>
            <w:noProof/>
            <w:webHidden/>
          </w:rPr>
          <w:t>9</w:t>
        </w:r>
      </w:hyperlink>
    </w:p>
    <w:p w14:paraId="0978C4D9" w14:textId="4B464608" w:rsidR="00E52801" w:rsidRPr="00E52801" w:rsidRDefault="00B20978" w:rsidP="00E52801">
      <w:pPr>
        <w:tabs>
          <w:tab w:val="right" w:leader="dot" w:pos="9350"/>
        </w:tabs>
        <w:spacing w:after="200" w:line="276" w:lineRule="auto"/>
        <w:rPr>
          <w:rFonts w:eastAsiaTheme="minorEastAsia" w:cstheme="minorHAnsi"/>
          <w:bCs/>
          <w:noProof/>
          <w:lang w:eastAsia="ja-JP"/>
        </w:rPr>
      </w:pPr>
      <w:hyperlink w:anchor="_Toc137491074" w:history="1">
        <w:r w:rsidR="00E52801" w:rsidRPr="00E52801">
          <w:rPr>
            <w:rFonts w:eastAsia="MS Mincho" w:cstheme="minorHAnsi"/>
            <w:bCs/>
            <w:noProof/>
            <w:color w:val="7295D2" w:themeColor="accent1" w:themeTint="BF"/>
            <w:u w:val="single"/>
          </w:rPr>
          <w:t>Table 10: Subcontractor References</w:t>
        </w:r>
        <w:r w:rsidR="00E52801" w:rsidRPr="00E52801">
          <w:rPr>
            <w:rFonts w:eastAsia="MS Mincho" w:cstheme="minorHAnsi"/>
            <w:bCs/>
            <w:noProof/>
            <w:webHidden/>
          </w:rPr>
          <w:tab/>
          <w:t>4</w:t>
        </w:r>
        <w:r w:rsidR="0041467C">
          <w:rPr>
            <w:rFonts w:eastAsia="MS Mincho" w:cstheme="minorHAnsi"/>
            <w:bCs/>
            <w:noProof/>
            <w:webHidden/>
          </w:rPr>
          <w:t>1</w:t>
        </w:r>
      </w:hyperlink>
    </w:p>
    <w:p w14:paraId="79248029" w14:textId="77777777" w:rsidR="00E52801" w:rsidRPr="00E52801" w:rsidRDefault="00B20978" w:rsidP="00E52801">
      <w:pPr>
        <w:tabs>
          <w:tab w:val="right" w:leader="dot" w:pos="9350"/>
        </w:tabs>
        <w:spacing w:after="200" w:line="276" w:lineRule="auto"/>
        <w:rPr>
          <w:rFonts w:eastAsiaTheme="minorEastAsia" w:cstheme="minorHAnsi"/>
          <w:bCs/>
          <w:noProof/>
          <w:lang w:eastAsia="ja-JP"/>
        </w:rPr>
      </w:pPr>
      <w:hyperlink w:anchor="_Toc137491075" w:history="1">
        <w:r w:rsidR="00E52801" w:rsidRPr="00E52801">
          <w:rPr>
            <w:rFonts w:eastAsia="MS Mincho" w:cstheme="minorHAnsi"/>
            <w:bCs/>
            <w:noProof/>
            <w:color w:val="7295D2" w:themeColor="accent1" w:themeTint="BF"/>
            <w:u w:val="single"/>
          </w:rPr>
          <w:t>Table 11: Propose key staff and roles</w:t>
        </w:r>
        <w:r w:rsidR="00E52801" w:rsidRPr="00E52801">
          <w:rPr>
            <w:rFonts w:eastAsia="MS Mincho" w:cstheme="minorHAnsi"/>
            <w:bCs/>
            <w:noProof/>
            <w:webHidden/>
          </w:rPr>
          <w:tab/>
          <w:t>43</w:t>
        </w:r>
      </w:hyperlink>
    </w:p>
    <w:p w14:paraId="0855A21A" w14:textId="396E3400" w:rsidR="00E52801" w:rsidRPr="00E52801" w:rsidRDefault="00B20978" w:rsidP="00E52801">
      <w:pPr>
        <w:tabs>
          <w:tab w:val="right" w:leader="dot" w:pos="9350"/>
        </w:tabs>
        <w:spacing w:after="200" w:line="276" w:lineRule="auto"/>
        <w:rPr>
          <w:rFonts w:eastAsiaTheme="minorEastAsia" w:cstheme="minorHAnsi"/>
          <w:bCs/>
          <w:noProof/>
          <w:lang w:eastAsia="ja-JP"/>
        </w:rPr>
      </w:pPr>
      <w:hyperlink w:anchor="_Toc137491076" w:history="1">
        <w:r w:rsidR="00E52801" w:rsidRPr="00E52801">
          <w:rPr>
            <w:rFonts w:eastAsia="MS Mincho" w:cstheme="minorHAnsi"/>
            <w:bCs/>
            <w:noProof/>
            <w:color w:val="7295D2" w:themeColor="accent1" w:themeTint="BF"/>
            <w:u w:val="single"/>
          </w:rPr>
          <w:t>Table 12: Key staff references</w:t>
        </w:r>
        <w:r w:rsidR="00E52801" w:rsidRPr="00E52801">
          <w:rPr>
            <w:rFonts w:eastAsia="MS Mincho" w:cstheme="minorHAnsi"/>
            <w:bCs/>
            <w:noProof/>
            <w:webHidden/>
          </w:rPr>
          <w:tab/>
          <w:t>4</w:t>
        </w:r>
        <w:r w:rsidR="0041467C">
          <w:rPr>
            <w:rFonts w:eastAsia="MS Mincho" w:cstheme="minorHAnsi"/>
            <w:bCs/>
            <w:noProof/>
            <w:webHidden/>
          </w:rPr>
          <w:t>4</w:t>
        </w:r>
      </w:hyperlink>
    </w:p>
    <w:p w14:paraId="58388700" w14:textId="77777777" w:rsidR="00E52801" w:rsidRPr="00E52801" w:rsidRDefault="00B20978" w:rsidP="00E52801">
      <w:pPr>
        <w:tabs>
          <w:tab w:val="right" w:leader="dot" w:pos="9350"/>
        </w:tabs>
        <w:spacing w:after="200" w:line="276" w:lineRule="auto"/>
        <w:rPr>
          <w:rFonts w:eastAsiaTheme="minorEastAsia" w:cstheme="minorHAnsi"/>
          <w:bCs/>
          <w:noProof/>
          <w:lang w:eastAsia="ja-JP"/>
        </w:rPr>
      </w:pPr>
      <w:hyperlink w:anchor="_Toc137491077" w:history="1">
        <w:r w:rsidR="00E52801" w:rsidRPr="00E52801">
          <w:rPr>
            <w:rFonts w:eastAsia="MS Mincho" w:cstheme="minorHAnsi"/>
            <w:bCs/>
            <w:noProof/>
            <w:color w:val="7295D2" w:themeColor="accent1" w:themeTint="BF"/>
            <w:u w:val="single"/>
          </w:rPr>
          <w:t>Table 13: Exception #1</w:t>
        </w:r>
        <w:r w:rsidR="00E52801" w:rsidRPr="00E52801">
          <w:rPr>
            <w:rFonts w:eastAsia="MS Mincho" w:cstheme="minorHAnsi"/>
            <w:bCs/>
            <w:noProof/>
            <w:webHidden/>
          </w:rPr>
          <w:tab/>
        </w:r>
      </w:hyperlink>
      <w:r w:rsidR="00E52801" w:rsidRPr="00E52801">
        <w:rPr>
          <w:rFonts w:eastAsia="MS Mincho" w:cstheme="minorHAnsi"/>
          <w:bCs/>
          <w:noProof/>
        </w:rPr>
        <w:t>54</w:t>
      </w:r>
    </w:p>
    <w:p w14:paraId="0B9FF6C0" w14:textId="77777777" w:rsidR="00E52801" w:rsidRPr="00E52801" w:rsidRDefault="00B20978" w:rsidP="00E52801">
      <w:pPr>
        <w:tabs>
          <w:tab w:val="right" w:leader="dot" w:pos="9350"/>
        </w:tabs>
        <w:spacing w:after="200" w:line="276" w:lineRule="auto"/>
        <w:rPr>
          <w:rFonts w:eastAsiaTheme="minorEastAsia" w:cstheme="minorHAnsi"/>
          <w:bCs/>
          <w:noProof/>
          <w:lang w:eastAsia="ja-JP"/>
        </w:rPr>
      </w:pPr>
      <w:hyperlink w:anchor="_Toc137491078" w:history="1">
        <w:r w:rsidR="00E52801" w:rsidRPr="00E52801">
          <w:rPr>
            <w:rFonts w:eastAsia="MS Mincho" w:cstheme="minorHAnsi"/>
            <w:bCs/>
            <w:noProof/>
            <w:color w:val="7295D2" w:themeColor="accent1" w:themeTint="BF"/>
            <w:u w:val="single"/>
          </w:rPr>
          <w:t>Table 14: Exception #2</w:t>
        </w:r>
        <w:r w:rsidR="00E52801" w:rsidRPr="00E52801">
          <w:rPr>
            <w:rFonts w:eastAsia="MS Mincho" w:cstheme="minorHAnsi"/>
            <w:bCs/>
            <w:noProof/>
            <w:webHidden/>
          </w:rPr>
          <w:tab/>
        </w:r>
      </w:hyperlink>
      <w:r w:rsidR="00E52801" w:rsidRPr="00E52801">
        <w:rPr>
          <w:rFonts w:eastAsia="MS Mincho" w:cstheme="minorHAnsi"/>
          <w:bCs/>
          <w:noProof/>
        </w:rPr>
        <w:t>55</w:t>
      </w:r>
    </w:p>
    <w:p w14:paraId="12C9DEDF" w14:textId="1751CEC5" w:rsidR="00E52801" w:rsidRPr="00E52801" w:rsidRDefault="00B20978" w:rsidP="00E52801">
      <w:pPr>
        <w:tabs>
          <w:tab w:val="right" w:leader="dot" w:pos="9350"/>
        </w:tabs>
        <w:spacing w:after="200" w:line="276" w:lineRule="auto"/>
        <w:rPr>
          <w:rFonts w:eastAsia="MS Mincho" w:cstheme="minorHAnsi"/>
          <w:bCs/>
          <w:noProof/>
        </w:rPr>
      </w:pPr>
      <w:hyperlink w:anchor="_Toc137491081" w:history="1">
        <w:r w:rsidR="00E52801" w:rsidRPr="00E52801">
          <w:rPr>
            <w:rFonts w:eastAsia="MS Mincho" w:cstheme="minorHAnsi"/>
            <w:bCs/>
            <w:noProof/>
            <w:color w:val="7295D2" w:themeColor="accent1" w:themeTint="BF"/>
            <w:u w:val="single"/>
          </w:rPr>
          <w:t>Table 15: SLA’s, at a Glance</w:t>
        </w:r>
        <w:r w:rsidR="00E52801" w:rsidRPr="00E52801">
          <w:rPr>
            <w:rFonts w:eastAsia="MS Mincho" w:cstheme="minorHAnsi"/>
            <w:bCs/>
            <w:noProof/>
            <w:webHidden/>
          </w:rPr>
          <w:tab/>
          <w:t>5</w:t>
        </w:r>
        <w:r w:rsidR="0041467C">
          <w:rPr>
            <w:rFonts w:eastAsia="MS Mincho" w:cstheme="minorHAnsi"/>
            <w:bCs/>
            <w:noProof/>
            <w:webHidden/>
          </w:rPr>
          <w:t>7</w:t>
        </w:r>
      </w:hyperlink>
    </w:p>
    <w:p w14:paraId="6577D08D" w14:textId="27F49F16" w:rsidR="00E52801" w:rsidRPr="00E52801" w:rsidRDefault="00E52801" w:rsidP="00E52801">
      <w:pPr>
        <w:spacing w:after="200" w:line="276" w:lineRule="auto"/>
        <w:rPr>
          <w:bCs/>
        </w:rPr>
      </w:pPr>
      <w:r w:rsidRPr="00E52801">
        <w:rPr>
          <w:bCs/>
        </w:rPr>
        <w:t>Table 16: SLA's Terms and Definitions……………………………………………………………………………………………………5</w:t>
      </w:r>
      <w:r w:rsidR="0041467C">
        <w:rPr>
          <w:bCs/>
        </w:rPr>
        <w:t>8</w:t>
      </w:r>
    </w:p>
    <w:p w14:paraId="40888C43" w14:textId="6DC2B325" w:rsidR="00E52801" w:rsidRPr="00E52801" w:rsidRDefault="00E52801" w:rsidP="00E52801">
      <w:pPr>
        <w:spacing w:after="200" w:line="276" w:lineRule="auto"/>
        <w:rPr>
          <w:bCs/>
        </w:rPr>
      </w:pPr>
      <w:r w:rsidRPr="00E52801">
        <w:rPr>
          <w:bCs/>
        </w:rPr>
        <w:t>Table 17: SLA's Performance Standards and Contract Remedies…………………………………………………………...5</w:t>
      </w:r>
      <w:r w:rsidR="0041467C">
        <w:rPr>
          <w:bCs/>
        </w:rPr>
        <w:t>9</w:t>
      </w:r>
    </w:p>
    <w:p w14:paraId="5179B46A" w14:textId="24E4AE23" w:rsidR="00E52801" w:rsidRPr="00E52801" w:rsidRDefault="00E52801" w:rsidP="00E52801">
      <w:pPr>
        <w:spacing w:after="200" w:line="276" w:lineRule="auto"/>
        <w:rPr>
          <w:bCs/>
        </w:rPr>
      </w:pPr>
      <w:r w:rsidRPr="00E52801">
        <w:rPr>
          <w:bCs/>
        </w:rPr>
        <w:t>Table 18: Vendor Roles and Responsibilities……………………………………………………………….…………………………</w:t>
      </w:r>
      <w:r w:rsidR="0041467C">
        <w:rPr>
          <w:bCs/>
        </w:rPr>
        <w:t>77</w:t>
      </w:r>
    </w:p>
    <w:p w14:paraId="13CEBCAB" w14:textId="2D15389A" w:rsidR="00E52801" w:rsidRPr="00E52801" w:rsidRDefault="00E52801" w:rsidP="00E52801">
      <w:pPr>
        <w:spacing w:after="200" w:line="276" w:lineRule="auto"/>
        <w:rPr>
          <w:bCs/>
        </w:rPr>
      </w:pPr>
      <w:r w:rsidRPr="00E52801">
        <w:rPr>
          <w:bCs/>
        </w:rPr>
        <w:t>Table 19: Acronyms, Abbreviations and Terms Glossary………………………………………………….…………………….</w:t>
      </w:r>
      <w:r w:rsidR="008C5EEA">
        <w:rPr>
          <w:bCs/>
        </w:rPr>
        <w:t>83</w:t>
      </w:r>
    </w:p>
    <w:p w14:paraId="1AC19F48" w14:textId="003418F2" w:rsidR="009F79F4" w:rsidRPr="009F79F4" w:rsidRDefault="00E52801" w:rsidP="009F79F4">
      <w:pPr>
        <w:tabs>
          <w:tab w:val="left" w:pos="660"/>
          <w:tab w:val="right" w:leader="dot" w:pos="9350"/>
        </w:tabs>
        <w:spacing w:before="80" w:after="80" w:line="276" w:lineRule="auto"/>
        <w:rPr>
          <w:rFonts w:ascii="Arial" w:eastAsia="Arial" w:hAnsi="Arial" w:cs="Arial"/>
          <w:sz w:val="24"/>
          <w:szCs w:val="24"/>
        </w:rPr>
        <w:sectPr w:rsidR="009F79F4" w:rsidRPr="009F79F4" w:rsidSect="004A2551">
          <w:footerReference w:type="default" r:id="rId8"/>
          <w:headerReference w:type="first" r:id="rId9"/>
          <w:pgSz w:w="12240" w:h="15840" w:code="1"/>
          <w:pgMar w:top="1440" w:right="1440" w:bottom="1440" w:left="1440" w:header="720" w:footer="504" w:gutter="0"/>
          <w:pgNumType w:fmt="lowerRoman" w:start="1" w:chapStyle="1"/>
          <w:cols w:space="720"/>
          <w:titlePg/>
          <w:docGrid w:linePitch="360"/>
        </w:sectPr>
      </w:pPr>
      <w:r w:rsidRPr="00E52801">
        <w:rPr>
          <w:rFonts w:cstheme="minorHAnsi"/>
          <w:b/>
          <w:color w:val="2B579A"/>
          <w:szCs w:val="20"/>
          <w:shd w:val="clear" w:color="auto" w:fill="E6E6E6"/>
        </w:rPr>
        <w:fldChar w:fldCharType="end"/>
      </w:r>
      <w:bookmarkEnd w:id="3"/>
    </w:p>
    <w:p w14:paraId="4574D1B6" w14:textId="77777777" w:rsidR="004A567E" w:rsidRDefault="004A567E" w:rsidP="00B56640">
      <w:pPr>
        <w:spacing w:before="160"/>
        <w:outlineLvl w:val="0"/>
        <w:rPr>
          <w:rFonts w:ascii="Arial" w:eastAsia="Arial" w:hAnsi="Arial" w:cs="Arial"/>
          <w:color w:val="4472C4" w:themeColor="accent1"/>
          <w:kern w:val="36"/>
          <w:sz w:val="40"/>
          <w:szCs w:val="40"/>
        </w:rPr>
      </w:pPr>
      <w:bookmarkStart w:id="4" w:name="_Executive_Summary"/>
      <w:bookmarkStart w:id="5" w:name="_Toc81930070"/>
      <w:bookmarkStart w:id="6" w:name="_Toc81942648"/>
      <w:bookmarkStart w:id="7" w:name="_Toc81948343"/>
      <w:bookmarkStart w:id="8" w:name="_Toc82012960"/>
      <w:bookmarkStart w:id="9" w:name="_Toc82070960"/>
      <w:bookmarkStart w:id="10" w:name="_Toc83804942"/>
      <w:bookmarkStart w:id="11" w:name="_Toc89886768"/>
      <w:bookmarkStart w:id="12" w:name="_Toc90028183"/>
      <w:bookmarkStart w:id="13" w:name="_Toc90413118"/>
      <w:bookmarkEnd w:id="0"/>
      <w:bookmarkEnd w:id="4"/>
    </w:p>
    <w:p w14:paraId="1FE56154" w14:textId="77777777" w:rsidR="007337AB" w:rsidRPr="00E52801" w:rsidRDefault="007337AB" w:rsidP="00B56640">
      <w:pPr>
        <w:spacing w:before="160"/>
        <w:outlineLvl w:val="0"/>
        <w:rPr>
          <w:rFonts w:ascii="Arial" w:eastAsia="Arial" w:hAnsi="Arial" w:cs="Arial"/>
          <w:color w:val="4472C4" w:themeColor="accent1"/>
          <w:kern w:val="36"/>
          <w:sz w:val="40"/>
          <w:szCs w:val="40"/>
        </w:rPr>
      </w:pPr>
    </w:p>
    <w:p w14:paraId="3BD90CD1" w14:textId="77777777" w:rsidR="006337D7" w:rsidRPr="006337D7" w:rsidRDefault="006337D7" w:rsidP="006337D7">
      <w:pPr>
        <w:autoSpaceDE w:val="0"/>
        <w:autoSpaceDN w:val="0"/>
        <w:adjustRightInd w:val="0"/>
        <w:spacing w:line="276" w:lineRule="auto"/>
        <w:outlineLvl w:val="0"/>
        <w:rPr>
          <w:rFonts w:ascii="Arial" w:hAnsi="Arial" w:cs="Ondo"/>
          <w:color w:val="4472C4" w:themeColor="accent1"/>
          <w:sz w:val="32"/>
          <w:szCs w:val="32"/>
        </w:rPr>
      </w:pPr>
      <w:bookmarkStart w:id="14" w:name="_Toc139555309"/>
      <w:bookmarkStart w:id="15" w:name="_Toc148963378"/>
      <w:bookmarkEnd w:id="5"/>
      <w:bookmarkEnd w:id="6"/>
      <w:bookmarkEnd w:id="7"/>
      <w:bookmarkEnd w:id="8"/>
      <w:bookmarkEnd w:id="9"/>
      <w:bookmarkEnd w:id="10"/>
      <w:bookmarkEnd w:id="11"/>
      <w:bookmarkEnd w:id="12"/>
      <w:bookmarkEnd w:id="13"/>
      <w:bookmarkEnd w:id="2"/>
      <w:bookmarkEnd w:id="1"/>
      <w:r w:rsidRPr="006337D7">
        <w:rPr>
          <w:rFonts w:ascii="Arial" w:hAnsi="Arial" w:cs="Ondo"/>
          <w:color w:val="4472C4" w:themeColor="accent1"/>
          <w:sz w:val="32"/>
          <w:szCs w:val="32"/>
        </w:rPr>
        <w:t>1. Executive Summary</w:t>
      </w:r>
      <w:bookmarkEnd w:id="14"/>
      <w:bookmarkEnd w:id="15"/>
      <w:r w:rsidRPr="006337D7">
        <w:rPr>
          <w:rFonts w:ascii="Arial" w:hAnsi="Arial" w:cs="Ondo"/>
          <w:color w:val="4472C4" w:themeColor="accent1"/>
          <w:sz w:val="32"/>
          <w:szCs w:val="32"/>
        </w:rPr>
        <w:t xml:space="preserve"> </w:t>
      </w:r>
    </w:p>
    <w:p w14:paraId="10CD6F1E" w14:textId="77777777" w:rsidR="006337D7" w:rsidRPr="006337D7" w:rsidRDefault="006337D7" w:rsidP="006337D7">
      <w:pPr>
        <w:autoSpaceDE w:val="0"/>
        <w:autoSpaceDN w:val="0"/>
        <w:adjustRightInd w:val="0"/>
        <w:spacing w:line="276" w:lineRule="auto"/>
        <w:jc w:val="both"/>
        <w:outlineLvl w:val="1"/>
        <w:rPr>
          <w:rFonts w:ascii="Arial" w:hAnsi="Arial" w:cs="Ondo"/>
          <w:color w:val="4472C4" w:themeColor="accent1"/>
          <w:sz w:val="28"/>
          <w:szCs w:val="28"/>
        </w:rPr>
      </w:pPr>
      <w:bookmarkStart w:id="16" w:name="_Toc81571846"/>
      <w:bookmarkStart w:id="17" w:name="_Toc81923552"/>
      <w:bookmarkStart w:id="18" w:name="_Toc81930071"/>
      <w:bookmarkStart w:id="19" w:name="_Toc81942649"/>
      <w:bookmarkStart w:id="20" w:name="_Toc81948344"/>
      <w:bookmarkStart w:id="21" w:name="_Toc82012961"/>
      <w:bookmarkStart w:id="22" w:name="_Toc82070961"/>
      <w:bookmarkStart w:id="23" w:name="_Toc83804943"/>
      <w:bookmarkStart w:id="24" w:name="_Toc89886769"/>
      <w:bookmarkStart w:id="25" w:name="_Toc90028184"/>
      <w:bookmarkStart w:id="26" w:name="_Toc1557157785"/>
      <w:bookmarkStart w:id="27" w:name="_Toc139555310"/>
      <w:bookmarkStart w:id="28" w:name="_Toc148963379"/>
      <w:r w:rsidRPr="006337D7">
        <w:rPr>
          <w:rFonts w:ascii="Arial" w:hAnsi="Arial" w:cs="Ondo"/>
          <w:color w:val="4472C4" w:themeColor="accent1"/>
          <w:sz w:val="28"/>
          <w:szCs w:val="28"/>
        </w:rPr>
        <w:t xml:space="preserve">1.1 Purpose of the </w:t>
      </w:r>
      <w:bookmarkEnd w:id="16"/>
      <w:bookmarkEnd w:id="17"/>
      <w:bookmarkEnd w:id="18"/>
      <w:bookmarkEnd w:id="19"/>
      <w:bookmarkEnd w:id="20"/>
      <w:bookmarkEnd w:id="21"/>
      <w:bookmarkEnd w:id="22"/>
      <w:bookmarkEnd w:id="23"/>
      <w:r w:rsidRPr="006337D7">
        <w:rPr>
          <w:rFonts w:ascii="Arial" w:hAnsi="Arial" w:cs="Ondo"/>
          <w:color w:val="4472C4" w:themeColor="accent1"/>
          <w:sz w:val="28"/>
          <w:szCs w:val="28"/>
        </w:rPr>
        <w:t>RFP</w:t>
      </w:r>
      <w:bookmarkEnd w:id="24"/>
      <w:bookmarkEnd w:id="25"/>
      <w:bookmarkEnd w:id="26"/>
      <w:bookmarkEnd w:id="27"/>
      <w:bookmarkEnd w:id="28"/>
    </w:p>
    <w:p w14:paraId="342C866D" w14:textId="33C174F5" w:rsidR="006337D7" w:rsidRPr="006337D7" w:rsidRDefault="006337D7" w:rsidP="006337D7">
      <w:pPr>
        <w:spacing w:after="200" w:line="276" w:lineRule="auto"/>
        <w:jc w:val="both"/>
        <w:rPr>
          <w:rFonts w:ascii="Calibri" w:eastAsia="Times New Roman" w:hAnsi="Calibri"/>
        </w:rPr>
      </w:pPr>
      <w:r w:rsidRPr="006337D7">
        <w:rPr>
          <w:rFonts w:ascii="Arial" w:hAnsi="Arial" w:cs="Arial"/>
        </w:rPr>
        <w:t>The Puerto Rico Department of Health (</w:t>
      </w:r>
      <w:proofErr w:type="spellStart"/>
      <w:r w:rsidRPr="006337D7">
        <w:rPr>
          <w:rFonts w:ascii="Arial" w:hAnsi="Arial" w:cs="Arial"/>
        </w:rPr>
        <w:t>PRDoH</w:t>
      </w:r>
      <w:proofErr w:type="spellEnd"/>
      <w:r w:rsidRPr="006337D7">
        <w:rPr>
          <w:rFonts w:ascii="Arial" w:hAnsi="Arial" w:cs="Arial"/>
        </w:rPr>
        <w:t>) Puerto Rico Medicaid Program (PRMP) issues this Cyber Security Service Request for Proposals (RFP) to solicit vendor proposals and procure a solution for Medicaid</w:t>
      </w:r>
      <w:r w:rsidR="00A20230">
        <w:rPr>
          <w:rFonts w:ascii="Arial" w:hAnsi="Arial" w:cs="Arial"/>
        </w:rPr>
        <w:t xml:space="preserve"> </w:t>
      </w:r>
      <w:r w:rsidRPr="006337D7">
        <w:rPr>
          <w:rFonts w:ascii="Arial" w:hAnsi="Arial" w:cs="Arial"/>
        </w:rPr>
        <w:t xml:space="preserve">offices. This RFP defines detailed response, and minimum contract requirements, and outlines the PRMP’s process for evaluating responses and selecting a vendor that can provide the necessary components to provide Cyber Security Services. The PRMP seeks a vendor that can provide Cyber Security Services </w:t>
      </w:r>
      <w:r w:rsidRPr="006337D7">
        <w:rPr>
          <w:rFonts w:ascii="Arial" w:eastAsia="Times New Roman" w:hAnsi="Arial"/>
        </w:rPr>
        <w:t>that will support our commitment of maintaining the integrity, availability, and confidentiality of our beneficiaries' healthcare data, and that recognize’ s the increasing cybersecurity risks faced by healthcare organizations.</w:t>
      </w:r>
    </w:p>
    <w:p w14:paraId="2B2DC3BD" w14:textId="77777777" w:rsidR="006337D7" w:rsidRPr="006337D7" w:rsidRDefault="006337D7" w:rsidP="006337D7">
      <w:pPr>
        <w:spacing w:line="276" w:lineRule="auto"/>
        <w:jc w:val="both"/>
        <w:rPr>
          <w:rFonts w:ascii="Arial" w:hAnsi="Arial" w:cs="Arial"/>
          <w:b/>
          <w:bCs/>
        </w:rPr>
      </w:pPr>
      <w:r w:rsidRPr="006337D7">
        <w:rPr>
          <w:rFonts w:ascii="Arial" w:hAnsi="Arial" w:cs="Arial"/>
          <w:b/>
          <w:bCs/>
          <w:u w:val="single"/>
        </w:rPr>
        <w:t>PRMP objectives are</w:t>
      </w:r>
      <w:r w:rsidRPr="006337D7">
        <w:rPr>
          <w:rFonts w:ascii="Arial" w:hAnsi="Arial" w:cs="Arial"/>
          <w:b/>
          <w:bCs/>
        </w:rPr>
        <w:t>:</w:t>
      </w:r>
    </w:p>
    <w:p w14:paraId="15BAEFB9" w14:textId="77777777" w:rsidR="006337D7" w:rsidRPr="006337D7" w:rsidRDefault="006337D7" w:rsidP="00FD73FD">
      <w:pPr>
        <w:numPr>
          <w:ilvl w:val="0"/>
          <w:numId w:val="53"/>
        </w:numPr>
        <w:spacing w:after="200" w:line="276" w:lineRule="auto"/>
        <w:contextualSpacing/>
        <w:jc w:val="both"/>
        <w:rPr>
          <w:rFonts w:ascii="Calibri" w:eastAsia="Times New Roman" w:hAnsi="Calibri"/>
        </w:rPr>
      </w:pPr>
      <w:r w:rsidRPr="006337D7">
        <w:rPr>
          <w:rFonts w:ascii="Arial" w:eastAsia="Times New Roman" w:hAnsi="Arial"/>
        </w:rPr>
        <w:t>Enhance the overall Cyber Security posture of our Medicaid program.</w:t>
      </w:r>
    </w:p>
    <w:p w14:paraId="3F8B3950" w14:textId="77777777" w:rsidR="006337D7" w:rsidRPr="006337D7" w:rsidRDefault="006337D7" w:rsidP="00FD73FD">
      <w:pPr>
        <w:numPr>
          <w:ilvl w:val="0"/>
          <w:numId w:val="53"/>
        </w:numPr>
        <w:spacing w:after="200" w:line="276" w:lineRule="auto"/>
        <w:contextualSpacing/>
        <w:jc w:val="both"/>
        <w:rPr>
          <w:rFonts w:ascii="Arial" w:eastAsia="Times New Roman" w:hAnsi="Arial"/>
        </w:rPr>
      </w:pPr>
      <w:r w:rsidRPr="006337D7">
        <w:rPr>
          <w:rFonts w:ascii="Arial" w:eastAsia="Times New Roman" w:hAnsi="Arial"/>
        </w:rPr>
        <w:t>Protect sensitive beneficiary information from unauthorized access, disclosure, or alteration.</w:t>
      </w:r>
    </w:p>
    <w:p w14:paraId="5B22993D" w14:textId="04748D5E" w:rsidR="006337D7" w:rsidRDefault="006337D7" w:rsidP="00FD73FD">
      <w:pPr>
        <w:numPr>
          <w:ilvl w:val="0"/>
          <w:numId w:val="53"/>
        </w:numPr>
        <w:spacing w:after="200" w:line="276" w:lineRule="auto"/>
        <w:contextualSpacing/>
        <w:jc w:val="both"/>
        <w:rPr>
          <w:rFonts w:ascii="Arial" w:eastAsia="Times New Roman" w:hAnsi="Arial"/>
        </w:rPr>
      </w:pPr>
      <w:r w:rsidRPr="006337D7">
        <w:rPr>
          <w:rFonts w:ascii="Arial" w:eastAsia="Times New Roman" w:hAnsi="Arial"/>
        </w:rPr>
        <w:t>Ensure compliance with relevant industry standards and regulatory requirements (e.g., HIPAA, HITECH Act, CMS requirements).</w:t>
      </w:r>
    </w:p>
    <w:p w14:paraId="29062414" w14:textId="77777777" w:rsidR="00B566B3" w:rsidRDefault="00A20230" w:rsidP="00FD73FD">
      <w:pPr>
        <w:numPr>
          <w:ilvl w:val="0"/>
          <w:numId w:val="53"/>
        </w:numPr>
        <w:spacing w:after="200" w:line="276" w:lineRule="auto"/>
        <w:contextualSpacing/>
        <w:jc w:val="both"/>
        <w:rPr>
          <w:rFonts w:ascii="Arial" w:eastAsia="Times New Roman" w:hAnsi="Arial"/>
        </w:rPr>
      </w:pPr>
      <w:r>
        <w:rPr>
          <w:rFonts w:ascii="Arial" w:eastAsia="Times New Roman" w:hAnsi="Arial"/>
        </w:rPr>
        <w:t xml:space="preserve">Focus on protecting digital systems, networks, and data from unauthorized access, </w:t>
      </w:r>
      <w:r w:rsidR="004D6BFD">
        <w:rPr>
          <w:rFonts w:ascii="Arial" w:eastAsia="Times New Roman" w:hAnsi="Arial"/>
        </w:rPr>
        <w:t>malware,</w:t>
      </w:r>
      <w:r>
        <w:rPr>
          <w:rFonts w:ascii="Arial" w:eastAsia="Times New Roman" w:hAnsi="Arial"/>
        </w:rPr>
        <w:t xml:space="preserve"> and other cyber threats. </w:t>
      </w:r>
    </w:p>
    <w:p w14:paraId="010F215B" w14:textId="6D0829B1" w:rsidR="00B566B3" w:rsidRPr="00B566B3" w:rsidRDefault="00B566B3" w:rsidP="00FD73FD">
      <w:pPr>
        <w:numPr>
          <w:ilvl w:val="0"/>
          <w:numId w:val="53"/>
        </w:numPr>
        <w:spacing w:after="200" w:line="276" w:lineRule="auto"/>
        <w:contextualSpacing/>
        <w:jc w:val="both"/>
        <w:rPr>
          <w:rFonts w:ascii="Arial" w:eastAsia="Times New Roman" w:hAnsi="Arial"/>
        </w:rPr>
      </w:pPr>
      <w:r w:rsidRPr="00B566B3">
        <w:rPr>
          <w:rFonts w:ascii="Arial" w:eastAsia="Arial" w:hAnsi="Arial" w:cs="Arial"/>
        </w:rPr>
        <w:t>Minimizing security risks</w:t>
      </w:r>
      <w:r w:rsidR="004A567E">
        <w:rPr>
          <w:rFonts w:ascii="Arial" w:eastAsia="Arial" w:hAnsi="Arial" w:cs="Arial"/>
        </w:rPr>
        <w:t>.</w:t>
      </w:r>
    </w:p>
    <w:p w14:paraId="28839925" w14:textId="25FD4A10" w:rsidR="00B566B3" w:rsidRPr="00B566B3" w:rsidRDefault="00B566B3" w:rsidP="00FD73FD">
      <w:pPr>
        <w:numPr>
          <w:ilvl w:val="0"/>
          <w:numId w:val="53"/>
        </w:numPr>
        <w:spacing w:after="200" w:line="276" w:lineRule="auto"/>
        <w:contextualSpacing/>
        <w:jc w:val="both"/>
        <w:rPr>
          <w:rFonts w:ascii="Arial" w:eastAsia="Times New Roman" w:hAnsi="Arial"/>
        </w:rPr>
      </w:pPr>
      <w:r w:rsidRPr="00B566B3">
        <w:rPr>
          <w:rFonts w:ascii="Arial" w:eastAsia="Arial" w:hAnsi="Arial" w:cs="Arial"/>
        </w:rPr>
        <w:t xml:space="preserve">Enhancing incident response capabilities. </w:t>
      </w:r>
    </w:p>
    <w:p w14:paraId="137748A7" w14:textId="77777777" w:rsidR="00B566B3" w:rsidRDefault="00B566B3" w:rsidP="00B566B3">
      <w:pPr>
        <w:spacing w:after="200" w:line="276" w:lineRule="auto"/>
        <w:ind w:left="720"/>
        <w:contextualSpacing/>
        <w:jc w:val="both"/>
        <w:rPr>
          <w:rFonts w:ascii="Arial" w:eastAsia="Times New Roman" w:hAnsi="Arial"/>
        </w:rPr>
      </w:pPr>
    </w:p>
    <w:p w14:paraId="595D9792" w14:textId="1AFCEF47" w:rsidR="006337D7" w:rsidRPr="006337D7" w:rsidRDefault="006337D7" w:rsidP="006337D7">
      <w:pPr>
        <w:spacing w:after="200" w:line="276" w:lineRule="auto"/>
        <w:jc w:val="both"/>
        <w:rPr>
          <w:rFonts w:ascii="Calibri" w:eastAsia="Times New Roman" w:hAnsi="Calibri"/>
        </w:rPr>
      </w:pPr>
      <w:r w:rsidRPr="006337D7">
        <w:rPr>
          <w:rFonts w:ascii="Arial" w:hAnsi="Arial" w:cs="Arial"/>
        </w:rPr>
        <w:t>Through this RFP</w:t>
      </w:r>
      <w:r w:rsidR="00FA527F">
        <w:rPr>
          <w:rFonts w:ascii="Arial" w:hAnsi="Arial" w:cs="Arial"/>
        </w:rPr>
        <w:t>,</w:t>
      </w:r>
      <w:r w:rsidRPr="006337D7">
        <w:rPr>
          <w:rFonts w:ascii="Arial" w:eastAsia="Times New Roman" w:hAnsi="Arial"/>
        </w:rPr>
        <w:t xml:space="preserve"> PRMP is seeking proposals from qualified and experienced vendors to provide comprehensive Cyber Security services for our Medicaid program; ensuring the security and privacy of sensitive healthcare data is of utmost importance to us. </w:t>
      </w:r>
      <w:r w:rsidRPr="006337D7">
        <w:rPr>
          <w:rFonts w:ascii="Arial" w:hAnsi="Arial" w:cs="Arial"/>
        </w:rPr>
        <w:t>PRMP seeks to procure necessary services at the most favorable and competitive prices, and to give all qualified vendors an opportunity to do business with the PRMP.</w:t>
      </w:r>
    </w:p>
    <w:p w14:paraId="768C90C8" w14:textId="77777777" w:rsidR="006337D7" w:rsidRPr="006337D7" w:rsidRDefault="006337D7" w:rsidP="006337D7">
      <w:pPr>
        <w:spacing w:line="276" w:lineRule="auto"/>
        <w:jc w:val="both"/>
        <w:rPr>
          <w:rFonts w:ascii="Arial" w:hAnsi="Arial" w:cs="Arial"/>
        </w:rPr>
      </w:pPr>
      <w:r w:rsidRPr="006337D7">
        <w:rPr>
          <w:rFonts w:ascii="Arial" w:hAnsi="Arial" w:cs="Arial"/>
        </w:rPr>
        <w:t>Additional detail regarding this solicitation can be found in subsequent sections of this RFP. If vendors are interested and able to meet the requirements, the Commonwealth of Puerto Rico (Commonwealth) appreciates and welcomes a proposal.</w:t>
      </w:r>
    </w:p>
    <w:p w14:paraId="0CD92652" w14:textId="77777777" w:rsidR="00E52801" w:rsidRPr="00E52801" w:rsidRDefault="00E52801" w:rsidP="00E52801">
      <w:pPr>
        <w:spacing w:after="200" w:line="276" w:lineRule="auto"/>
        <w:jc w:val="both"/>
        <w:rPr>
          <w:rFonts w:ascii="Arial" w:eastAsia="Arial" w:hAnsi="Arial" w:cs="Arial"/>
          <w:b/>
          <w:bCs/>
        </w:rPr>
      </w:pPr>
      <w:r w:rsidRPr="00E52801">
        <w:rPr>
          <w:rFonts w:ascii="Arial" w:eastAsia="Arial" w:hAnsi="Arial" w:cs="Arial"/>
          <w:b/>
          <w:bCs/>
        </w:rPr>
        <w:t>Requirements:</w:t>
      </w:r>
    </w:p>
    <w:p w14:paraId="019FC068" w14:textId="77777777" w:rsidR="00E52801" w:rsidRPr="00E52801" w:rsidRDefault="00E52801">
      <w:pPr>
        <w:numPr>
          <w:ilvl w:val="0"/>
          <w:numId w:val="1"/>
        </w:numPr>
        <w:spacing w:after="200" w:line="276" w:lineRule="auto"/>
        <w:contextualSpacing/>
        <w:jc w:val="both"/>
        <w:rPr>
          <w:rFonts w:ascii="Arial" w:eastAsia="Arial" w:hAnsi="Arial" w:cs="Arial"/>
        </w:rPr>
      </w:pPr>
      <w:r w:rsidRPr="00E52801">
        <w:rPr>
          <w:rFonts w:ascii="Arial" w:eastAsia="Arial" w:hAnsi="Arial" w:cs="Arial"/>
        </w:rPr>
        <w:t xml:space="preserve">The Vendor will be required to work with </w:t>
      </w:r>
      <w:proofErr w:type="spellStart"/>
      <w:r w:rsidRPr="00E52801">
        <w:rPr>
          <w:rFonts w:ascii="Arial" w:eastAsia="Arial" w:hAnsi="Arial" w:cs="Arial"/>
        </w:rPr>
        <w:t>PRDoH</w:t>
      </w:r>
      <w:proofErr w:type="spellEnd"/>
      <w:r w:rsidRPr="00E52801">
        <w:rPr>
          <w:rFonts w:ascii="Arial" w:eastAsia="Arial" w:hAnsi="Arial" w:cs="Arial"/>
        </w:rPr>
        <w:t xml:space="preserve"> and CMS to ensure compliance with CMS standards. </w:t>
      </w:r>
    </w:p>
    <w:p w14:paraId="6CA2F107" w14:textId="1D7EDD27" w:rsidR="00E52801" w:rsidRPr="00E52801" w:rsidRDefault="00E52801">
      <w:pPr>
        <w:numPr>
          <w:ilvl w:val="0"/>
          <w:numId w:val="1"/>
        </w:numPr>
        <w:spacing w:after="200" w:line="276" w:lineRule="auto"/>
        <w:contextualSpacing/>
        <w:jc w:val="both"/>
        <w:rPr>
          <w:rFonts w:ascii="Arial" w:eastAsia="Arial" w:hAnsi="Arial" w:cs="Arial"/>
        </w:rPr>
      </w:pPr>
      <w:r w:rsidRPr="00E52801">
        <w:rPr>
          <w:rFonts w:ascii="Arial" w:eastAsia="Arial" w:hAnsi="Arial" w:cs="Arial"/>
        </w:rPr>
        <w:t>The Vendor</w:t>
      </w:r>
      <w:r w:rsidR="006868E1" w:rsidRPr="008247D6">
        <w:rPr>
          <w:rFonts w:ascii="Arial" w:eastAsia="Arial" w:hAnsi="Arial" w:cs="Arial"/>
        </w:rPr>
        <w:t xml:space="preserve"> should understand the specific security requirements and regulations applicable to Medicaid Programs.</w:t>
      </w:r>
    </w:p>
    <w:p w14:paraId="42057F12" w14:textId="77777777" w:rsidR="00E52801" w:rsidRPr="00E52801" w:rsidRDefault="00E52801">
      <w:pPr>
        <w:numPr>
          <w:ilvl w:val="0"/>
          <w:numId w:val="1"/>
        </w:numPr>
        <w:spacing w:after="200" w:line="276" w:lineRule="auto"/>
        <w:contextualSpacing/>
        <w:jc w:val="both"/>
        <w:rPr>
          <w:rFonts w:ascii="Arial" w:eastAsia="Arial" w:hAnsi="Arial" w:cs="Arial"/>
          <w:color w:val="000000" w:themeColor="text1"/>
        </w:rPr>
      </w:pPr>
      <w:r w:rsidRPr="00E52801">
        <w:rPr>
          <w:rFonts w:ascii="Arial" w:eastAsia="Arial" w:hAnsi="Arial" w:cs="Arial"/>
          <w:color w:val="000000" w:themeColor="text1"/>
        </w:rPr>
        <w:lastRenderedPageBreak/>
        <w:t xml:space="preserve">The Vendor must have at least three (3) years of experience with Medicaid Enterprise Systems (MES) and Federal (CMS) &amp; State Governmental requirements and documentation. </w:t>
      </w:r>
    </w:p>
    <w:p w14:paraId="67E8B42C" w14:textId="73180144" w:rsidR="00E52801" w:rsidRPr="00EA17E7" w:rsidRDefault="00E52801">
      <w:pPr>
        <w:numPr>
          <w:ilvl w:val="0"/>
          <w:numId w:val="1"/>
        </w:numPr>
        <w:spacing w:after="200" w:line="276" w:lineRule="auto"/>
        <w:contextualSpacing/>
        <w:jc w:val="both"/>
        <w:rPr>
          <w:rFonts w:ascii="Arial" w:eastAsia="Arial" w:hAnsi="Arial" w:cs="Arial"/>
          <w:color w:val="000000" w:themeColor="text1"/>
        </w:rPr>
      </w:pPr>
      <w:r w:rsidRPr="00EA17E7">
        <w:rPr>
          <w:rFonts w:ascii="Arial" w:eastAsia="Arial" w:hAnsi="Arial" w:cs="Arial"/>
          <w:color w:val="000000" w:themeColor="text1"/>
        </w:rPr>
        <w:t>All the Vendor Key staff must have at least</w:t>
      </w:r>
      <w:r w:rsidR="00EA17E7" w:rsidRPr="00EA17E7">
        <w:rPr>
          <w:rFonts w:ascii="Arial" w:eastAsia="Arial" w:hAnsi="Arial" w:cs="Arial"/>
          <w:color w:val="000000" w:themeColor="text1"/>
        </w:rPr>
        <w:t xml:space="preserve"> three</w:t>
      </w:r>
      <w:r w:rsidRPr="00EA17E7">
        <w:rPr>
          <w:rFonts w:ascii="Arial" w:eastAsia="Arial" w:hAnsi="Arial" w:cs="Arial"/>
          <w:color w:val="000000" w:themeColor="text1"/>
        </w:rPr>
        <w:t xml:space="preserve"> (</w:t>
      </w:r>
      <w:r w:rsidR="00EA17E7" w:rsidRPr="00EA17E7">
        <w:rPr>
          <w:rFonts w:ascii="Arial" w:eastAsia="Arial" w:hAnsi="Arial" w:cs="Arial"/>
          <w:color w:val="000000" w:themeColor="text1"/>
        </w:rPr>
        <w:t>3</w:t>
      </w:r>
      <w:r w:rsidRPr="00EA17E7">
        <w:rPr>
          <w:rFonts w:ascii="Arial" w:eastAsia="Arial" w:hAnsi="Arial" w:cs="Arial"/>
          <w:color w:val="000000" w:themeColor="text1"/>
        </w:rPr>
        <w:t xml:space="preserve">) years of experience working with Medicaid and CMS. </w:t>
      </w:r>
    </w:p>
    <w:p w14:paraId="6554E5A2" w14:textId="2E0BC19D" w:rsidR="00E52801" w:rsidRPr="00E52801" w:rsidRDefault="00213835">
      <w:pPr>
        <w:numPr>
          <w:ilvl w:val="0"/>
          <w:numId w:val="1"/>
        </w:numPr>
        <w:spacing w:after="200" w:line="276" w:lineRule="auto"/>
        <w:contextualSpacing/>
        <w:jc w:val="both"/>
        <w:rPr>
          <w:rFonts w:ascii="Arial" w:eastAsia="Arial" w:hAnsi="Arial" w:cs="Arial"/>
          <w:color w:val="000000" w:themeColor="text1"/>
        </w:rPr>
      </w:pPr>
      <w:r w:rsidRPr="00E52801">
        <w:rPr>
          <w:rFonts w:ascii="Arial" w:eastAsia="Arial" w:hAnsi="Arial" w:cs="Arial"/>
          <w:color w:val="000000" w:themeColor="text1"/>
        </w:rPr>
        <w:t>Vendors</w:t>
      </w:r>
      <w:r w:rsidR="00E52801" w:rsidRPr="00E52801">
        <w:rPr>
          <w:rFonts w:ascii="Arial" w:eastAsia="Arial" w:hAnsi="Arial" w:cs="Arial"/>
          <w:color w:val="000000" w:themeColor="text1"/>
        </w:rPr>
        <w:t xml:space="preserve"> must have all the liability policies. </w:t>
      </w:r>
    </w:p>
    <w:p w14:paraId="7C4F3220" w14:textId="77777777" w:rsidR="006337D7" w:rsidRPr="00E52801" w:rsidRDefault="006337D7" w:rsidP="006337D7">
      <w:pPr>
        <w:spacing w:after="200" w:line="276" w:lineRule="auto"/>
        <w:ind w:left="720"/>
        <w:contextualSpacing/>
        <w:jc w:val="both"/>
        <w:rPr>
          <w:rFonts w:ascii="Arial" w:eastAsia="Arial" w:hAnsi="Arial" w:cs="Arial"/>
          <w:color w:val="000000" w:themeColor="text1"/>
        </w:rPr>
      </w:pPr>
    </w:p>
    <w:p w14:paraId="12C37D7A" w14:textId="51594753" w:rsidR="00E52801" w:rsidRPr="00E52801" w:rsidRDefault="000C793B" w:rsidP="00E52801">
      <w:pPr>
        <w:numPr>
          <w:ilvl w:val="1"/>
          <w:numId w:val="0"/>
        </w:numPr>
        <w:spacing w:before="160"/>
        <w:ind w:left="792" w:hanging="432"/>
        <w:jc w:val="both"/>
        <w:outlineLvl w:val="1"/>
        <w:rPr>
          <w:rFonts w:ascii="Arial" w:eastAsia="Arial" w:hAnsi="Arial" w:cs="Arial"/>
          <w:color w:val="4472C4" w:themeColor="accent1"/>
          <w:kern w:val="36"/>
          <w:sz w:val="32"/>
          <w:szCs w:val="32"/>
        </w:rPr>
      </w:pPr>
      <w:bookmarkStart w:id="29" w:name="_Toc81571847"/>
      <w:bookmarkStart w:id="30" w:name="_Toc81923553"/>
      <w:bookmarkStart w:id="31" w:name="_Toc81930072"/>
      <w:bookmarkStart w:id="32" w:name="_Toc81942650"/>
      <w:bookmarkStart w:id="33" w:name="_Toc81948345"/>
      <w:bookmarkStart w:id="34" w:name="_Toc82012962"/>
      <w:bookmarkStart w:id="35" w:name="_Toc82070962"/>
      <w:bookmarkStart w:id="36" w:name="_Toc83804944"/>
      <w:bookmarkStart w:id="37" w:name="_Toc89886770"/>
      <w:bookmarkStart w:id="38" w:name="_Toc90028185"/>
      <w:bookmarkStart w:id="39" w:name="_Toc90413120"/>
      <w:bookmarkStart w:id="40" w:name="_Toc148963380"/>
      <w:r w:rsidRPr="00B566B3">
        <w:rPr>
          <w:rFonts w:ascii="Arial" w:eastAsia="Arial" w:hAnsi="Arial" w:cs="Arial"/>
          <w:color w:val="4472C4" w:themeColor="accent1"/>
          <w:kern w:val="36"/>
          <w:sz w:val="32"/>
          <w:szCs w:val="32"/>
        </w:rPr>
        <w:t xml:space="preserve">1.2 </w:t>
      </w:r>
      <w:r w:rsidR="00E52801" w:rsidRPr="00E52801">
        <w:rPr>
          <w:rFonts w:ascii="Arial" w:eastAsia="Arial" w:hAnsi="Arial" w:cs="Arial"/>
          <w:color w:val="4472C4" w:themeColor="accent1"/>
          <w:kern w:val="36"/>
          <w:sz w:val="32"/>
          <w:szCs w:val="32"/>
        </w:rPr>
        <w:t>Location</w:t>
      </w:r>
      <w:bookmarkEnd w:id="29"/>
      <w:bookmarkEnd w:id="30"/>
      <w:bookmarkEnd w:id="31"/>
      <w:bookmarkEnd w:id="32"/>
      <w:bookmarkEnd w:id="33"/>
      <w:bookmarkEnd w:id="34"/>
      <w:bookmarkEnd w:id="35"/>
      <w:bookmarkEnd w:id="36"/>
      <w:bookmarkEnd w:id="37"/>
      <w:bookmarkEnd w:id="38"/>
      <w:bookmarkEnd w:id="39"/>
      <w:bookmarkEnd w:id="40"/>
    </w:p>
    <w:p w14:paraId="70B15B81"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 xml:space="preserve">The PRMP Central Office is located at: </w:t>
      </w:r>
    </w:p>
    <w:p w14:paraId="5F1047D1" w14:textId="77777777" w:rsidR="00E52801" w:rsidRPr="00E52801" w:rsidRDefault="00E52801" w:rsidP="00E52801">
      <w:pPr>
        <w:spacing w:after="0" w:line="276" w:lineRule="auto"/>
        <w:ind w:left="720"/>
        <w:rPr>
          <w:rFonts w:ascii="Arial" w:eastAsia="Arial" w:hAnsi="Arial" w:cs="Arial"/>
        </w:rPr>
      </w:pPr>
      <w:r w:rsidRPr="00E52801">
        <w:rPr>
          <w:rFonts w:ascii="Arial" w:eastAsia="Arial" w:hAnsi="Arial" w:cs="Arial"/>
        </w:rPr>
        <w:t>268 Luis Muñoz Rivera Ave.</w:t>
      </w:r>
    </w:p>
    <w:p w14:paraId="0EA002C2" w14:textId="77777777" w:rsidR="00E52801" w:rsidRPr="00E52801" w:rsidRDefault="00E52801" w:rsidP="00E52801">
      <w:pPr>
        <w:spacing w:after="0" w:line="276" w:lineRule="auto"/>
        <w:ind w:left="720"/>
        <w:rPr>
          <w:rFonts w:ascii="Arial" w:eastAsia="Arial" w:hAnsi="Arial" w:cs="Arial"/>
        </w:rPr>
      </w:pPr>
      <w:r w:rsidRPr="00E52801">
        <w:rPr>
          <w:rFonts w:ascii="Arial" w:eastAsia="Arial" w:hAnsi="Arial" w:cs="Arial"/>
        </w:rPr>
        <w:t>World Plaza – 5th Floor (Suite 501)</w:t>
      </w:r>
    </w:p>
    <w:p w14:paraId="2B967A2F" w14:textId="77777777" w:rsidR="00E52801" w:rsidRPr="00E52801" w:rsidRDefault="00E52801" w:rsidP="00E52801">
      <w:pPr>
        <w:spacing w:after="0" w:line="276" w:lineRule="auto"/>
        <w:ind w:left="720"/>
        <w:rPr>
          <w:rFonts w:ascii="Arial" w:eastAsia="Arial" w:hAnsi="Arial" w:cs="Arial"/>
        </w:rPr>
      </w:pPr>
      <w:r w:rsidRPr="00E52801">
        <w:rPr>
          <w:rFonts w:ascii="Arial" w:eastAsia="Arial" w:hAnsi="Arial" w:cs="Arial"/>
        </w:rPr>
        <w:t>San Juan, Puerto Rico 00918</w:t>
      </w:r>
    </w:p>
    <w:p w14:paraId="46DA2F45" w14:textId="3DA99C11" w:rsidR="00E52801" w:rsidRPr="00E52801" w:rsidRDefault="000C793B" w:rsidP="00E52801">
      <w:pPr>
        <w:numPr>
          <w:ilvl w:val="1"/>
          <w:numId w:val="0"/>
        </w:numPr>
        <w:spacing w:before="160"/>
        <w:ind w:left="792" w:hanging="432"/>
        <w:jc w:val="both"/>
        <w:outlineLvl w:val="1"/>
        <w:rPr>
          <w:rFonts w:ascii="Arial" w:eastAsia="Arial" w:hAnsi="Arial" w:cs="Arial"/>
          <w:color w:val="4472C4" w:themeColor="accent1"/>
          <w:kern w:val="36"/>
          <w:sz w:val="32"/>
          <w:szCs w:val="32"/>
        </w:rPr>
      </w:pPr>
      <w:bookmarkStart w:id="41" w:name="_RFQ_Schedule_of_1"/>
      <w:bookmarkStart w:id="42" w:name="_Toc81571848"/>
      <w:bookmarkStart w:id="43" w:name="_Toc81923554"/>
      <w:bookmarkStart w:id="44" w:name="_Toc81930073"/>
      <w:bookmarkStart w:id="45" w:name="_Toc81942651"/>
      <w:bookmarkStart w:id="46" w:name="_Toc81948346"/>
      <w:bookmarkStart w:id="47" w:name="_Toc82012963"/>
      <w:bookmarkStart w:id="48" w:name="_Toc82070963"/>
      <w:bookmarkStart w:id="49" w:name="_Toc83804945"/>
      <w:bookmarkStart w:id="50" w:name="_Toc89886771"/>
      <w:bookmarkStart w:id="51" w:name="_Toc90028186"/>
      <w:bookmarkStart w:id="52" w:name="_Toc90413121"/>
      <w:bookmarkStart w:id="53" w:name="_Toc148963381"/>
      <w:bookmarkEnd w:id="41"/>
      <w:r w:rsidRPr="00B566B3">
        <w:rPr>
          <w:rFonts w:ascii="Arial" w:eastAsia="Arial" w:hAnsi="Arial" w:cs="Arial"/>
          <w:color w:val="4472C4" w:themeColor="accent1"/>
          <w:kern w:val="36"/>
          <w:sz w:val="32"/>
          <w:szCs w:val="32"/>
        </w:rPr>
        <w:t xml:space="preserve">1.3 </w:t>
      </w:r>
      <w:r w:rsidR="00E52801" w:rsidRPr="00E52801">
        <w:rPr>
          <w:rFonts w:ascii="Arial" w:eastAsia="Arial" w:hAnsi="Arial" w:cs="Arial"/>
          <w:color w:val="4472C4" w:themeColor="accent1"/>
          <w:kern w:val="36"/>
          <w:sz w:val="32"/>
          <w:szCs w:val="32"/>
        </w:rPr>
        <w:t>RFP Schedule of Events</w:t>
      </w:r>
      <w:bookmarkEnd w:id="42"/>
      <w:bookmarkEnd w:id="43"/>
      <w:bookmarkEnd w:id="44"/>
      <w:bookmarkEnd w:id="45"/>
      <w:bookmarkEnd w:id="46"/>
      <w:bookmarkEnd w:id="47"/>
      <w:bookmarkEnd w:id="48"/>
      <w:bookmarkEnd w:id="49"/>
      <w:bookmarkEnd w:id="50"/>
      <w:bookmarkEnd w:id="51"/>
      <w:bookmarkEnd w:id="52"/>
      <w:bookmarkEnd w:id="53"/>
    </w:p>
    <w:p w14:paraId="79723986" w14:textId="757E0431" w:rsidR="0032403D" w:rsidRPr="0032403D" w:rsidRDefault="0032403D" w:rsidP="0032403D">
      <w:pPr>
        <w:jc w:val="both"/>
        <w:rPr>
          <w:rFonts w:ascii="Arial" w:hAnsi="Arial" w:cs="Arial"/>
        </w:rPr>
      </w:pPr>
      <w:bookmarkStart w:id="54" w:name="_Toc81930120"/>
      <w:bookmarkStart w:id="55" w:name="_Toc81942617"/>
      <w:bookmarkStart w:id="56" w:name="_Toc82014666"/>
      <w:bookmarkStart w:id="57" w:name="_Toc82070928"/>
      <w:bookmarkStart w:id="58" w:name="_Toc90412995"/>
      <w:bookmarkStart w:id="59" w:name="_Toc138425829"/>
      <w:r w:rsidRPr="0032403D">
        <w:rPr>
          <w:rFonts w:ascii="Arial" w:hAnsi="Arial" w:cs="Arial"/>
        </w:rPr>
        <w:t>The schedule of events for this RFP is detailed in</w:t>
      </w:r>
      <w:r w:rsidRPr="0032403D">
        <w:rPr>
          <w:rFonts w:ascii="Arial" w:hAnsi="Arial" w:cs="Arial"/>
          <w:b/>
          <w:bCs/>
        </w:rPr>
        <w:t xml:space="preserve"> Table </w:t>
      </w:r>
      <w:r w:rsidRPr="0032403D">
        <w:rPr>
          <w:rFonts w:ascii="Arial" w:hAnsi="Arial" w:cs="Arial"/>
          <w:b/>
          <w:bCs/>
          <w:i/>
          <w:iCs/>
        </w:rPr>
        <w:fldChar w:fldCharType="begin"/>
      </w:r>
      <w:r w:rsidRPr="0032403D">
        <w:rPr>
          <w:rFonts w:ascii="Arial" w:hAnsi="Arial" w:cs="Arial"/>
          <w:b/>
          <w:bCs/>
        </w:rPr>
        <w:instrText xml:space="preserve"> SEQ Table \* ARABIC </w:instrText>
      </w:r>
      <w:r w:rsidRPr="0032403D">
        <w:rPr>
          <w:rFonts w:ascii="Arial" w:hAnsi="Arial" w:cs="Arial"/>
          <w:b/>
          <w:bCs/>
          <w:i/>
          <w:iCs/>
        </w:rPr>
        <w:fldChar w:fldCharType="separate"/>
      </w:r>
      <w:r w:rsidR="008D6D5C">
        <w:rPr>
          <w:rFonts w:ascii="Arial" w:hAnsi="Arial" w:cs="Arial"/>
          <w:b/>
          <w:bCs/>
          <w:noProof/>
        </w:rPr>
        <w:t>1</w:t>
      </w:r>
      <w:r w:rsidRPr="0032403D">
        <w:rPr>
          <w:rFonts w:ascii="Arial" w:hAnsi="Arial" w:cs="Arial"/>
          <w:b/>
          <w:bCs/>
          <w:i/>
          <w:iCs/>
        </w:rPr>
        <w:fldChar w:fldCharType="end"/>
      </w:r>
      <w:r w:rsidRPr="0032403D">
        <w:rPr>
          <w:rFonts w:ascii="Arial" w:hAnsi="Arial" w:cs="Arial"/>
          <w:b/>
          <w:bCs/>
        </w:rPr>
        <w:t xml:space="preserve">: RFP Schedule of Events. </w:t>
      </w:r>
      <w:r w:rsidRPr="0032403D">
        <w:rPr>
          <w:rFonts w:ascii="Arial" w:hAnsi="Arial" w:cs="Arial"/>
        </w:rPr>
        <w:t xml:space="preserve">All dates after the proposal submission due date are anticipatory. The PRMP may change this schedule at any time. If the PRMP changes the schedule before the technical proposal opens, it will do so through an announcement on the </w:t>
      </w:r>
      <w:proofErr w:type="spellStart"/>
      <w:r w:rsidRPr="0032403D">
        <w:rPr>
          <w:rFonts w:ascii="Arial" w:hAnsi="Arial" w:cs="Arial"/>
        </w:rPr>
        <w:t>PRDoH</w:t>
      </w:r>
      <w:proofErr w:type="spellEnd"/>
      <w:r w:rsidRPr="0032403D">
        <w:rPr>
          <w:rFonts w:ascii="Arial" w:hAnsi="Arial" w:cs="Arial"/>
        </w:rPr>
        <w:t xml:space="preserve"> website (</w:t>
      </w:r>
      <w:hyperlink r:id="rId10">
        <w:r w:rsidRPr="0032403D">
          <w:rPr>
            <w:rStyle w:val="Hyperlink"/>
            <w:rFonts w:ascii="Arial" w:hAnsi="Arial" w:cs="Arial"/>
            <w:color w:val="auto"/>
          </w:rPr>
          <w:t>https://www.salud.gov.pr/CMS/21</w:t>
        </w:r>
      </w:hyperlink>
      <w:r w:rsidRPr="0032403D">
        <w:rPr>
          <w:rFonts w:ascii="Arial" w:hAnsi="Arial" w:cs="Arial"/>
        </w:rPr>
        <w:t>), Medicaid website (</w:t>
      </w:r>
      <w:hyperlink r:id="rId11">
        <w:r w:rsidRPr="0032403D">
          <w:rPr>
            <w:rStyle w:val="Hyperlink"/>
            <w:rFonts w:ascii="Arial" w:hAnsi="Arial" w:cs="Arial"/>
            <w:color w:val="auto"/>
          </w:rPr>
          <w:t>https://medicaid.pr.gov/Home/AvisosPublicos/</w:t>
        </w:r>
      </w:hyperlink>
      <w:r w:rsidRPr="0032403D">
        <w:rPr>
          <w:rStyle w:val="Hyperlink"/>
          <w:rFonts w:ascii="Arial" w:hAnsi="Arial" w:cs="Arial"/>
          <w:color w:val="auto"/>
        </w:rPr>
        <w:t>)</w:t>
      </w:r>
      <w:r w:rsidRPr="0032403D">
        <w:rPr>
          <w:rFonts w:ascii="Arial" w:hAnsi="Arial" w:cs="Arial"/>
        </w:rPr>
        <w:t xml:space="preserve">, or via email from the solicitation coordinator. </w:t>
      </w:r>
    </w:p>
    <w:p w14:paraId="2E15D160" w14:textId="77777777" w:rsidR="0032403D" w:rsidRPr="0032403D" w:rsidRDefault="0032403D" w:rsidP="0032403D">
      <w:pPr>
        <w:jc w:val="both"/>
        <w:rPr>
          <w:rFonts w:ascii="Arial" w:hAnsi="Arial" w:cs="Arial"/>
        </w:rPr>
      </w:pPr>
      <w:r w:rsidRPr="0032403D">
        <w:rPr>
          <w:rFonts w:ascii="Arial" w:hAnsi="Arial" w:cs="Arial"/>
        </w:rPr>
        <w:t xml:space="preserve">The announcement will be followed by an amendment to this RFP, also available through the </w:t>
      </w:r>
      <w:proofErr w:type="spellStart"/>
      <w:r w:rsidRPr="0032403D">
        <w:rPr>
          <w:rFonts w:ascii="Arial" w:hAnsi="Arial" w:cs="Arial"/>
        </w:rPr>
        <w:t>PRDoH</w:t>
      </w:r>
      <w:proofErr w:type="spellEnd"/>
      <w:r w:rsidRPr="0032403D">
        <w:rPr>
          <w:rFonts w:ascii="Arial" w:hAnsi="Arial" w:cs="Arial"/>
        </w:rPr>
        <w:t xml:space="preserve"> website or via email from the solicitation coordinator. It is each prospective vendor’s responsibility to check the </w:t>
      </w:r>
      <w:proofErr w:type="spellStart"/>
      <w:r w:rsidRPr="0032403D">
        <w:rPr>
          <w:rFonts w:ascii="Arial" w:hAnsi="Arial" w:cs="Arial"/>
        </w:rPr>
        <w:t>PRDoH</w:t>
      </w:r>
      <w:proofErr w:type="spellEnd"/>
      <w:r w:rsidRPr="0032403D">
        <w:rPr>
          <w:rFonts w:ascii="Arial" w:hAnsi="Arial" w:cs="Arial"/>
        </w:rPr>
        <w:t xml:space="preserve"> website for current information regarding this RFP and its schedule of events through the award of the contract.</w:t>
      </w:r>
    </w:p>
    <w:p w14:paraId="733954AC" w14:textId="77777777" w:rsidR="0032403D" w:rsidRDefault="0032403D" w:rsidP="00E52801">
      <w:pPr>
        <w:spacing w:before="120" w:after="60" w:line="276" w:lineRule="auto"/>
        <w:jc w:val="center"/>
        <w:rPr>
          <w:rFonts w:ascii="Arial" w:eastAsia="Arial" w:hAnsi="Arial" w:cs="Arial"/>
        </w:rPr>
      </w:pPr>
    </w:p>
    <w:p w14:paraId="2C3C3BC1" w14:textId="340952A7" w:rsidR="00E52801" w:rsidRPr="00BF6AEA" w:rsidRDefault="00E52801" w:rsidP="00E52801">
      <w:pPr>
        <w:spacing w:before="120" w:after="60" w:line="276" w:lineRule="auto"/>
        <w:jc w:val="center"/>
        <w:rPr>
          <w:rFonts w:ascii="Arial" w:eastAsia="Arial" w:hAnsi="Arial" w:cs="Arial"/>
          <w:b/>
          <w:color w:val="000000" w:themeColor="text1"/>
        </w:rPr>
      </w:pPr>
      <w:bookmarkStart w:id="60" w:name="_Hlk148693345"/>
      <w:r w:rsidRPr="00BF6AEA">
        <w:rPr>
          <w:rFonts w:ascii="Arial" w:eastAsia="Arial" w:hAnsi="Arial" w:cs="Arial"/>
          <w:b/>
          <w:color w:val="000000" w:themeColor="text1"/>
        </w:rPr>
        <w:t xml:space="preserve">Table </w:t>
      </w:r>
      <w:r w:rsidR="00BF6AEA" w:rsidRPr="00BF6AEA">
        <w:rPr>
          <w:rFonts w:ascii="Arial" w:hAnsi="Arial" w:cs="Arial"/>
          <w:b/>
          <w:color w:val="000000" w:themeColor="text1"/>
        </w:rPr>
        <w:t>1</w:t>
      </w:r>
      <w:r w:rsidRPr="00BF6AEA">
        <w:rPr>
          <w:rFonts w:ascii="Arial" w:eastAsia="Arial" w:hAnsi="Arial" w:cs="Arial"/>
          <w:b/>
          <w:color w:val="000000" w:themeColor="text1"/>
        </w:rPr>
        <w:t>: Schedule of Events</w:t>
      </w:r>
      <w:bookmarkEnd w:id="54"/>
      <w:bookmarkEnd w:id="55"/>
      <w:bookmarkEnd w:id="56"/>
      <w:bookmarkEnd w:id="57"/>
      <w:bookmarkEnd w:id="58"/>
      <w:bookmarkEnd w:id="59"/>
    </w:p>
    <w:p w14:paraId="1DCD297E" w14:textId="31E4874E" w:rsidR="00E52801" w:rsidRPr="00861CC6" w:rsidRDefault="00E52801" w:rsidP="00E52801">
      <w:pPr>
        <w:tabs>
          <w:tab w:val="right" w:leader="dot" w:pos="8820"/>
        </w:tabs>
        <w:spacing w:after="120" w:line="276" w:lineRule="auto"/>
        <w:ind w:firstLine="720"/>
        <w:jc w:val="both"/>
        <w:rPr>
          <w:rFonts w:ascii="Arial" w:eastAsia="Arial" w:hAnsi="Arial" w:cs="Arial"/>
          <w:sz w:val="20"/>
          <w:szCs w:val="20"/>
        </w:rPr>
      </w:pPr>
      <w:r w:rsidRPr="00861CC6">
        <w:rPr>
          <w:rFonts w:ascii="Arial" w:eastAsia="Arial" w:hAnsi="Arial" w:cs="Arial"/>
          <w:sz w:val="20"/>
          <w:szCs w:val="20"/>
        </w:rPr>
        <w:t>RFP Released to Public</w:t>
      </w:r>
      <w:r w:rsidRPr="00861CC6">
        <w:rPr>
          <w:sz w:val="20"/>
          <w:szCs w:val="20"/>
        </w:rPr>
        <w:tab/>
      </w:r>
      <w:proofErr w:type="gramStart"/>
      <w:r w:rsidR="00E07B67" w:rsidRPr="00861CC6">
        <w:rPr>
          <w:rFonts w:ascii="Arial" w:eastAsia="Arial" w:hAnsi="Arial" w:cs="Arial"/>
          <w:sz w:val="20"/>
          <w:szCs w:val="20"/>
        </w:rPr>
        <w:t>10</w:t>
      </w:r>
      <w:r w:rsidRPr="00861CC6">
        <w:rPr>
          <w:rFonts w:ascii="Arial" w:eastAsia="Arial" w:hAnsi="Arial" w:cs="Arial"/>
          <w:sz w:val="20"/>
          <w:szCs w:val="20"/>
        </w:rPr>
        <w:t>/</w:t>
      </w:r>
      <w:r w:rsidR="00E07B67" w:rsidRPr="00861CC6">
        <w:rPr>
          <w:rFonts w:ascii="Arial" w:eastAsia="Arial" w:hAnsi="Arial" w:cs="Arial"/>
          <w:sz w:val="20"/>
          <w:szCs w:val="20"/>
        </w:rPr>
        <w:t>2</w:t>
      </w:r>
      <w:r w:rsidR="003C0395">
        <w:rPr>
          <w:rFonts w:ascii="Arial" w:eastAsia="Arial" w:hAnsi="Arial" w:cs="Arial"/>
          <w:sz w:val="20"/>
          <w:szCs w:val="20"/>
        </w:rPr>
        <w:t>6</w:t>
      </w:r>
      <w:r w:rsidRPr="00861CC6">
        <w:rPr>
          <w:rFonts w:ascii="Arial" w:eastAsia="Arial" w:hAnsi="Arial" w:cs="Arial"/>
          <w:sz w:val="20"/>
          <w:szCs w:val="20"/>
        </w:rPr>
        <w:t>/2023</w:t>
      </w:r>
      <w:proofErr w:type="gramEnd"/>
    </w:p>
    <w:p w14:paraId="62BD7A19" w14:textId="00FA0553" w:rsidR="00E52801" w:rsidRPr="00861CC6" w:rsidRDefault="00E52801" w:rsidP="00E52801">
      <w:pPr>
        <w:tabs>
          <w:tab w:val="right" w:leader="dot" w:pos="8820"/>
        </w:tabs>
        <w:spacing w:after="120" w:line="276" w:lineRule="auto"/>
        <w:ind w:firstLine="720"/>
        <w:jc w:val="both"/>
        <w:rPr>
          <w:rFonts w:ascii="Arial" w:eastAsia="Arial" w:hAnsi="Arial" w:cs="Arial"/>
          <w:sz w:val="20"/>
          <w:szCs w:val="20"/>
        </w:rPr>
      </w:pPr>
      <w:r w:rsidRPr="00861CC6">
        <w:rPr>
          <w:rFonts w:ascii="Arial" w:eastAsia="Arial" w:hAnsi="Arial" w:cs="Arial"/>
          <w:sz w:val="20"/>
          <w:szCs w:val="20"/>
        </w:rPr>
        <w:t>Notice of Intent to Respond</w:t>
      </w:r>
      <w:r w:rsidRPr="00861CC6">
        <w:rPr>
          <w:sz w:val="20"/>
          <w:szCs w:val="20"/>
        </w:rPr>
        <w:tab/>
      </w:r>
      <w:proofErr w:type="gramStart"/>
      <w:r w:rsidR="00617574" w:rsidRPr="00861CC6">
        <w:rPr>
          <w:rFonts w:ascii="Arial" w:hAnsi="Arial" w:cs="Arial"/>
          <w:sz w:val="20"/>
          <w:szCs w:val="20"/>
        </w:rPr>
        <w:t>11</w:t>
      </w:r>
      <w:r w:rsidRPr="00861CC6">
        <w:rPr>
          <w:rFonts w:ascii="Arial" w:eastAsia="Arial" w:hAnsi="Arial" w:cs="Arial"/>
          <w:sz w:val="20"/>
          <w:szCs w:val="20"/>
        </w:rPr>
        <w:t>/</w:t>
      </w:r>
      <w:r w:rsidR="00617574" w:rsidRPr="00861CC6">
        <w:rPr>
          <w:rFonts w:ascii="Arial" w:eastAsia="Arial" w:hAnsi="Arial" w:cs="Arial"/>
          <w:sz w:val="20"/>
          <w:szCs w:val="20"/>
        </w:rPr>
        <w:t>0</w:t>
      </w:r>
      <w:r w:rsidR="00E813D2">
        <w:rPr>
          <w:rFonts w:ascii="Arial" w:eastAsia="Arial" w:hAnsi="Arial" w:cs="Arial"/>
          <w:sz w:val="20"/>
          <w:szCs w:val="20"/>
        </w:rPr>
        <w:t>2</w:t>
      </w:r>
      <w:r w:rsidRPr="00861CC6">
        <w:rPr>
          <w:rFonts w:ascii="Arial" w:eastAsia="Arial" w:hAnsi="Arial" w:cs="Arial"/>
          <w:sz w:val="20"/>
          <w:szCs w:val="20"/>
        </w:rPr>
        <w:t>/2023</w:t>
      </w:r>
      <w:proofErr w:type="gramEnd"/>
    </w:p>
    <w:p w14:paraId="1A01FB2F" w14:textId="46580011" w:rsidR="00E52801" w:rsidRPr="00861CC6" w:rsidRDefault="00E52801" w:rsidP="00E52801">
      <w:pPr>
        <w:tabs>
          <w:tab w:val="right" w:leader="dot" w:pos="8820"/>
        </w:tabs>
        <w:spacing w:after="120" w:line="276" w:lineRule="auto"/>
        <w:ind w:firstLine="720"/>
        <w:jc w:val="both"/>
        <w:rPr>
          <w:rFonts w:ascii="Arial" w:eastAsia="Arial" w:hAnsi="Arial" w:cs="Arial"/>
          <w:sz w:val="20"/>
          <w:szCs w:val="20"/>
        </w:rPr>
      </w:pPr>
      <w:r w:rsidRPr="00861CC6">
        <w:rPr>
          <w:rFonts w:ascii="Arial" w:eastAsia="Arial" w:hAnsi="Arial" w:cs="Arial"/>
          <w:sz w:val="20"/>
          <w:szCs w:val="20"/>
        </w:rPr>
        <w:t>Vendor’s Written Questions Submission Deadline</w:t>
      </w:r>
      <w:r w:rsidRPr="00861CC6">
        <w:rPr>
          <w:sz w:val="20"/>
          <w:szCs w:val="20"/>
        </w:rPr>
        <w:tab/>
      </w:r>
      <w:r w:rsidR="00617574" w:rsidRPr="00861CC6">
        <w:rPr>
          <w:rFonts w:ascii="Arial" w:eastAsia="Arial" w:hAnsi="Arial" w:cs="Arial"/>
          <w:sz w:val="20"/>
          <w:szCs w:val="20"/>
        </w:rPr>
        <w:t>11</w:t>
      </w:r>
      <w:r w:rsidRPr="00861CC6">
        <w:rPr>
          <w:rFonts w:ascii="Arial" w:eastAsia="Arial" w:hAnsi="Arial" w:cs="Arial"/>
          <w:sz w:val="20"/>
          <w:szCs w:val="20"/>
        </w:rPr>
        <w:t>/</w:t>
      </w:r>
      <w:r w:rsidR="004534E9">
        <w:rPr>
          <w:rFonts w:ascii="Arial" w:eastAsia="Arial" w:hAnsi="Arial" w:cs="Arial"/>
          <w:sz w:val="20"/>
          <w:szCs w:val="20"/>
        </w:rPr>
        <w:t>09</w:t>
      </w:r>
      <w:r w:rsidRPr="00861CC6">
        <w:rPr>
          <w:rFonts w:ascii="Arial" w:eastAsia="Arial" w:hAnsi="Arial" w:cs="Arial"/>
          <w:sz w:val="20"/>
          <w:szCs w:val="20"/>
        </w:rPr>
        <w:t>/2023</w:t>
      </w:r>
    </w:p>
    <w:p w14:paraId="590DF557" w14:textId="4C280B77" w:rsidR="00E52801" w:rsidRPr="00861CC6" w:rsidRDefault="00E52801" w:rsidP="00E52801">
      <w:pPr>
        <w:tabs>
          <w:tab w:val="right" w:leader="dot" w:pos="8820"/>
        </w:tabs>
        <w:spacing w:after="120" w:line="276" w:lineRule="auto"/>
        <w:ind w:firstLine="720"/>
        <w:jc w:val="both"/>
        <w:rPr>
          <w:rFonts w:ascii="Arial" w:eastAsia="Arial" w:hAnsi="Arial" w:cs="Arial"/>
          <w:sz w:val="20"/>
          <w:szCs w:val="20"/>
        </w:rPr>
      </w:pPr>
      <w:r w:rsidRPr="00861CC6">
        <w:rPr>
          <w:rFonts w:ascii="Arial" w:eastAsia="Arial" w:hAnsi="Arial" w:cs="Arial"/>
          <w:sz w:val="20"/>
          <w:szCs w:val="20"/>
        </w:rPr>
        <w:t>Question Responses Posted</w:t>
      </w:r>
      <w:r w:rsidRPr="00861CC6">
        <w:rPr>
          <w:sz w:val="20"/>
          <w:szCs w:val="20"/>
        </w:rPr>
        <w:tab/>
      </w:r>
      <w:proofErr w:type="gramStart"/>
      <w:r w:rsidR="00617574" w:rsidRPr="00861CC6">
        <w:rPr>
          <w:rFonts w:ascii="Arial" w:eastAsia="Arial" w:hAnsi="Arial" w:cs="Arial"/>
          <w:sz w:val="20"/>
          <w:szCs w:val="20"/>
        </w:rPr>
        <w:t>11</w:t>
      </w:r>
      <w:r w:rsidRPr="00861CC6">
        <w:rPr>
          <w:rFonts w:ascii="Arial" w:eastAsia="Arial" w:hAnsi="Arial" w:cs="Arial"/>
          <w:sz w:val="20"/>
          <w:szCs w:val="20"/>
        </w:rPr>
        <w:t>/</w:t>
      </w:r>
      <w:r w:rsidR="00617574" w:rsidRPr="00861CC6">
        <w:rPr>
          <w:rFonts w:ascii="Arial" w:eastAsia="Arial" w:hAnsi="Arial" w:cs="Arial"/>
          <w:sz w:val="20"/>
          <w:szCs w:val="20"/>
        </w:rPr>
        <w:t>2</w:t>
      </w:r>
      <w:r w:rsidR="007A25D3">
        <w:rPr>
          <w:rFonts w:ascii="Arial" w:eastAsia="Arial" w:hAnsi="Arial" w:cs="Arial"/>
          <w:sz w:val="20"/>
          <w:szCs w:val="20"/>
        </w:rPr>
        <w:t>2</w:t>
      </w:r>
      <w:r w:rsidRPr="00861CC6">
        <w:rPr>
          <w:rFonts w:ascii="Arial" w:eastAsia="Arial" w:hAnsi="Arial" w:cs="Arial"/>
          <w:sz w:val="20"/>
          <w:szCs w:val="20"/>
        </w:rPr>
        <w:t>/2023</w:t>
      </w:r>
      <w:proofErr w:type="gramEnd"/>
    </w:p>
    <w:p w14:paraId="0789FE73" w14:textId="16B877F1" w:rsidR="00E52801" w:rsidRPr="00861CC6" w:rsidRDefault="00E52801" w:rsidP="00E52801">
      <w:pPr>
        <w:tabs>
          <w:tab w:val="right" w:leader="dot" w:pos="8820"/>
        </w:tabs>
        <w:spacing w:after="120" w:line="276" w:lineRule="auto"/>
        <w:ind w:firstLine="720"/>
        <w:jc w:val="both"/>
        <w:rPr>
          <w:rFonts w:ascii="Arial" w:eastAsia="Arial" w:hAnsi="Arial" w:cs="Arial"/>
          <w:sz w:val="20"/>
          <w:szCs w:val="20"/>
        </w:rPr>
      </w:pPr>
      <w:r w:rsidRPr="00861CC6">
        <w:rPr>
          <w:rFonts w:ascii="Arial" w:eastAsia="Arial" w:hAnsi="Arial" w:cs="Arial"/>
          <w:sz w:val="20"/>
          <w:szCs w:val="20"/>
        </w:rPr>
        <w:t xml:space="preserve">Proposal Submission Due Date </w:t>
      </w:r>
      <w:r w:rsidRPr="00861CC6">
        <w:rPr>
          <w:sz w:val="20"/>
          <w:szCs w:val="20"/>
        </w:rPr>
        <w:tab/>
      </w:r>
      <w:r w:rsidR="00617574" w:rsidRPr="00861CC6">
        <w:rPr>
          <w:rFonts w:ascii="Arial" w:eastAsia="Arial" w:hAnsi="Arial" w:cs="Arial"/>
          <w:sz w:val="20"/>
          <w:szCs w:val="20"/>
        </w:rPr>
        <w:t>12</w:t>
      </w:r>
      <w:r w:rsidRPr="00861CC6">
        <w:rPr>
          <w:rFonts w:ascii="Arial" w:eastAsia="Arial" w:hAnsi="Arial" w:cs="Arial"/>
          <w:sz w:val="20"/>
          <w:szCs w:val="20"/>
        </w:rPr>
        <w:t>/</w:t>
      </w:r>
      <w:r w:rsidR="00617574" w:rsidRPr="00861CC6">
        <w:rPr>
          <w:rFonts w:ascii="Arial" w:eastAsia="Arial" w:hAnsi="Arial" w:cs="Arial"/>
          <w:sz w:val="20"/>
          <w:szCs w:val="20"/>
        </w:rPr>
        <w:t>0</w:t>
      </w:r>
      <w:r w:rsidR="007A25D3">
        <w:rPr>
          <w:rFonts w:ascii="Arial" w:eastAsia="Arial" w:hAnsi="Arial" w:cs="Arial"/>
          <w:sz w:val="20"/>
          <w:szCs w:val="20"/>
        </w:rPr>
        <w:t>8</w:t>
      </w:r>
      <w:r w:rsidRPr="00861CC6">
        <w:rPr>
          <w:rFonts w:ascii="Arial" w:eastAsia="Arial" w:hAnsi="Arial" w:cs="Arial"/>
          <w:sz w:val="20"/>
          <w:szCs w:val="20"/>
        </w:rPr>
        <w:t>/2023</w:t>
      </w:r>
      <w:r w:rsidR="00827499">
        <w:rPr>
          <w:rFonts w:ascii="Arial" w:eastAsia="Arial" w:hAnsi="Arial" w:cs="Arial"/>
          <w:sz w:val="20"/>
          <w:szCs w:val="20"/>
        </w:rPr>
        <w:t xml:space="preserve"> at 2:00pm</w:t>
      </w:r>
    </w:p>
    <w:p w14:paraId="53F32E35" w14:textId="41B65CE2" w:rsidR="00E52801" w:rsidRPr="00861CC6" w:rsidRDefault="00E52801" w:rsidP="00E52801">
      <w:pPr>
        <w:tabs>
          <w:tab w:val="right" w:leader="dot" w:pos="8820"/>
        </w:tabs>
        <w:spacing w:after="120" w:line="276" w:lineRule="auto"/>
        <w:ind w:firstLine="720"/>
        <w:jc w:val="both"/>
        <w:rPr>
          <w:rFonts w:ascii="Arial" w:eastAsia="Arial" w:hAnsi="Arial" w:cs="Arial"/>
          <w:sz w:val="20"/>
          <w:szCs w:val="20"/>
        </w:rPr>
      </w:pPr>
      <w:r w:rsidRPr="00861CC6">
        <w:rPr>
          <w:rFonts w:ascii="Arial" w:eastAsia="Arial" w:hAnsi="Arial" w:cs="Arial"/>
          <w:sz w:val="20"/>
          <w:szCs w:val="20"/>
        </w:rPr>
        <w:t xml:space="preserve">Technical Bid Opening </w:t>
      </w:r>
      <w:r w:rsidRPr="00861CC6">
        <w:rPr>
          <w:sz w:val="20"/>
          <w:szCs w:val="20"/>
        </w:rPr>
        <w:tab/>
      </w:r>
      <w:r w:rsidR="00617574" w:rsidRPr="00861CC6">
        <w:rPr>
          <w:rFonts w:ascii="Arial" w:eastAsia="Arial" w:hAnsi="Arial" w:cs="Arial"/>
          <w:sz w:val="20"/>
          <w:szCs w:val="20"/>
        </w:rPr>
        <w:t>12</w:t>
      </w:r>
      <w:r w:rsidRPr="00861CC6">
        <w:rPr>
          <w:rFonts w:ascii="Arial" w:eastAsia="Arial" w:hAnsi="Arial" w:cs="Arial"/>
          <w:sz w:val="20"/>
          <w:szCs w:val="20"/>
        </w:rPr>
        <w:t>/</w:t>
      </w:r>
      <w:r w:rsidR="00E71BE6">
        <w:rPr>
          <w:rFonts w:ascii="Arial" w:eastAsia="Arial" w:hAnsi="Arial" w:cs="Arial"/>
          <w:sz w:val="20"/>
          <w:szCs w:val="20"/>
        </w:rPr>
        <w:t>12</w:t>
      </w:r>
      <w:r w:rsidRPr="00861CC6">
        <w:rPr>
          <w:rFonts w:ascii="Arial" w:eastAsia="Arial" w:hAnsi="Arial" w:cs="Arial"/>
          <w:sz w:val="20"/>
          <w:szCs w:val="20"/>
        </w:rPr>
        <w:t>/2023</w:t>
      </w:r>
    </w:p>
    <w:p w14:paraId="33409C71" w14:textId="26618874" w:rsidR="00E52801" w:rsidRPr="00861CC6" w:rsidRDefault="00E52801" w:rsidP="00E52801">
      <w:pPr>
        <w:tabs>
          <w:tab w:val="right" w:leader="dot" w:pos="8820"/>
        </w:tabs>
        <w:spacing w:after="120" w:line="276" w:lineRule="auto"/>
        <w:ind w:firstLine="720"/>
        <w:jc w:val="both"/>
        <w:rPr>
          <w:rFonts w:ascii="Arial" w:eastAsia="Arial" w:hAnsi="Arial" w:cs="Arial"/>
          <w:sz w:val="20"/>
          <w:szCs w:val="20"/>
        </w:rPr>
      </w:pPr>
      <w:r w:rsidRPr="00861CC6">
        <w:rPr>
          <w:rFonts w:ascii="Arial" w:eastAsia="Arial" w:hAnsi="Arial" w:cs="Arial"/>
          <w:sz w:val="20"/>
          <w:szCs w:val="20"/>
        </w:rPr>
        <w:t xml:space="preserve">Oral Presentations (If </w:t>
      </w:r>
      <w:r w:rsidR="00504EC0" w:rsidRPr="00861CC6">
        <w:rPr>
          <w:rFonts w:ascii="Arial" w:eastAsia="Arial" w:hAnsi="Arial" w:cs="Arial"/>
          <w:sz w:val="20"/>
          <w:szCs w:val="20"/>
        </w:rPr>
        <w:t>requested</w:t>
      </w:r>
      <w:r w:rsidR="00617574" w:rsidRPr="00861CC6">
        <w:rPr>
          <w:rFonts w:ascii="Arial" w:eastAsia="Arial" w:hAnsi="Arial" w:cs="Arial"/>
          <w:sz w:val="20"/>
          <w:szCs w:val="20"/>
        </w:rPr>
        <w:t>) …</w:t>
      </w:r>
      <w:r w:rsidRPr="00861CC6">
        <w:rPr>
          <w:rFonts w:ascii="Arial" w:eastAsia="Arial" w:hAnsi="Arial" w:cs="Arial"/>
          <w:sz w:val="20"/>
          <w:szCs w:val="20"/>
        </w:rPr>
        <w:t>......................................</w:t>
      </w:r>
      <w:r w:rsidR="00521951">
        <w:rPr>
          <w:rFonts w:ascii="Arial" w:eastAsia="Arial" w:hAnsi="Arial" w:cs="Arial"/>
          <w:sz w:val="20"/>
          <w:szCs w:val="20"/>
        </w:rPr>
        <w:t>......</w:t>
      </w:r>
      <w:r w:rsidRPr="00861CC6">
        <w:rPr>
          <w:rFonts w:ascii="Arial" w:eastAsia="Arial" w:hAnsi="Arial" w:cs="Arial"/>
          <w:sz w:val="20"/>
          <w:szCs w:val="20"/>
        </w:rPr>
        <w:t>..................</w:t>
      </w:r>
      <w:r w:rsidR="00504EC0">
        <w:rPr>
          <w:rFonts w:ascii="Arial" w:eastAsia="Arial" w:hAnsi="Arial" w:cs="Arial"/>
          <w:sz w:val="20"/>
          <w:szCs w:val="20"/>
        </w:rPr>
        <w:t>..</w:t>
      </w:r>
      <w:r w:rsidRPr="00861CC6">
        <w:rPr>
          <w:rFonts w:ascii="Arial" w:eastAsia="Arial" w:hAnsi="Arial" w:cs="Arial"/>
          <w:sz w:val="20"/>
          <w:szCs w:val="20"/>
        </w:rPr>
        <w:t>.............</w:t>
      </w:r>
      <w:r w:rsidR="00E71BE6">
        <w:rPr>
          <w:rFonts w:ascii="Arial" w:eastAsia="Arial" w:hAnsi="Arial" w:cs="Arial"/>
          <w:sz w:val="20"/>
          <w:szCs w:val="20"/>
        </w:rPr>
        <w:t>TBA</w:t>
      </w:r>
    </w:p>
    <w:p w14:paraId="50BE7830" w14:textId="125FCAD7" w:rsidR="00E52801" w:rsidRPr="00861CC6" w:rsidRDefault="00E52801" w:rsidP="00E52801">
      <w:pPr>
        <w:tabs>
          <w:tab w:val="right" w:leader="dot" w:pos="8820"/>
        </w:tabs>
        <w:spacing w:after="120" w:line="276" w:lineRule="auto"/>
        <w:ind w:firstLine="720"/>
        <w:jc w:val="both"/>
        <w:rPr>
          <w:rFonts w:ascii="Arial" w:eastAsia="Arial" w:hAnsi="Arial" w:cs="Arial"/>
          <w:sz w:val="20"/>
          <w:szCs w:val="20"/>
        </w:rPr>
      </w:pPr>
      <w:r w:rsidRPr="00861CC6">
        <w:rPr>
          <w:rFonts w:ascii="Arial" w:eastAsia="Arial" w:hAnsi="Arial" w:cs="Arial"/>
          <w:sz w:val="20"/>
          <w:szCs w:val="20"/>
        </w:rPr>
        <w:t xml:space="preserve">Cost Bid Opening </w:t>
      </w:r>
      <w:r w:rsidR="006F6839">
        <w:rPr>
          <w:sz w:val="20"/>
          <w:szCs w:val="20"/>
        </w:rPr>
        <w:t>………………………………………………………………………………………………………………</w:t>
      </w:r>
      <w:r w:rsidR="00C67940">
        <w:rPr>
          <w:rFonts w:ascii="Arial" w:eastAsia="Arial" w:hAnsi="Arial" w:cs="Arial"/>
          <w:sz w:val="20"/>
          <w:szCs w:val="20"/>
        </w:rPr>
        <w:t>TBA</w:t>
      </w:r>
    </w:p>
    <w:p w14:paraId="36159AD0" w14:textId="7AC4CCAF" w:rsidR="00E52801" w:rsidRPr="00BE7D33" w:rsidRDefault="0045287D" w:rsidP="00BE7D33">
      <w:pPr>
        <w:tabs>
          <w:tab w:val="right" w:leader="dot" w:pos="8820"/>
        </w:tabs>
        <w:spacing w:after="120" w:line="276" w:lineRule="auto"/>
        <w:ind w:firstLine="720"/>
        <w:jc w:val="both"/>
        <w:rPr>
          <w:sz w:val="20"/>
          <w:szCs w:val="20"/>
        </w:rPr>
      </w:pPr>
      <w:r>
        <w:rPr>
          <w:rFonts w:ascii="Arial" w:eastAsia="Arial" w:hAnsi="Arial" w:cs="Arial"/>
          <w:color w:val="000000" w:themeColor="text1"/>
          <w:sz w:val="20"/>
          <w:szCs w:val="20"/>
        </w:rPr>
        <w:t xml:space="preserve">Intend of </w:t>
      </w:r>
      <w:r w:rsidR="00E52801" w:rsidRPr="00861CC6">
        <w:rPr>
          <w:rFonts w:ascii="Arial" w:eastAsia="Arial" w:hAnsi="Arial" w:cs="Arial"/>
          <w:color w:val="000000" w:themeColor="text1"/>
          <w:sz w:val="20"/>
          <w:szCs w:val="20"/>
        </w:rPr>
        <w:t>Notice of Award</w:t>
      </w:r>
      <w:r w:rsidR="00E52801" w:rsidRPr="00861CC6">
        <w:rPr>
          <w:rFonts w:ascii="Arial" w:eastAsia="Arial" w:hAnsi="Arial" w:cs="Arial"/>
          <w:i/>
          <w:iCs/>
          <w:sz w:val="20"/>
          <w:szCs w:val="20"/>
        </w:rPr>
        <w:t xml:space="preserve"> </w:t>
      </w:r>
      <w:r w:rsidR="006F6839">
        <w:rPr>
          <w:sz w:val="20"/>
          <w:szCs w:val="20"/>
        </w:rPr>
        <w:t>…………………………………………………………………………………………………</w:t>
      </w:r>
      <w:r w:rsidR="00C67940">
        <w:rPr>
          <w:rFonts w:ascii="Arial" w:eastAsia="Arial" w:hAnsi="Arial" w:cs="Arial"/>
          <w:sz w:val="20"/>
          <w:szCs w:val="20"/>
        </w:rPr>
        <w:t>TBA</w:t>
      </w:r>
    </w:p>
    <w:p w14:paraId="23558553" w14:textId="74742938" w:rsidR="004A567E" w:rsidRDefault="00E52801" w:rsidP="00FA527F">
      <w:pPr>
        <w:tabs>
          <w:tab w:val="right" w:leader="dot" w:pos="8820"/>
        </w:tabs>
        <w:spacing w:after="120" w:line="276" w:lineRule="auto"/>
        <w:ind w:firstLine="720"/>
        <w:jc w:val="both"/>
        <w:rPr>
          <w:rFonts w:ascii="Arial" w:hAnsi="Arial" w:cs="Arial"/>
          <w:color w:val="000000"/>
          <w:sz w:val="20"/>
          <w:szCs w:val="20"/>
          <w:shd w:val="clear" w:color="auto" w:fill="FFFFFF"/>
        </w:rPr>
      </w:pPr>
      <w:r w:rsidRPr="00861CC6">
        <w:rPr>
          <w:rFonts w:ascii="Arial" w:hAnsi="Arial" w:cs="Arial"/>
          <w:color w:val="000000"/>
          <w:sz w:val="20"/>
          <w:szCs w:val="20"/>
          <w:shd w:val="clear" w:color="auto" w:fill="FFFFFF"/>
        </w:rPr>
        <w:t>The time zone within this RFP is Atlantic Standard Time (AST).</w:t>
      </w:r>
      <w:r w:rsidRPr="00E52801">
        <w:rPr>
          <w:rFonts w:ascii="Arial" w:hAnsi="Arial" w:cs="Arial"/>
          <w:color w:val="000000"/>
          <w:sz w:val="20"/>
          <w:szCs w:val="20"/>
          <w:shd w:val="clear" w:color="auto" w:fill="FFFFFF"/>
        </w:rPr>
        <w:t> </w:t>
      </w:r>
    </w:p>
    <w:p w14:paraId="3B5511B9" w14:textId="77777777" w:rsidR="00841B07" w:rsidRPr="00E52801" w:rsidRDefault="00841B07" w:rsidP="00FA527F">
      <w:pPr>
        <w:tabs>
          <w:tab w:val="right" w:leader="dot" w:pos="8820"/>
        </w:tabs>
        <w:spacing w:after="120" w:line="276" w:lineRule="auto"/>
        <w:ind w:firstLine="720"/>
        <w:jc w:val="both"/>
        <w:rPr>
          <w:rFonts w:ascii="Arial" w:hAnsi="Arial" w:cs="Arial"/>
          <w:color w:val="000000"/>
          <w:sz w:val="20"/>
          <w:szCs w:val="20"/>
          <w:shd w:val="clear" w:color="auto" w:fill="FFFFFF"/>
        </w:rPr>
      </w:pPr>
    </w:p>
    <w:p w14:paraId="7AFD5E43" w14:textId="1CFC9916" w:rsidR="00E52801" w:rsidRPr="00E52801" w:rsidRDefault="006337D7" w:rsidP="00E52801">
      <w:pPr>
        <w:spacing w:before="160"/>
        <w:ind w:left="360" w:hanging="360"/>
        <w:outlineLvl w:val="0"/>
        <w:rPr>
          <w:rFonts w:ascii="Arial" w:eastAsia="Arial" w:hAnsi="Arial" w:cs="Arial"/>
          <w:color w:val="4472C4" w:themeColor="accent1"/>
          <w:kern w:val="36"/>
          <w:sz w:val="32"/>
          <w:szCs w:val="32"/>
        </w:rPr>
      </w:pPr>
      <w:bookmarkStart w:id="61" w:name="_Toc81571851"/>
      <w:bookmarkStart w:id="62" w:name="_Toc81923557"/>
      <w:bookmarkStart w:id="63" w:name="_Toc81930076"/>
      <w:bookmarkStart w:id="64" w:name="_Toc81942654"/>
      <w:bookmarkStart w:id="65" w:name="_Toc81948349"/>
      <w:bookmarkStart w:id="66" w:name="_Toc82012966"/>
      <w:bookmarkStart w:id="67" w:name="_Toc82070966"/>
      <w:bookmarkStart w:id="68" w:name="_Toc83804948"/>
      <w:bookmarkStart w:id="69" w:name="_Toc89886774"/>
      <w:bookmarkStart w:id="70" w:name="_Toc90028189"/>
      <w:bookmarkStart w:id="71" w:name="_Toc90413124"/>
      <w:bookmarkStart w:id="72" w:name="_Toc148963382"/>
      <w:bookmarkEnd w:id="60"/>
      <w:r w:rsidRPr="00B566B3">
        <w:rPr>
          <w:rFonts w:ascii="Arial" w:eastAsia="Arial" w:hAnsi="Arial" w:cs="Arial"/>
          <w:color w:val="4472C4" w:themeColor="accent1"/>
          <w:kern w:val="36"/>
          <w:sz w:val="32"/>
          <w:szCs w:val="32"/>
        </w:rPr>
        <w:lastRenderedPageBreak/>
        <w:t xml:space="preserve">2. </w:t>
      </w:r>
      <w:r w:rsidR="00E52801" w:rsidRPr="00E52801">
        <w:rPr>
          <w:rFonts w:ascii="Arial" w:eastAsia="Arial" w:hAnsi="Arial" w:cs="Arial"/>
          <w:color w:val="4472C4" w:themeColor="accent1"/>
          <w:kern w:val="36"/>
          <w:sz w:val="32"/>
          <w:szCs w:val="32"/>
        </w:rPr>
        <w:t>General Instructions</w:t>
      </w:r>
      <w:bookmarkEnd w:id="61"/>
      <w:bookmarkEnd w:id="62"/>
      <w:bookmarkEnd w:id="63"/>
      <w:bookmarkEnd w:id="64"/>
      <w:bookmarkEnd w:id="65"/>
      <w:bookmarkEnd w:id="66"/>
      <w:bookmarkEnd w:id="67"/>
      <w:bookmarkEnd w:id="68"/>
      <w:bookmarkEnd w:id="69"/>
      <w:bookmarkEnd w:id="70"/>
      <w:bookmarkEnd w:id="71"/>
      <w:bookmarkEnd w:id="72"/>
    </w:p>
    <w:p w14:paraId="65161CC2" w14:textId="17135EF6" w:rsidR="00E52801" w:rsidRPr="00B566B3" w:rsidRDefault="006337D7" w:rsidP="00E52801">
      <w:pPr>
        <w:numPr>
          <w:ilvl w:val="1"/>
          <w:numId w:val="0"/>
        </w:numPr>
        <w:spacing w:before="160" w:after="120"/>
        <w:ind w:left="792" w:hanging="432"/>
        <w:outlineLvl w:val="1"/>
        <w:rPr>
          <w:rFonts w:ascii="Arial" w:eastAsia="Arial" w:hAnsi="Arial" w:cs="Arial"/>
          <w:color w:val="4472C4" w:themeColor="accent1"/>
          <w:kern w:val="36"/>
          <w:sz w:val="32"/>
          <w:szCs w:val="32"/>
        </w:rPr>
      </w:pPr>
      <w:bookmarkStart w:id="73" w:name="_Toc81571852"/>
      <w:bookmarkStart w:id="74" w:name="_Toc81923558"/>
      <w:bookmarkStart w:id="75" w:name="_Toc81930077"/>
      <w:bookmarkStart w:id="76" w:name="_Toc81942655"/>
      <w:bookmarkStart w:id="77" w:name="_Toc81948350"/>
      <w:bookmarkStart w:id="78" w:name="_Toc82012967"/>
      <w:bookmarkStart w:id="79" w:name="_Toc82070967"/>
      <w:bookmarkStart w:id="80" w:name="_Toc83804949"/>
      <w:bookmarkStart w:id="81" w:name="_Toc89886775"/>
      <w:bookmarkStart w:id="82" w:name="_Toc90028190"/>
      <w:bookmarkStart w:id="83" w:name="_Toc90413125"/>
      <w:bookmarkStart w:id="84" w:name="_Toc148963383"/>
      <w:r w:rsidRPr="00B566B3">
        <w:rPr>
          <w:rFonts w:ascii="Arial" w:eastAsia="Arial" w:hAnsi="Arial" w:cs="Arial"/>
          <w:color w:val="4472C4" w:themeColor="accent1"/>
          <w:kern w:val="36"/>
          <w:sz w:val="32"/>
          <w:szCs w:val="32"/>
        </w:rPr>
        <w:t xml:space="preserve">2.1 </w:t>
      </w:r>
      <w:r w:rsidR="00E52801" w:rsidRPr="00E52801">
        <w:rPr>
          <w:rFonts w:ascii="Arial" w:eastAsia="Arial" w:hAnsi="Arial" w:cs="Arial"/>
          <w:color w:val="4472C4" w:themeColor="accent1"/>
          <w:kern w:val="36"/>
          <w:sz w:val="32"/>
          <w:szCs w:val="32"/>
        </w:rPr>
        <w:t>Scope</w:t>
      </w:r>
      <w:bookmarkEnd w:id="73"/>
      <w:bookmarkEnd w:id="74"/>
      <w:bookmarkEnd w:id="75"/>
      <w:bookmarkEnd w:id="76"/>
      <w:bookmarkEnd w:id="77"/>
      <w:bookmarkEnd w:id="78"/>
      <w:bookmarkEnd w:id="79"/>
      <w:bookmarkEnd w:id="80"/>
      <w:bookmarkEnd w:id="81"/>
      <w:bookmarkEnd w:id="82"/>
      <w:bookmarkEnd w:id="83"/>
      <w:bookmarkEnd w:id="84"/>
    </w:p>
    <w:p w14:paraId="0AA1377E" w14:textId="77777777" w:rsidR="006868E1" w:rsidRPr="00E52801" w:rsidRDefault="006337D7" w:rsidP="006868E1">
      <w:pPr>
        <w:jc w:val="both"/>
        <w:rPr>
          <w:rFonts w:ascii="Arial" w:eastAsia="Times New Roman" w:hAnsi="Arial" w:cs="Arial"/>
        </w:rPr>
      </w:pPr>
      <w:r w:rsidRPr="00A20230">
        <w:rPr>
          <w:rFonts w:ascii="Arial" w:hAnsi="Arial" w:cs="Arial"/>
        </w:rPr>
        <w:t xml:space="preserve">The PRMP seeks to engage a vendor to conduct all necessary Cyber Security Services required. The vendor shall provide cyber security risk assessments and vulnerability scanning, incident detection, response and recovery planning, network and perimeter security including firewall management, data encryption and secure transmission mechanisms, identity and access management solutions, security awareness training for PRMP staff, compliance monitoring and reporting. </w:t>
      </w:r>
      <w:r w:rsidR="006868E1" w:rsidRPr="006868E1">
        <w:rPr>
          <w:rFonts w:ascii="Arial" w:eastAsia="Times New Roman" w:hAnsi="Arial" w:cs="Arial"/>
        </w:rPr>
        <w:t>These services focus on protecting digital systems, networks, and data from unauthorized access, malware, and other cyber threats. They include threat detection and prevention, vulnerability management, incident response, and security consulting.</w:t>
      </w:r>
    </w:p>
    <w:p w14:paraId="5D2EC261" w14:textId="65DA921F" w:rsidR="006337D7" w:rsidRPr="00E52801" w:rsidRDefault="006337D7" w:rsidP="000C793B">
      <w:pPr>
        <w:jc w:val="both"/>
        <w:rPr>
          <w:rFonts w:ascii="Arial" w:eastAsia="Times New Roman" w:hAnsi="Arial" w:cs="Arial"/>
        </w:rPr>
      </w:pPr>
      <w:r w:rsidRPr="00A20230">
        <w:rPr>
          <w:rFonts w:ascii="Arial" w:hAnsi="Arial" w:cs="Arial"/>
        </w:rPr>
        <w:t xml:space="preserve">Refer to </w:t>
      </w:r>
      <w:hyperlink w:anchor="_4._Scope_of" w:history="1">
        <w:r w:rsidRPr="00A20230">
          <w:rPr>
            <w:rFonts w:ascii="Arial" w:hAnsi="Arial" w:cs="Arial"/>
            <w:b/>
            <w:bCs/>
            <w:u w:val="single"/>
          </w:rPr>
          <w:t>Section 3: Scope of Work (SOW)</w:t>
        </w:r>
      </w:hyperlink>
      <w:r w:rsidRPr="00A20230">
        <w:rPr>
          <w:rFonts w:ascii="Arial" w:hAnsi="Arial" w:cs="Arial"/>
        </w:rPr>
        <w:t xml:space="preserve"> for additional details on the scope and the PRMP’s expectations of the selected vendor. </w:t>
      </w:r>
    </w:p>
    <w:p w14:paraId="4CA1714A" w14:textId="5D701D0D" w:rsidR="00E52801" w:rsidRPr="00E52801" w:rsidRDefault="006337D7" w:rsidP="00E52801">
      <w:pPr>
        <w:numPr>
          <w:ilvl w:val="1"/>
          <w:numId w:val="0"/>
        </w:numPr>
        <w:spacing w:before="160"/>
        <w:ind w:left="792" w:hanging="432"/>
        <w:outlineLvl w:val="1"/>
        <w:rPr>
          <w:rFonts w:ascii="Arial" w:eastAsia="Arial" w:hAnsi="Arial" w:cs="Arial"/>
          <w:color w:val="4472C4" w:themeColor="accent1"/>
          <w:kern w:val="36"/>
          <w:sz w:val="32"/>
          <w:szCs w:val="32"/>
        </w:rPr>
      </w:pPr>
      <w:bookmarkStart w:id="85" w:name="_Toc81571853"/>
      <w:bookmarkStart w:id="86" w:name="_Toc81923559"/>
      <w:bookmarkStart w:id="87" w:name="_Toc81930078"/>
      <w:bookmarkStart w:id="88" w:name="_Toc81942656"/>
      <w:bookmarkStart w:id="89" w:name="_Toc81948351"/>
      <w:bookmarkStart w:id="90" w:name="_Toc82012968"/>
      <w:bookmarkStart w:id="91" w:name="_Toc82070968"/>
      <w:bookmarkStart w:id="92" w:name="_Toc83804950"/>
      <w:bookmarkStart w:id="93" w:name="_Toc89886776"/>
      <w:bookmarkStart w:id="94" w:name="_Toc90028191"/>
      <w:bookmarkStart w:id="95" w:name="_Toc90413126"/>
      <w:bookmarkStart w:id="96" w:name="_Toc148963384"/>
      <w:r w:rsidRPr="00B566B3">
        <w:rPr>
          <w:rFonts w:ascii="Arial" w:eastAsia="Arial" w:hAnsi="Arial" w:cs="Arial"/>
          <w:color w:val="4472C4" w:themeColor="accent1"/>
          <w:kern w:val="36"/>
          <w:sz w:val="32"/>
          <w:szCs w:val="32"/>
        </w:rPr>
        <w:t xml:space="preserve">2.2 </w:t>
      </w:r>
      <w:r w:rsidR="00E52801" w:rsidRPr="00E52801">
        <w:rPr>
          <w:rFonts w:ascii="Arial" w:eastAsia="Arial" w:hAnsi="Arial" w:cs="Arial"/>
          <w:color w:val="4472C4" w:themeColor="accent1"/>
          <w:kern w:val="36"/>
          <w:sz w:val="32"/>
          <w:szCs w:val="32"/>
        </w:rPr>
        <w:t>Contract Duration</w:t>
      </w:r>
      <w:bookmarkEnd w:id="85"/>
      <w:bookmarkEnd w:id="86"/>
      <w:bookmarkEnd w:id="87"/>
      <w:bookmarkEnd w:id="88"/>
      <w:bookmarkEnd w:id="89"/>
      <w:bookmarkEnd w:id="90"/>
      <w:bookmarkEnd w:id="91"/>
      <w:bookmarkEnd w:id="92"/>
      <w:bookmarkEnd w:id="93"/>
      <w:bookmarkEnd w:id="94"/>
      <w:bookmarkEnd w:id="95"/>
      <w:bookmarkEnd w:id="96"/>
    </w:p>
    <w:p w14:paraId="6883EF55" w14:textId="4A47E5AB"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 xml:space="preserve">PRMP targets a contract start date </w:t>
      </w:r>
      <w:r w:rsidR="009843C8">
        <w:rPr>
          <w:rFonts w:ascii="Arial" w:eastAsia="Arial" w:hAnsi="Arial" w:cs="Arial"/>
        </w:rPr>
        <w:t xml:space="preserve">(approximately) </w:t>
      </w:r>
      <w:r w:rsidRPr="00E52801">
        <w:rPr>
          <w:rFonts w:ascii="Arial" w:eastAsia="Arial" w:hAnsi="Arial" w:cs="Arial"/>
        </w:rPr>
        <w:t xml:space="preserve">for the </w:t>
      </w:r>
      <w:r w:rsidR="006868E1">
        <w:rPr>
          <w:rFonts w:ascii="Arial" w:eastAsia="Arial" w:hAnsi="Arial" w:cs="Arial"/>
        </w:rPr>
        <w:t>Cyber Security</w:t>
      </w:r>
      <w:r w:rsidRPr="00E52801">
        <w:rPr>
          <w:rFonts w:ascii="Arial" w:eastAsia="Arial" w:hAnsi="Arial" w:cs="Arial"/>
        </w:rPr>
        <w:t xml:space="preserve"> Vendor in December 2023.  The </w:t>
      </w:r>
      <w:r w:rsidR="006868E1">
        <w:rPr>
          <w:rFonts w:ascii="Arial" w:eastAsia="Arial" w:hAnsi="Arial" w:cs="Arial"/>
        </w:rPr>
        <w:t xml:space="preserve">Cyber Security </w:t>
      </w:r>
      <w:r w:rsidRPr="00E52801">
        <w:rPr>
          <w:rFonts w:ascii="Arial" w:eastAsia="Arial" w:hAnsi="Arial" w:cs="Arial"/>
        </w:rPr>
        <w:t xml:space="preserve">Vendor contract will be a base of two (2) years with two (2) optional one-year extensions (potential for four (4) </w:t>
      </w:r>
      <w:proofErr w:type="spellStart"/>
      <w:r w:rsidRPr="00E52801">
        <w:rPr>
          <w:rFonts w:ascii="Arial" w:eastAsia="Arial" w:hAnsi="Arial" w:cs="Arial"/>
        </w:rPr>
        <w:t>years</w:t>
      </w:r>
      <w:proofErr w:type="spellEnd"/>
      <w:r w:rsidRPr="00E52801">
        <w:rPr>
          <w:rFonts w:ascii="Arial" w:eastAsia="Arial" w:hAnsi="Arial" w:cs="Arial"/>
        </w:rPr>
        <w:t xml:space="preserve"> total). During the optional years, PRMP may execute contracts for </w:t>
      </w:r>
      <w:r w:rsidR="006868E1">
        <w:rPr>
          <w:rFonts w:ascii="Arial" w:eastAsia="Arial" w:hAnsi="Arial" w:cs="Arial"/>
        </w:rPr>
        <w:t>Cyber Security</w:t>
      </w:r>
      <w:r w:rsidRPr="00E52801">
        <w:rPr>
          <w:rFonts w:ascii="Arial" w:eastAsia="Arial" w:hAnsi="Arial" w:cs="Arial"/>
        </w:rPr>
        <w:t xml:space="preserve"> services that span one or multiple months. Contract award is contingent upon CMS and </w:t>
      </w:r>
      <w:proofErr w:type="spellStart"/>
      <w:r w:rsidRPr="00E52801">
        <w:rPr>
          <w:rFonts w:ascii="Arial" w:eastAsia="Arial" w:hAnsi="Arial" w:cs="Arial"/>
        </w:rPr>
        <w:t>PRDoH</w:t>
      </w:r>
      <w:proofErr w:type="spellEnd"/>
      <w:r w:rsidRPr="00E52801">
        <w:rPr>
          <w:rFonts w:ascii="Arial" w:eastAsia="Arial" w:hAnsi="Arial" w:cs="Arial"/>
        </w:rPr>
        <w:t xml:space="preserve"> approval of the contract and associated funding over the contract term. PRMP anticipates the need to execute contract amendments up through the close of the contract or up through the time the contract is terminated (whichever is sooner). Each contract amendment would be reflective solely of those costs detailed within the proposal response unless otherwise approved by </w:t>
      </w:r>
      <w:proofErr w:type="spellStart"/>
      <w:r w:rsidRPr="00E52801">
        <w:rPr>
          <w:rFonts w:ascii="Arial" w:eastAsia="Arial" w:hAnsi="Arial" w:cs="Arial"/>
        </w:rPr>
        <w:t>PRDoH</w:t>
      </w:r>
      <w:proofErr w:type="spellEnd"/>
      <w:r w:rsidRPr="00E52801">
        <w:rPr>
          <w:rFonts w:ascii="Arial" w:eastAsia="Arial" w:hAnsi="Arial" w:cs="Arial"/>
        </w:rPr>
        <w:t>.</w:t>
      </w:r>
    </w:p>
    <w:p w14:paraId="28818CB6" w14:textId="7B6C0167" w:rsidR="00E52801" w:rsidRPr="00E52801" w:rsidRDefault="006337D7" w:rsidP="00E52801">
      <w:pPr>
        <w:numPr>
          <w:ilvl w:val="1"/>
          <w:numId w:val="0"/>
        </w:numPr>
        <w:spacing w:before="160"/>
        <w:ind w:left="792" w:hanging="432"/>
        <w:jc w:val="both"/>
        <w:outlineLvl w:val="1"/>
        <w:rPr>
          <w:rFonts w:ascii="Arial" w:eastAsia="Arial" w:hAnsi="Arial" w:cs="Arial"/>
          <w:color w:val="4472C4" w:themeColor="accent1"/>
          <w:kern w:val="36"/>
          <w:sz w:val="32"/>
          <w:szCs w:val="32"/>
        </w:rPr>
      </w:pPr>
      <w:bookmarkStart w:id="97" w:name="_Toc80937236"/>
      <w:bookmarkStart w:id="98" w:name="_Toc82012970"/>
      <w:bookmarkStart w:id="99" w:name="_Toc82070970"/>
      <w:bookmarkStart w:id="100" w:name="_Toc83804952"/>
      <w:bookmarkStart w:id="101" w:name="_Toc89886778"/>
      <w:bookmarkStart w:id="102" w:name="_Toc90028193"/>
      <w:bookmarkStart w:id="103" w:name="_Toc90413128"/>
      <w:bookmarkStart w:id="104" w:name="_Toc148963385"/>
      <w:r w:rsidRPr="00B566B3">
        <w:rPr>
          <w:rFonts w:ascii="Arial" w:eastAsia="Arial" w:hAnsi="Arial" w:cs="Arial"/>
          <w:color w:val="4472C4" w:themeColor="accent1"/>
          <w:kern w:val="36"/>
          <w:sz w:val="32"/>
          <w:szCs w:val="32"/>
        </w:rPr>
        <w:t xml:space="preserve">2.3 </w:t>
      </w:r>
      <w:r w:rsidR="00E52801" w:rsidRPr="00E52801">
        <w:rPr>
          <w:rFonts w:ascii="Arial" w:eastAsia="Arial" w:hAnsi="Arial" w:cs="Arial"/>
          <w:color w:val="4472C4" w:themeColor="accent1"/>
          <w:kern w:val="36"/>
          <w:sz w:val="32"/>
          <w:szCs w:val="32"/>
        </w:rPr>
        <w:t>Nondiscrimination</w:t>
      </w:r>
      <w:bookmarkEnd w:id="97"/>
      <w:bookmarkEnd w:id="98"/>
      <w:bookmarkEnd w:id="99"/>
      <w:bookmarkEnd w:id="100"/>
      <w:bookmarkEnd w:id="101"/>
      <w:bookmarkEnd w:id="102"/>
      <w:bookmarkEnd w:id="103"/>
      <w:bookmarkEnd w:id="104"/>
    </w:p>
    <w:p w14:paraId="0CFFED20"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No person shall be excluded from participation in, be denied benefits of, or be otherwise subjected to discrimination in the performance of a Contract pursuant to this RFP or in the employment practices of the vendor on the grounds of handicap or disability, age, race, creed, color, religion, sex, national origin, or any other classification protected by federal or local (Puerto Rico) laws. The vendor pursuant to this RFP shall, upon request, show proof of such nondiscrimination and shall post in conspicuous places, available to all employees and applicants, notices of nondiscrimination.</w:t>
      </w:r>
    </w:p>
    <w:p w14:paraId="51389148" w14:textId="3CA6BC65" w:rsidR="00E52801" w:rsidRPr="00E52801" w:rsidRDefault="006337D7" w:rsidP="00E52801">
      <w:pPr>
        <w:numPr>
          <w:ilvl w:val="1"/>
          <w:numId w:val="0"/>
        </w:numPr>
        <w:spacing w:before="160"/>
        <w:ind w:left="792" w:hanging="432"/>
        <w:jc w:val="both"/>
        <w:outlineLvl w:val="1"/>
        <w:rPr>
          <w:rFonts w:ascii="Arial" w:eastAsia="Arial" w:hAnsi="Arial" w:cs="Arial"/>
          <w:color w:val="4472C4" w:themeColor="accent1"/>
          <w:kern w:val="36"/>
          <w:sz w:val="32"/>
          <w:szCs w:val="32"/>
        </w:rPr>
      </w:pPr>
      <w:bookmarkStart w:id="105" w:name="_Toc80937237"/>
      <w:bookmarkStart w:id="106" w:name="_Toc82012971"/>
      <w:bookmarkStart w:id="107" w:name="_Toc82070971"/>
      <w:bookmarkStart w:id="108" w:name="_Toc83804953"/>
      <w:bookmarkStart w:id="109" w:name="_Toc89886779"/>
      <w:bookmarkStart w:id="110" w:name="_Toc90028194"/>
      <w:bookmarkStart w:id="111" w:name="_Toc90413129"/>
      <w:bookmarkStart w:id="112" w:name="_Toc148963386"/>
      <w:r w:rsidRPr="00B566B3">
        <w:rPr>
          <w:rFonts w:ascii="Arial" w:eastAsia="Arial" w:hAnsi="Arial" w:cs="Arial"/>
          <w:color w:val="4472C4" w:themeColor="accent1"/>
          <w:kern w:val="36"/>
          <w:sz w:val="32"/>
          <w:szCs w:val="32"/>
        </w:rPr>
        <w:t xml:space="preserve">2.4 </w:t>
      </w:r>
      <w:r w:rsidR="00E52801" w:rsidRPr="00E52801">
        <w:rPr>
          <w:rFonts w:ascii="Arial" w:eastAsia="Arial" w:hAnsi="Arial" w:cs="Arial"/>
          <w:color w:val="4472C4" w:themeColor="accent1"/>
          <w:kern w:val="36"/>
          <w:sz w:val="32"/>
          <w:szCs w:val="32"/>
        </w:rPr>
        <w:t>RFP Communications</w:t>
      </w:r>
      <w:bookmarkEnd w:id="105"/>
      <w:bookmarkEnd w:id="106"/>
      <w:bookmarkEnd w:id="107"/>
      <w:bookmarkEnd w:id="108"/>
      <w:bookmarkEnd w:id="109"/>
      <w:bookmarkEnd w:id="110"/>
      <w:bookmarkEnd w:id="111"/>
      <w:bookmarkEnd w:id="112"/>
    </w:p>
    <w:p w14:paraId="022A5AE4"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PRMP has assigned the following RFP identification number that must be referenced in all communications regarding this RFP:</w:t>
      </w:r>
    </w:p>
    <w:p w14:paraId="2DED873D" w14:textId="5878E340" w:rsidR="00E52801" w:rsidRPr="00E52801" w:rsidRDefault="00E52801" w:rsidP="00E52801">
      <w:pPr>
        <w:spacing w:after="120" w:line="276" w:lineRule="auto"/>
        <w:jc w:val="both"/>
        <w:rPr>
          <w:rFonts w:ascii="Arial" w:eastAsia="Arial" w:hAnsi="Arial" w:cs="Arial"/>
          <w:b/>
          <w:bCs/>
          <w:u w:val="single"/>
        </w:rPr>
      </w:pPr>
      <w:r w:rsidRPr="00E52801">
        <w:rPr>
          <w:rFonts w:ascii="Arial" w:eastAsia="Arial" w:hAnsi="Arial" w:cs="Arial"/>
          <w:b/>
          <w:bCs/>
          <w:u w:val="single"/>
        </w:rPr>
        <w:t>2023-PRMP</w:t>
      </w:r>
      <w:r w:rsidR="006337D7">
        <w:rPr>
          <w:rFonts w:ascii="Arial" w:eastAsia="Arial" w:hAnsi="Arial" w:cs="Arial"/>
          <w:b/>
          <w:bCs/>
          <w:u w:val="single"/>
        </w:rPr>
        <w:t>-CSS</w:t>
      </w:r>
      <w:r w:rsidRPr="00E52801">
        <w:rPr>
          <w:rFonts w:ascii="Arial" w:eastAsia="Arial" w:hAnsi="Arial" w:cs="Arial"/>
          <w:b/>
          <w:bCs/>
          <w:u w:val="single"/>
        </w:rPr>
        <w:t>-00</w:t>
      </w:r>
      <w:r w:rsidR="006337D7">
        <w:rPr>
          <w:rFonts w:ascii="Arial" w:eastAsia="Arial" w:hAnsi="Arial" w:cs="Arial"/>
          <w:b/>
          <w:bCs/>
          <w:u w:val="single"/>
        </w:rPr>
        <w:t>5</w:t>
      </w:r>
    </w:p>
    <w:p w14:paraId="0C6A01A9"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Unauthorized contact about this RFP with employees or officials of Puerto Rico except as detailed below may result in disqualification from consideration under this procurement process.</w:t>
      </w:r>
    </w:p>
    <w:p w14:paraId="59CE7A59"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lastRenderedPageBreak/>
        <w:t>Vendors must direct communications concerning this RFP to the following person designated as the Solicitation Coordinator using the email address for all solicitation communications:</w:t>
      </w:r>
    </w:p>
    <w:p w14:paraId="61388CE2" w14:textId="77777777" w:rsidR="00E52801" w:rsidRPr="00E52801" w:rsidRDefault="00B20978" w:rsidP="00E52801">
      <w:pPr>
        <w:spacing w:after="200" w:line="276" w:lineRule="auto"/>
        <w:ind w:left="720"/>
        <w:jc w:val="both"/>
        <w:rPr>
          <w:rFonts w:ascii="Arial" w:eastAsia="Arial" w:hAnsi="Arial" w:cs="Arial"/>
          <w:b/>
          <w:bCs/>
          <w:u w:val="single"/>
          <w:lang w:val="fr-FR"/>
        </w:rPr>
      </w:pPr>
      <w:hyperlink r:id="rId12">
        <w:r w:rsidR="00E52801" w:rsidRPr="00E52801">
          <w:rPr>
            <w:rFonts w:ascii="Arial" w:eastAsia="Arial" w:hAnsi="Arial" w:cs="Arial"/>
            <w:b/>
            <w:bCs/>
            <w:color w:val="7295D2" w:themeColor="accent1" w:themeTint="BF"/>
            <w:u w:val="single"/>
            <w:lang w:val="fr-FR"/>
          </w:rPr>
          <w:t>elizabeth.otero@salud.pr.gov</w:t>
        </w:r>
      </w:hyperlink>
      <w:r w:rsidR="00E52801" w:rsidRPr="00E52801">
        <w:rPr>
          <w:rFonts w:ascii="Arial" w:eastAsia="Arial" w:hAnsi="Arial" w:cs="Arial"/>
          <w:b/>
          <w:bCs/>
          <w:u w:val="single"/>
          <w:lang w:val="fr-FR"/>
        </w:rPr>
        <w:t xml:space="preserve"> </w:t>
      </w:r>
    </w:p>
    <w:p w14:paraId="5181B129"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Only PRMP’s official written responses and communications with vendors are binding with regards to this RFP. Oral communications between a PRMP official and one or more vendors are unofficial and nonbinding.</w:t>
      </w:r>
    </w:p>
    <w:p w14:paraId="777663C8"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Vendors must help ensure that PRMP receives all questions and comments via email, including questions and requests for clarification, no later than the questions submission deadline detailed in</w:t>
      </w:r>
      <w:hyperlink w:anchor="_RFQ_Schedule_of_1">
        <w:r w:rsidRPr="00E52801">
          <w:rPr>
            <w:rFonts w:ascii="Arial" w:eastAsia="Arial" w:hAnsi="Arial" w:cs="Arial"/>
            <w:b/>
            <w:bCs/>
            <w:u w:val="single"/>
          </w:rPr>
          <w:t xml:space="preserve"> 1.3: RFP Schedule of Events</w:t>
        </w:r>
        <w:r w:rsidRPr="00E52801">
          <w:rPr>
            <w:rFonts w:ascii="Arial" w:eastAsia="Arial" w:hAnsi="Arial" w:cs="Arial"/>
            <w:u w:val="single"/>
          </w:rPr>
          <w:t>.</w:t>
        </w:r>
      </w:hyperlink>
      <w:r w:rsidRPr="00E52801">
        <w:rPr>
          <w:rFonts w:ascii="Arial" w:eastAsia="Arial" w:hAnsi="Arial" w:cs="Arial"/>
        </w:rPr>
        <w:t xml:space="preserve"> </w:t>
      </w:r>
    </w:p>
    <w:p w14:paraId="13DEF375"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Vendors must assume the risk of the method of dispatching any communication or response to PRMP. PRMP assumes no responsibility for delays or delivery failures resulting from the vendor’s method of dispatch. Actual or digital “postmarking” of a communication or response to PRMP by a specified deadline is not a substitute for PRMP’s actual receipt of a communication or response.</w:t>
      </w:r>
    </w:p>
    <w:p w14:paraId="6B2E9675"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PRMP reserves the right to determine, at its sole discretion, the method of conveying official, written responses and communications related to this RFP. Such written communications may be transmitted by mail, hand-delivery, facsimile, electronic mail, internet posting, or any other means deemed reasonable by PRMP.</w:t>
      </w:r>
    </w:p>
    <w:p w14:paraId="754F073A"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PRMP reserves the right to determine, at its sole discretion, the appropriateness and adequacy of responses to written comments, questions, and requests related to this RFP. PRMP’s official, written responses will constitute an amendment of this RFP.</w:t>
      </w:r>
    </w:p>
    <w:p w14:paraId="73D53EAB"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Any data or </w:t>
      </w:r>
      <w:proofErr w:type="gramStart"/>
      <w:r w:rsidRPr="00E52801">
        <w:rPr>
          <w:rFonts w:ascii="Arial" w:eastAsia="Arial" w:hAnsi="Arial" w:cs="Arial"/>
        </w:rPr>
        <w:t>factual information</w:t>
      </w:r>
      <w:proofErr w:type="gramEnd"/>
      <w:r w:rsidRPr="00E52801">
        <w:rPr>
          <w:rFonts w:ascii="Arial" w:eastAsia="Arial" w:hAnsi="Arial" w:cs="Arial"/>
        </w:rPr>
        <w:t xml:space="preserve"> provided by PRMP (in this RFP, an RFP amendment or any other communication relating to this RFP) is for informational purposes only. PRMP will make reasonable efforts to help ensure the accuracy of such data or information; however, the vendor is obliged to independently verify any data or information provided by PRMP. PRMP expressly disclaims the accuracy of any information or data that it provides to vendors.</w:t>
      </w:r>
    </w:p>
    <w:p w14:paraId="56D21709"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Vendors with a handicap or disability may receive accommodations relating to the communication of this RFP and participation in the RFP process. Vendors may contact </w:t>
      </w:r>
      <w:hyperlink r:id="rId13">
        <w:r w:rsidRPr="00E52801">
          <w:rPr>
            <w:rFonts w:ascii="Arial" w:eastAsia="Arial" w:hAnsi="Arial" w:cs="Arial"/>
            <w:b/>
            <w:bCs/>
            <w:color w:val="7295D2" w:themeColor="accent1" w:themeTint="BF"/>
            <w:u w:val="single"/>
          </w:rPr>
          <w:t>elizabeth.otero</w:t>
        </w:r>
        <w:r w:rsidRPr="00E52801">
          <w:rPr>
            <w:rFonts w:ascii="Arial" w:eastAsia="Arial" w:hAnsi="Arial" w:cs="Arial"/>
            <w:b/>
            <w:bCs/>
            <w:color w:val="7295D2" w:themeColor="accent1" w:themeTint="BF"/>
            <w:u w:val="single"/>
            <w:lang w:val="fr-FR"/>
          </w:rPr>
          <w:t>@salud.pr.gov</w:t>
        </w:r>
      </w:hyperlink>
      <w:r w:rsidRPr="00E52801">
        <w:rPr>
          <w:rFonts w:ascii="Arial" w:eastAsia="Arial" w:hAnsi="Arial" w:cs="Arial"/>
        </w:rPr>
        <w:t xml:space="preserve"> to request such reasonable accommodation.</w:t>
      </w:r>
    </w:p>
    <w:p w14:paraId="54CAAA48" w14:textId="7F1084F8" w:rsidR="00E52801" w:rsidRPr="00E52801" w:rsidRDefault="006337D7" w:rsidP="00E52801">
      <w:pPr>
        <w:numPr>
          <w:ilvl w:val="1"/>
          <w:numId w:val="0"/>
        </w:numPr>
        <w:spacing w:before="160"/>
        <w:ind w:left="792" w:hanging="432"/>
        <w:outlineLvl w:val="1"/>
        <w:rPr>
          <w:rFonts w:ascii="Arial" w:eastAsia="Arial" w:hAnsi="Arial" w:cs="Arial"/>
          <w:color w:val="4472C4" w:themeColor="accent1"/>
          <w:kern w:val="36"/>
          <w:sz w:val="32"/>
          <w:szCs w:val="32"/>
        </w:rPr>
      </w:pPr>
      <w:bookmarkStart w:id="113" w:name="_Toc80937238"/>
      <w:bookmarkStart w:id="114" w:name="_Toc82012972"/>
      <w:bookmarkStart w:id="115" w:name="_Toc82070972"/>
      <w:bookmarkStart w:id="116" w:name="_Toc83804954"/>
      <w:bookmarkStart w:id="117" w:name="_Toc89886780"/>
      <w:bookmarkStart w:id="118" w:name="_Toc90028195"/>
      <w:bookmarkStart w:id="119" w:name="_Toc90413130"/>
      <w:bookmarkStart w:id="120" w:name="_Toc148963387"/>
      <w:r w:rsidRPr="00B566B3">
        <w:rPr>
          <w:rFonts w:ascii="Arial" w:eastAsia="Arial" w:hAnsi="Arial" w:cs="Arial"/>
          <w:color w:val="4472C4" w:themeColor="accent1"/>
          <w:kern w:val="36"/>
          <w:sz w:val="32"/>
          <w:szCs w:val="32"/>
        </w:rPr>
        <w:t xml:space="preserve">2.5 </w:t>
      </w:r>
      <w:r w:rsidR="00E52801" w:rsidRPr="00E52801">
        <w:rPr>
          <w:rFonts w:ascii="Arial" w:eastAsia="Arial" w:hAnsi="Arial" w:cs="Arial"/>
          <w:color w:val="4472C4" w:themeColor="accent1"/>
          <w:kern w:val="36"/>
          <w:sz w:val="32"/>
          <w:szCs w:val="32"/>
        </w:rPr>
        <w:t>Vendors Required Review and Waiver of Objections</w:t>
      </w:r>
      <w:bookmarkEnd w:id="113"/>
      <w:bookmarkEnd w:id="114"/>
      <w:bookmarkEnd w:id="115"/>
      <w:bookmarkEnd w:id="116"/>
      <w:bookmarkEnd w:id="117"/>
      <w:bookmarkEnd w:id="118"/>
      <w:bookmarkEnd w:id="119"/>
      <w:bookmarkEnd w:id="120"/>
    </w:p>
    <w:p w14:paraId="7DF36937"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Each vendor should carefully review this RFP, including but not limited to, attachments, appendices, and any amendments, for questions, comments, defects, objections, or any other matter requiring clarification or correction (collectively called “questions and comments”).</w:t>
      </w:r>
    </w:p>
    <w:p w14:paraId="7E1853BE" w14:textId="77777777" w:rsidR="00E52801" w:rsidRDefault="00E52801" w:rsidP="00E52801">
      <w:pPr>
        <w:spacing w:after="120" w:line="276" w:lineRule="auto"/>
        <w:jc w:val="both"/>
        <w:rPr>
          <w:rFonts w:ascii="Arial" w:eastAsia="Arial" w:hAnsi="Arial" w:cs="Arial"/>
          <w:b/>
          <w:bCs/>
          <w:u w:val="single"/>
        </w:rPr>
      </w:pPr>
      <w:r w:rsidRPr="00E52801">
        <w:rPr>
          <w:rFonts w:ascii="Arial" w:eastAsia="Arial" w:hAnsi="Arial" w:cs="Arial"/>
        </w:rPr>
        <w:t>Any vendor having questions and comments concerning this RFP must provide them in writing to PRMP no later than the Vendor Written Questions Submission Deadline detailed in</w:t>
      </w:r>
      <w:hyperlink w:anchor="_RFQ_Schedule_of_1">
        <w:r w:rsidRPr="00E52801">
          <w:rPr>
            <w:rFonts w:ascii="Arial" w:eastAsia="Arial" w:hAnsi="Arial" w:cs="Arial"/>
            <w:b/>
            <w:bCs/>
            <w:u w:val="single"/>
          </w:rPr>
          <w:t xml:space="preserve"> 1.3: RFP Schedule of Events</w:t>
        </w:r>
        <w:r w:rsidRPr="00E52801">
          <w:rPr>
            <w:rFonts w:ascii="Arial" w:eastAsia="Arial" w:hAnsi="Arial" w:cs="Arial"/>
            <w:u w:val="single"/>
          </w:rPr>
          <w:t>.</w:t>
        </w:r>
      </w:hyperlink>
      <w:hyperlink w:anchor="_RFQ_Schedule_of_1">
        <w:r w:rsidRPr="00E52801">
          <w:rPr>
            <w:rFonts w:ascii="Arial" w:eastAsia="Arial" w:hAnsi="Arial" w:cs="Arial"/>
            <w:b/>
            <w:bCs/>
            <w:u w:val="single"/>
          </w:rPr>
          <w:t xml:space="preserve"> </w:t>
        </w:r>
      </w:hyperlink>
    </w:p>
    <w:p w14:paraId="1566B14D" w14:textId="77777777" w:rsidR="008E0801" w:rsidRDefault="008E0801" w:rsidP="00E52801">
      <w:pPr>
        <w:spacing w:after="120" w:line="276" w:lineRule="auto"/>
        <w:jc w:val="both"/>
        <w:rPr>
          <w:rFonts w:ascii="Arial" w:eastAsia="Arial" w:hAnsi="Arial" w:cs="Arial"/>
          <w:b/>
          <w:bCs/>
          <w:u w:val="single"/>
        </w:rPr>
      </w:pPr>
    </w:p>
    <w:p w14:paraId="2444F545" w14:textId="77777777" w:rsidR="008E0801" w:rsidRPr="00E52801" w:rsidRDefault="008E0801" w:rsidP="00E52801">
      <w:pPr>
        <w:spacing w:after="120" w:line="276" w:lineRule="auto"/>
        <w:jc w:val="both"/>
        <w:rPr>
          <w:rFonts w:ascii="Arial" w:eastAsia="Arial" w:hAnsi="Arial" w:cs="Arial"/>
        </w:rPr>
      </w:pPr>
    </w:p>
    <w:p w14:paraId="14C1A383" w14:textId="1DB472CD" w:rsidR="00E52801" w:rsidRPr="00E52801" w:rsidRDefault="006337D7" w:rsidP="00E52801">
      <w:pPr>
        <w:numPr>
          <w:ilvl w:val="1"/>
          <w:numId w:val="0"/>
        </w:numPr>
        <w:spacing w:before="160"/>
        <w:ind w:left="792" w:hanging="432"/>
        <w:outlineLvl w:val="1"/>
        <w:rPr>
          <w:rFonts w:ascii="Arial" w:eastAsia="Arial" w:hAnsi="Arial" w:cs="Arial"/>
          <w:color w:val="4472C4" w:themeColor="accent1"/>
          <w:kern w:val="36"/>
          <w:sz w:val="32"/>
          <w:szCs w:val="32"/>
        </w:rPr>
      </w:pPr>
      <w:bookmarkStart w:id="121" w:name="_Toc80937239"/>
      <w:bookmarkStart w:id="122" w:name="_Toc82012973"/>
      <w:bookmarkStart w:id="123" w:name="_Toc82070973"/>
      <w:bookmarkStart w:id="124" w:name="_Toc89886781"/>
      <w:bookmarkStart w:id="125" w:name="_Toc90028196"/>
      <w:bookmarkStart w:id="126" w:name="_Toc90413131"/>
      <w:bookmarkStart w:id="127" w:name="_Toc148963388"/>
      <w:r w:rsidRPr="006868E1">
        <w:rPr>
          <w:rFonts w:ascii="Arial" w:eastAsia="Arial" w:hAnsi="Arial" w:cs="Arial"/>
          <w:color w:val="4472C4" w:themeColor="accent1"/>
          <w:kern w:val="36"/>
          <w:sz w:val="32"/>
          <w:szCs w:val="32"/>
        </w:rPr>
        <w:lastRenderedPageBreak/>
        <w:t xml:space="preserve">2.6 </w:t>
      </w:r>
      <w:r w:rsidR="00E52801" w:rsidRPr="00E52801">
        <w:rPr>
          <w:rFonts w:ascii="Arial" w:eastAsia="Arial" w:hAnsi="Arial" w:cs="Arial"/>
          <w:color w:val="4472C4" w:themeColor="accent1"/>
          <w:kern w:val="36"/>
          <w:sz w:val="32"/>
          <w:szCs w:val="32"/>
        </w:rPr>
        <w:t>Notice of Intent to Respond</w:t>
      </w:r>
      <w:bookmarkEnd w:id="121"/>
      <w:bookmarkEnd w:id="122"/>
      <w:bookmarkEnd w:id="123"/>
      <w:bookmarkEnd w:id="124"/>
      <w:bookmarkEnd w:id="125"/>
      <w:bookmarkEnd w:id="126"/>
      <w:bookmarkEnd w:id="127"/>
    </w:p>
    <w:p w14:paraId="63AA9D26"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Vendors should submit to </w:t>
      </w:r>
      <w:hyperlink r:id="rId14">
        <w:r w:rsidRPr="00E52801">
          <w:rPr>
            <w:rFonts w:ascii="Arial" w:eastAsia="Arial" w:hAnsi="Arial" w:cs="Arial"/>
            <w:b/>
            <w:bCs/>
            <w:color w:val="7295D2" w:themeColor="accent1" w:themeTint="BF"/>
            <w:u w:val="single"/>
          </w:rPr>
          <w:t>elizabeth.otero@salud.pr.gov</w:t>
        </w:r>
      </w:hyperlink>
      <w:r w:rsidRPr="00E52801">
        <w:rPr>
          <w:rFonts w:ascii="Arial" w:eastAsia="Arial" w:hAnsi="Arial" w:cs="Arial"/>
        </w:rPr>
        <w:t xml:space="preserve">  a Notice of Intent to Respond (in the form of a simple email or other written communication). Such notice should include the following information:</w:t>
      </w:r>
    </w:p>
    <w:p w14:paraId="235B9C5D" w14:textId="77777777" w:rsidR="00E52801" w:rsidRPr="00E52801" w:rsidRDefault="00E52801">
      <w:pPr>
        <w:numPr>
          <w:ilvl w:val="0"/>
          <w:numId w:val="40"/>
        </w:numPr>
        <w:spacing w:after="120" w:line="240" w:lineRule="auto"/>
        <w:jc w:val="both"/>
        <w:rPr>
          <w:rFonts w:ascii="Arial" w:eastAsia="Arial" w:hAnsi="Arial" w:cs="Arial"/>
        </w:rPr>
      </w:pPr>
      <w:r w:rsidRPr="00E52801">
        <w:rPr>
          <w:rFonts w:ascii="Arial" w:eastAsia="Arial" w:hAnsi="Arial" w:cs="Arial"/>
        </w:rPr>
        <w:t>The business or individual’s name (as appropriate).</w:t>
      </w:r>
    </w:p>
    <w:p w14:paraId="0C8A624C" w14:textId="77777777" w:rsidR="00E52801" w:rsidRPr="00E52801" w:rsidRDefault="00E52801">
      <w:pPr>
        <w:numPr>
          <w:ilvl w:val="0"/>
          <w:numId w:val="40"/>
        </w:numPr>
        <w:spacing w:after="120" w:line="240" w:lineRule="auto"/>
        <w:jc w:val="both"/>
        <w:rPr>
          <w:rFonts w:ascii="Arial" w:eastAsia="Arial" w:hAnsi="Arial" w:cs="Arial"/>
        </w:rPr>
      </w:pPr>
      <w:r w:rsidRPr="00E52801">
        <w:rPr>
          <w:rFonts w:ascii="Arial" w:eastAsia="Arial" w:hAnsi="Arial" w:cs="Arial"/>
        </w:rPr>
        <w:t>A contact person’s name and title.</w:t>
      </w:r>
    </w:p>
    <w:p w14:paraId="33E9AE2A" w14:textId="77777777" w:rsidR="00E52801" w:rsidRPr="00E52801" w:rsidRDefault="00E52801">
      <w:pPr>
        <w:numPr>
          <w:ilvl w:val="0"/>
          <w:numId w:val="40"/>
        </w:numPr>
        <w:spacing w:after="120" w:line="240" w:lineRule="auto"/>
        <w:jc w:val="both"/>
        <w:rPr>
          <w:rFonts w:ascii="Arial" w:eastAsia="Arial" w:hAnsi="Arial" w:cs="Arial"/>
        </w:rPr>
      </w:pPr>
      <w:r w:rsidRPr="00E52801">
        <w:rPr>
          <w:rFonts w:ascii="Arial" w:eastAsia="Arial" w:hAnsi="Arial" w:cs="Arial"/>
        </w:rPr>
        <w:t>The contact person’s mailing address, telephone number, facsimile number, and email address.</w:t>
      </w:r>
    </w:p>
    <w:p w14:paraId="60BDB369" w14:textId="3EC21965"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A Notice of Intent to Respond creates no obligation and is not a prerequisite for submitting a response; however, it is helpful to facilitate communications of any RFP amendments or other notices and communications relating to this RFP.  Regardless of the submission of a Notice of Intent to Respond, vendors are responsible for monitoring the official posting site of the RFP for any amendments or notifications that are posted.</w:t>
      </w:r>
    </w:p>
    <w:p w14:paraId="6898A91F" w14:textId="1D365DCB" w:rsidR="00E52801" w:rsidRPr="00E52801" w:rsidRDefault="006337D7" w:rsidP="00E52801">
      <w:pPr>
        <w:numPr>
          <w:ilvl w:val="1"/>
          <w:numId w:val="0"/>
        </w:numPr>
        <w:spacing w:before="160"/>
        <w:ind w:left="792" w:hanging="432"/>
        <w:jc w:val="both"/>
        <w:outlineLvl w:val="1"/>
        <w:rPr>
          <w:rFonts w:ascii="Arial" w:eastAsia="Arial" w:hAnsi="Arial" w:cs="Arial"/>
          <w:color w:val="4472C4" w:themeColor="accent1"/>
          <w:kern w:val="36"/>
          <w:sz w:val="32"/>
          <w:szCs w:val="32"/>
        </w:rPr>
      </w:pPr>
      <w:bookmarkStart w:id="128" w:name="_Toc80937240"/>
      <w:bookmarkStart w:id="129" w:name="_Toc82012974"/>
      <w:bookmarkStart w:id="130" w:name="_Toc82070974"/>
      <w:bookmarkStart w:id="131" w:name="_Toc83804955"/>
      <w:bookmarkStart w:id="132" w:name="_Toc89886782"/>
      <w:bookmarkStart w:id="133" w:name="_Toc90028197"/>
      <w:bookmarkStart w:id="134" w:name="_Toc90413132"/>
      <w:bookmarkStart w:id="135" w:name="_Toc148963389"/>
      <w:r w:rsidRPr="006868E1">
        <w:rPr>
          <w:rFonts w:ascii="Arial" w:eastAsia="Arial" w:hAnsi="Arial" w:cs="Arial"/>
          <w:color w:val="4472C4" w:themeColor="accent1"/>
          <w:kern w:val="36"/>
          <w:sz w:val="32"/>
          <w:szCs w:val="32"/>
        </w:rPr>
        <w:t xml:space="preserve">2.7 </w:t>
      </w:r>
      <w:r w:rsidR="00E52801" w:rsidRPr="00E52801">
        <w:rPr>
          <w:rFonts w:ascii="Arial" w:eastAsia="Arial" w:hAnsi="Arial" w:cs="Arial"/>
          <w:color w:val="4472C4" w:themeColor="accent1"/>
          <w:kern w:val="36"/>
          <w:sz w:val="32"/>
          <w:szCs w:val="32"/>
        </w:rPr>
        <w:t>Proposal Submission</w:t>
      </w:r>
      <w:bookmarkEnd w:id="128"/>
      <w:bookmarkEnd w:id="129"/>
      <w:bookmarkEnd w:id="130"/>
      <w:bookmarkEnd w:id="131"/>
      <w:bookmarkEnd w:id="132"/>
      <w:bookmarkEnd w:id="133"/>
      <w:bookmarkEnd w:id="134"/>
      <w:bookmarkEnd w:id="135"/>
    </w:p>
    <w:p w14:paraId="439CEC45"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A vendor must help ensure that PRMP receives a response no later than the submission deadline time and date detailed in</w:t>
      </w:r>
      <w:hyperlink w:anchor="_RFQ_Schedule_of_1">
        <w:r w:rsidRPr="00E52801">
          <w:rPr>
            <w:rFonts w:ascii="Arial" w:eastAsia="Arial" w:hAnsi="Arial" w:cs="Arial"/>
            <w:b/>
            <w:bCs/>
            <w:u w:val="single"/>
          </w:rPr>
          <w:t xml:space="preserve"> 1.3: RFP Schedule of Events</w:t>
        </w:r>
        <w:r w:rsidRPr="00E52801">
          <w:rPr>
            <w:rFonts w:ascii="Arial" w:eastAsia="Arial" w:hAnsi="Arial" w:cs="Arial"/>
            <w:u w:val="single"/>
          </w:rPr>
          <w:t>.</w:t>
        </w:r>
      </w:hyperlink>
      <w:r w:rsidRPr="00E52801">
        <w:rPr>
          <w:rFonts w:ascii="Arial" w:eastAsia="Arial" w:hAnsi="Arial" w:cs="Arial"/>
          <w:b/>
          <w:bCs/>
        </w:rPr>
        <w:t xml:space="preserve"> </w:t>
      </w:r>
      <w:r w:rsidRPr="00E52801">
        <w:rPr>
          <w:rFonts w:ascii="Arial" w:eastAsia="Arial" w:hAnsi="Arial" w:cs="Arial"/>
        </w:rPr>
        <w:t>PRMP will not accept late responses, and a vendor’s failure to submit a response before the deadline will result in disqualification of the response. It is the responsibility of the vendor to ascertain any additional security requirements with respect to packaging and delivery to PRMP. Vendors should be mindful of any potential delays due to security screening, weather, mail delays, pandemic restrictions, and orders of stay or other filing delays whether foreseeable or unforeseeable.</w:t>
      </w:r>
    </w:p>
    <w:p w14:paraId="7620DD05" w14:textId="7D5DAF8C" w:rsidR="00E52801" w:rsidRPr="00E52801" w:rsidRDefault="006337D7" w:rsidP="00E52801">
      <w:pPr>
        <w:numPr>
          <w:ilvl w:val="1"/>
          <w:numId w:val="0"/>
        </w:numPr>
        <w:spacing w:before="160"/>
        <w:ind w:left="792" w:hanging="432"/>
        <w:jc w:val="both"/>
        <w:outlineLvl w:val="1"/>
        <w:rPr>
          <w:rFonts w:ascii="Arial" w:eastAsia="Arial" w:hAnsi="Arial" w:cs="Arial"/>
          <w:color w:val="4472C4" w:themeColor="accent1"/>
          <w:kern w:val="36"/>
          <w:sz w:val="32"/>
          <w:szCs w:val="32"/>
        </w:rPr>
      </w:pPr>
      <w:bookmarkStart w:id="136" w:name="_Toc80937241"/>
      <w:bookmarkStart w:id="137" w:name="_Toc82012975"/>
      <w:bookmarkStart w:id="138" w:name="_Toc82070975"/>
      <w:bookmarkStart w:id="139" w:name="_Toc83804956"/>
      <w:bookmarkStart w:id="140" w:name="_Toc89886783"/>
      <w:bookmarkStart w:id="141" w:name="_Toc90028198"/>
      <w:bookmarkStart w:id="142" w:name="_Toc90413133"/>
      <w:bookmarkStart w:id="143" w:name="_Toc148963390"/>
      <w:r w:rsidRPr="00B566B3">
        <w:rPr>
          <w:rFonts w:ascii="Arial" w:eastAsia="Arial" w:hAnsi="Arial" w:cs="Arial"/>
          <w:color w:val="4472C4" w:themeColor="accent1"/>
          <w:kern w:val="36"/>
          <w:sz w:val="32"/>
          <w:szCs w:val="32"/>
        </w:rPr>
        <w:t xml:space="preserve">2.8 </w:t>
      </w:r>
      <w:r w:rsidR="00E52801" w:rsidRPr="00E52801">
        <w:rPr>
          <w:rFonts w:ascii="Arial" w:eastAsia="Arial" w:hAnsi="Arial" w:cs="Arial"/>
          <w:color w:val="4472C4" w:themeColor="accent1"/>
          <w:kern w:val="36"/>
          <w:sz w:val="32"/>
          <w:szCs w:val="32"/>
        </w:rPr>
        <w:t xml:space="preserve">Amendments to the </w:t>
      </w:r>
      <w:bookmarkEnd w:id="136"/>
      <w:bookmarkEnd w:id="137"/>
      <w:bookmarkEnd w:id="138"/>
      <w:bookmarkEnd w:id="139"/>
      <w:r w:rsidR="00E52801" w:rsidRPr="00E52801">
        <w:rPr>
          <w:rFonts w:ascii="Arial" w:eastAsia="Arial" w:hAnsi="Arial" w:cs="Arial"/>
          <w:color w:val="4472C4" w:themeColor="accent1"/>
          <w:kern w:val="36"/>
          <w:sz w:val="32"/>
          <w:szCs w:val="32"/>
        </w:rPr>
        <w:t>RFP</w:t>
      </w:r>
      <w:bookmarkEnd w:id="140"/>
      <w:bookmarkEnd w:id="141"/>
      <w:bookmarkEnd w:id="142"/>
      <w:bookmarkEnd w:id="143"/>
    </w:p>
    <w:p w14:paraId="65CBED5E" w14:textId="4D94DC19"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PRMP, at its sole discretion, may amend this RFP in writing at any time prior to </w:t>
      </w:r>
      <w:r w:rsidR="00BF6AEA" w:rsidRPr="00E52801">
        <w:rPr>
          <w:rFonts w:ascii="Arial" w:eastAsia="Arial" w:hAnsi="Arial" w:cs="Arial"/>
        </w:rPr>
        <w:t>the contract</w:t>
      </w:r>
      <w:r w:rsidRPr="00E52801">
        <w:rPr>
          <w:rFonts w:ascii="Arial" w:eastAsia="Arial" w:hAnsi="Arial" w:cs="Arial"/>
        </w:rPr>
        <w:t xml:space="preserve"> award. However, </w:t>
      </w:r>
      <w:r w:rsidR="00BF6AEA" w:rsidRPr="00E52801">
        <w:rPr>
          <w:rFonts w:ascii="Arial" w:eastAsia="Arial" w:hAnsi="Arial" w:cs="Arial"/>
        </w:rPr>
        <w:t>prior</w:t>
      </w:r>
      <w:r w:rsidRPr="00E52801">
        <w:rPr>
          <w:rFonts w:ascii="Arial" w:eastAsia="Arial" w:hAnsi="Arial" w:cs="Arial"/>
        </w:rPr>
        <w:t xml:space="preserve"> to any such amendment, PRMP will consider whether it would negatively impact the ability of potential vendors to meet the submission deadline and revise the RFP </w:t>
      </w:r>
      <w:r w:rsidRPr="00E52801">
        <w:rPr>
          <w:rFonts w:ascii="Arial" w:eastAsia="Arial" w:hAnsi="Arial" w:cs="Arial"/>
          <w:b/>
          <w:bCs/>
        </w:rPr>
        <w:t>Schedule of Events</w:t>
      </w:r>
      <w:r w:rsidRPr="00E52801">
        <w:rPr>
          <w:rFonts w:ascii="Arial" w:eastAsia="Arial" w:hAnsi="Arial" w:cs="Arial"/>
        </w:rPr>
        <w:t xml:space="preserve"> if deemed appropriate. If an RFP amendment is issued, PRMP will convey it to vendors who submitted a Notice of Intent to Respond. A response must address the final RFP (including its attachments) as amended.</w:t>
      </w:r>
    </w:p>
    <w:p w14:paraId="5B5E265C" w14:textId="3C66AFE5" w:rsidR="00E52801" w:rsidRPr="00E52801" w:rsidRDefault="006337D7" w:rsidP="00E52801">
      <w:pPr>
        <w:numPr>
          <w:ilvl w:val="1"/>
          <w:numId w:val="0"/>
        </w:numPr>
        <w:spacing w:before="160"/>
        <w:ind w:left="792" w:hanging="432"/>
        <w:jc w:val="both"/>
        <w:outlineLvl w:val="1"/>
        <w:rPr>
          <w:rFonts w:ascii="Arial" w:eastAsia="Arial" w:hAnsi="Arial" w:cs="Arial"/>
          <w:color w:val="4472C4" w:themeColor="accent1"/>
          <w:kern w:val="36"/>
          <w:sz w:val="32"/>
          <w:szCs w:val="32"/>
        </w:rPr>
      </w:pPr>
      <w:bookmarkStart w:id="144" w:name="_Toc80937242"/>
      <w:bookmarkStart w:id="145" w:name="_Toc82012976"/>
      <w:bookmarkStart w:id="146" w:name="_Toc82070976"/>
      <w:bookmarkStart w:id="147" w:name="_Toc83804957"/>
      <w:bookmarkStart w:id="148" w:name="_Toc89886784"/>
      <w:bookmarkStart w:id="149" w:name="_Toc90028199"/>
      <w:bookmarkStart w:id="150" w:name="_Toc90413134"/>
      <w:bookmarkStart w:id="151" w:name="_Toc148963391"/>
      <w:r w:rsidRPr="00B566B3">
        <w:rPr>
          <w:rFonts w:ascii="Arial" w:eastAsia="Arial" w:hAnsi="Arial" w:cs="Arial"/>
          <w:color w:val="4472C4" w:themeColor="accent1"/>
          <w:kern w:val="36"/>
          <w:sz w:val="32"/>
          <w:szCs w:val="32"/>
        </w:rPr>
        <w:t xml:space="preserve">2.9 </w:t>
      </w:r>
      <w:r w:rsidR="00E52801" w:rsidRPr="00E52801">
        <w:rPr>
          <w:rFonts w:ascii="Arial" w:eastAsia="Arial" w:hAnsi="Arial" w:cs="Arial"/>
          <w:color w:val="4472C4" w:themeColor="accent1"/>
          <w:kern w:val="36"/>
          <w:sz w:val="32"/>
          <w:szCs w:val="32"/>
        </w:rPr>
        <w:t>RFP Cancellation</w:t>
      </w:r>
      <w:bookmarkEnd w:id="144"/>
      <w:bookmarkEnd w:id="145"/>
      <w:bookmarkEnd w:id="146"/>
      <w:bookmarkEnd w:id="147"/>
      <w:bookmarkEnd w:id="148"/>
      <w:bookmarkEnd w:id="149"/>
      <w:bookmarkEnd w:id="150"/>
      <w:bookmarkEnd w:id="151"/>
    </w:p>
    <w:p w14:paraId="45F270E3"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PRMP reserves the right, at its sole discretion, to cancel the RFP or to cancel and reissue this RFP in accordance with applicable laws and regulations at any given time.</w:t>
      </w:r>
    </w:p>
    <w:p w14:paraId="00E189AA" w14:textId="3A1D116D" w:rsidR="00E52801" w:rsidRPr="00E52801" w:rsidRDefault="006337D7" w:rsidP="00E52801">
      <w:pPr>
        <w:numPr>
          <w:ilvl w:val="1"/>
          <w:numId w:val="0"/>
        </w:numPr>
        <w:spacing w:before="160"/>
        <w:ind w:left="792" w:hanging="432"/>
        <w:jc w:val="both"/>
        <w:outlineLvl w:val="1"/>
        <w:rPr>
          <w:rFonts w:ascii="Arial" w:eastAsia="Arial" w:hAnsi="Arial" w:cs="Arial"/>
          <w:color w:val="4472C4" w:themeColor="accent1"/>
          <w:kern w:val="36"/>
          <w:sz w:val="32"/>
          <w:szCs w:val="32"/>
        </w:rPr>
      </w:pPr>
      <w:bookmarkStart w:id="152" w:name="_Toc80937243"/>
      <w:bookmarkStart w:id="153" w:name="_Toc82012977"/>
      <w:bookmarkStart w:id="154" w:name="_Toc82070977"/>
      <w:bookmarkStart w:id="155" w:name="_Toc83804958"/>
      <w:bookmarkStart w:id="156" w:name="_Toc89886785"/>
      <w:bookmarkStart w:id="157" w:name="_Toc90028200"/>
      <w:bookmarkStart w:id="158" w:name="_Toc90413135"/>
      <w:bookmarkStart w:id="159" w:name="_Toc148963392"/>
      <w:r w:rsidRPr="00B566B3">
        <w:rPr>
          <w:rFonts w:ascii="Arial" w:eastAsia="Arial" w:hAnsi="Arial" w:cs="Arial"/>
          <w:color w:val="4472C4" w:themeColor="accent1"/>
          <w:kern w:val="36"/>
          <w:sz w:val="32"/>
          <w:szCs w:val="32"/>
        </w:rPr>
        <w:t xml:space="preserve">2.10 </w:t>
      </w:r>
      <w:r w:rsidR="00E52801" w:rsidRPr="00E52801">
        <w:rPr>
          <w:rFonts w:ascii="Arial" w:eastAsia="Arial" w:hAnsi="Arial" w:cs="Arial"/>
          <w:color w:val="4472C4" w:themeColor="accent1"/>
          <w:kern w:val="36"/>
          <w:sz w:val="32"/>
          <w:szCs w:val="32"/>
        </w:rPr>
        <w:t>PRMP Right of Rejection</w:t>
      </w:r>
      <w:bookmarkEnd w:id="152"/>
      <w:bookmarkEnd w:id="153"/>
      <w:bookmarkEnd w:id="154"/>
      <w:bookmarkEnd w:id="155"/>
      <w:bookmarkEnd w:id="156"/>
      <w:bookmarkEnd w:id="157"/>
      <w:bookmarkEnd w:id="158"/>
      <w:bookmarkEnd w:id="159"/>
    </w:p>
    <w:p w14:paraId="676AE006"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Subject to applicable laws and regulations, PRMP reserves the right to reject, at its sole discretion, </w:t>
      </w:r>
      <w:proofErr w:type="gramStart"/>
      <w:r w:rsidRPr="00E52801">
        <w:rPr>
          <w:rFonts w:ascii="Arial" w:eastAsia="Arial" w:hAnsi="Arial" w:cs="Arial"/>
        </w:rPr>
        <w:t>any and all</w:t>
      </w:r>
      <w:proofErr w:type="gramEnd"/>
      <w:r w:rsidRPr="00E52801">
        <w:rPr>
          <w:rFonts w:ascii="Arial" w:eastAsia="Arial" w:hAnsi="Arial" w:cs="Arial"/>
        </w:rPr>
        <w:t xml:space="preserve"> responses. </w:t>
      </w:r>
      <w:bookmarkStart w:id="160" w:name="_Toc440698"/>
      <w:bookmarkEnd w:id="160"/>
      <w:r w:rsidRPr="00E52801">
        <w:rPr>
          <w:rFonts w:ascii="Arial" w:eastAsia="Arial" w:hAnsi="Arial" w:cs="Arial"/>
        </w:rPr>
        <w:t xml:space="preserve">PRMP may deem as non-responsive and reject any response that does not comply with all terms, conditions, and performance requirements of this RFP. Notwithstanding the foregoing, PRMP reserves the right to waive, at its sole discretion, minor variances from full </w:t>
      </w:r>
      <w:r w:rsidRPr="00E52801">
        <w:rPr>
          <w:rFonts w:ascii="Arial" w:eastAsia="Arial" w:hAnsi="Arial" w:cs="Arial"/>
        </w:rPr>
        <w:lastRenderedPageBreak/>
        <w:t>compliance with this RFP. If PRMP waives variances in a response, such waiver shall not modify the RFP requirements or excuse the vendor from full compliance, and PRMP may hold any resulting vendor to strict compliance with this RFP.</w:t>
      </w:r>
    </w:p>
    <w:p w14:paraId="0A2138E6" w14:textId="395AAC45" w:rsidR="00E52801" w:rsidRPr="00E52801" w:rsidRDefault="006337D7" w:rsidP="00E52801">
      <w:pPr>
        <w:numPr>
          <w:ilvl w:val="1"/>
          <w:numId w:val="0"/>
        </w:numPr>
        <w:spacing w:before="160"/>
        <w:ind w:left="792" w:hanging="432"/>
        <w:jc w:val="both"/>
        <w:outlineLvl w:val="1"/>
        <w:rPr>
          <w:rFonts w:ascii="Arial" w:eastAsia="Arial" w:hAnsi="Arial" w:cs="Arial"/>
          <w:color w:val="4472C4" w:themeColor="accent1"/>
          <w:kern w:val="36"/>
          <w:sz w:val="32"/>
          <w:szCs w:val="32"/>
        </w:rPr>
      </w:pPr>
      <w:bookmarkStart w:id="161" w:name="_Toc80937244"/>
      <w:bookmarkStart w:id="162" w:name="_Toc82012978"/>
      <w:bookmarkStart w:id="163" w:name="_Toc82070978"/>
      <w:bookmarkStart w:id="164" w:name="_Toc83804959"/>
      <w:bookmarkStart w:id="165" w:name="_Toc89886786"/>
      <w:bookmarkStart w:id="166" w:name="_Toc90028201"/>
      <w:bookmarkStart w:id="167" w:name="_Toc90413136"/>
      <w:bookmarkStart w:id="168" w:name="_Toc148963393"/>
      <w:r w:rsidRPr="00B566B3">
        <w:rPr>
          <w:rFonts w:ascii="Arial" w:eastAsia="Arial" w:hAnsi="Arial" w:cs="Arial"/>
          <w:color w:val="4472C4" w:themeColor="accent1"/>
          <w:kern w:val="36"/>
          <w:sz w:val="32"/>
          <w:szCs w:val="32"/>
        </w:rPr>
        <w:t xml:space="preserve">2.11 </w:t>
      </w:r>
      <w:r w:rsidR="00E52801" w:rsidRPr="00E52801">
        <w:rPr>
          <w:rFonts w:ascii="Arial" w:eastAsia="Arial" w:hAnsi="Arial" w:cs="Arial"/>
          <w:color w:val="4472C4" w:themeColor="accent1"/>
          <w:kern w:val="36"/>
          <w:sz w:val="32"/>
          <w:szCs w:val="32"/>
        </w:rPr>
        <w:t>Proposal Submittal and Instructions</w:t>
      </w:r>
      <w:bookmarkEnd w:id="161"/>
      <w:bookmarkEnd w:id="162"/>
      <w:bookmarkEnd w:id="163"/>
      <w:bookmarkEnd w:id="164"/>
      <w:bookmarkEnd w:id="165"/>
      <w:bookmarkEnd w:id="166"/>
      <w:bookmarkEnd w:id="167"/>
      <w:bookmarkEnd w:id="168"/>
    </w:p>
    <w:p w14:paraId="37909204" w14:textId="43F341EA" w:rsidR="00E52801" w:rsidRPr="00213835" w:rsidRDefault="006337D7" w:rsidP="00E52801">
      <w:pPr>
        <w:numPr>
          <w:ilvl w:val="2"/>
          <w:numId w:val="0"/>
        </w:numPr>
        <w:tabs>
          <w:tab w:val="left" w:pos="1710"/>
        </w:tabs>
        <w:spacing w:before="160"/>
        <w:ind w:left="1224" w:hanging="504"/>
        <w:jc w:val="both"/>
        <w:outlineLvl w:val="2"/>
        <w:rPr>
          <w:rFonts w:ascii="Arial" w:eastAsia="Arial" w:hAnsi="Arial" w:cs="Arial"/>
          <w:color w:val="4472C4" w:themeColor="accent1"/>
          <w:kern w:val="36"/>
          <w:sz w:val="24"/>
          <w:szCs w:val="27"/>
        </w:rPr>
      </w:pPr>
      <w:bookmarkStart w:id="169" w:name="_Toc80937245"/>
      <w:bookmarkStart w:id="170" w:name="_Toc82012979"/>
      <w:bookmarkStart w:id="171" w:name="_Toc82070979"/>
      <w:bookmarkStart w:id="172" w:name="_Toc83804960"/>
      <w:bookmarkStart w:id="173" w:name="_Toc89886787"/>
      <w:bookmarkStart w:id="174" w:name="_Toc90028202"/>
      <w:bookmarkStart w:id="175" w:name="_Toc90413137"/>
      <w:bookmarkStart w:id="176" w:name="_Toc148963394"/>
      <w:r w:rsidRPr="00213835">
        <w:rPr>
          <w:rFonts w:ascii="Arial" w:eastAsia="Arial" w:hAnsi="Arial" w:cs="Arial"/>
          <w:color w:val="4472C4" w:themeColor="accent1"/>
          <w:kern w:val="36"/>
          <w:sz w:val="24"/>
          <w:szCs w:val="27"/>
        </w:rPr>
        <w:t xml:space="preserve">2.11.1 </w:t>
      </w:r>
      <w:r w:rsidR="00E52801" w:rsidRPr="00213835">
        <w:rPr>
          <w:rFonts w:ascii="Arial" w:eastAsia="Arial" w:hAnsi="Arial" w:cs="Arial"/>
          <w:color w:val="4472C4" w:themeColor="accent1"/>
          <w:kern w:val="36"/>
          <w:sz w:val="24"/>
          <w:szCs w:val="27"/>
        </w:rPr>
        <w:t>Economy of Preparation</w:t>
      </w:r>
      <w:bookmarkEnd w:id="169"/>
      <w:bookmarkEnd w:id="170"/>
      <w:bookmarkEnd w:id="171"/>
      <w:bookmarkEnd w:id="172"/>
      <w:bookmarkEnd w:id="173"/>
      <w:bookmarkEnd w:id="174"/>
      <w:bookmarkEnd w:id="175"/>
      <w:bookmarkEnd w:id="176"/>
    </w:p>
    <w:p w14:paraId="403E81B7"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Proposals should be prepared simply and economically providing a concise description of the items requested within this RFP. Emphasis should be placed on completeness and clarity of the content.</w:t>
      </w:r>
    </w:p>
    <w:p w14:paraId="3903104A" w14:textId="2EAF41D1" w:rsidR="00E52801" w:rsidRPr="00213835" w:rsidRDefault="006337D7" w:rsidP="00E52801">
      <w:pPr>
        <w:numPr>
          <w:ilvl w:val="2"/>
          <w:numId w:val="0"/>
        </w:numPr>
        <w:tabs>
          <w:tab w:val="left" w:pos="1710"/>
        </w:tabs>
        <w:spacing w:before="160"/>
        <w:ind w:left="1224" w:hanging="504"/>
        <w:jc w:val="both"/>
        <w:outlineLvl w:val="2"/>
        <w:rPr>
          <w:rFonts w:ascii="Arial" w:eastAsia="Arial" w:hAnsi="Arial" w:cs="Arial"/>
          <w:color w:val="4472C4" w:themeColor="accent1"/>
          <w:kern w:val="36"/>
          <w:sz w:val="24"/>
          <w:szCs w:val="27"/>
        </w:rPr>
      </w:pPr>
      <w:bookmarkStart w:id="177" w:name="_Toc80937246"/>
      <w:bookmarkStart w:id="178" w:name="_Toc82012980"/>
      <w:bookmarkStart w:id="179" w:name="_Toc82070980"/>
      <w:bookmarkStart w:id="180" w:name="_Toc83804961"/>
      <w:bookmarkStart w:id="181" w:name="_Toc89886788"/>
      <w:bookmarkStart w:id="182" w:name="_Toc90028203"/>
      <w:bookmarkStart w:id="183" w:name="_Toc90413138"/>
      <w:bookmarkStart w:id="184" w:name="_Toc148963395"/>
      <w:r w:rsidRPr="00213835">
        <w:rPr>
          <w:rFonts w:ascii="Arial" w:eastAsia="Arial" w:hAnsi="Arial" w:cs="Arial"/>
          <w:color w:val="4472C4" w:themeColor="accent1"/>
          <w:kern w:val="36"/>
          <w:sz w:val="24"/>
          <w:szCs w:val="27"/>
        </w:rPr>
        <w:t xml:space="preserve">2.11.2 </w:t>
      </w:r>
      <w:r w:rsidR="00E52801" w:rsidRPr="00213835">
        <w:rPr>
          <w:rFonts w:ascii="Arial" w:eastAsia="Arial" w:hAnsi="Arial" w:cs="Arial"/>
          <w:color w:val="4472C4" w:themeColor="accent1"/>
          <w:kern w:val="36"/>
          <w:sz w:val="24"/>
          <w:szCs w:val="27"/>
        </w:rPr>
        <w:t>Incurring Cost</w:t>
      </w:r>
      <w:bookmarkEnd w:id="177"/>
      <w:bookmarkEnd w:id="178"/>
      <w:bookmarkEnd w:id="179"/>
      <w:bookmarkEnd w:id="180"/>
      <w:bookmarkEnd w:id="181"/>
      <w:bookmarkEnd w:id="182"/>
      <w:bookmarkEnd w:id="183"/>
      <w:bookmarkEnd w:id="184"/>
    </w:p>
    <w:p w14:paraId="4594B34F"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Neither PRMP nor any of its employees or officers shall be held liable for any expenses incurred by any vendor responding to this RFP, including but not limited to preparation, delivery, or travel.</w:t>
      </w:r>
    </w:p>
    <w:p w14:paraId="74AFC206" w14:textId="2037B294" w:rsidR="00E52801" w:rsidRPr="00213835" w:rsidRDefault="006337D7" w:rsidP="00E52801">
      <w:pPr>
        <w:numPr>
          <w:ilvl w:val="2"/>
          <w:numId w:val="0"/>
        </w:numPr>
        <w:tabs>
          <w:tab w:val="left" w:pos="1710"/>
        </w:tabs>
        <w:spacing w:before="160"/>
        <w:ind w:left="1224" w:hanging="504"/>
        <w:jc w:val="both"/>
        <w:outlineLvl w:val="2"/>
        <w:rPr>
          <w:rFonts w:ascii="Arial" w:eastAsia="Arial" w:hAnsi="Arial" w:cs="Arial"/>
          <w:color w:val="4472C4" w:themeColor="accent1"/>
          <w:kern w:val="36"/>
          <w:sz w:val="24"/>
          <w:szCs w:val="27"/>
        </w:rPr>
      </w:pPr>
      <w:bookmarkStart w:id="185" w:name="_Toc80937247"/>
      <w:bookmarkStart w:id="186" w:name="_Toc82012981"/>
      <w:bookmarkStart w:id="187" w:name="_Toc82070981"/>
      <w:bookmarkStart w:id="188" w:name="_Toc83804962"/>
      <w:bookmarkStart w:id="189" w:name="_Toc89886789"/>
      <w:bookmarkStart w:id="190" w:name="_Toc90028204"/>
      <w:bookmarkStart w:id="191" w:name="_Toc90413139"/>
      <w:bookmarkStart w:id="192" w:name="_Toc148963396"/>
      <w:r w:rsidRPr="00213835">
        <w:rPr>
          <w:rFonts w:ascii="Arial" w:eastAsia="Arial" w:hAnsi="Arial" w:cs="Arial"/>
          <w:color w:val="4472C4" w:themeColor="accent1"/>
          <w:kern w:val="36"/>
          <w:sz w:val="24"/>
          <w:szCs w:val="27"/>
        </w:rPr>
        <w:t xml:space="preserve">2.11.3 </w:t>
      </w:r>
      <w:r w:rsidR="00E52801" w:rsidRPr="00213835">
        <w:rPr>
          <w:rFonts w:ascii="Arial" w:eastAsia="Arial" w:hAnsi="Arial" w:cs="Arial"/>
          <w:color w:val="4472C4" w:themeColor="accent1"/>
          <w:kern w:val="36"/>
          <w:sz w:val="24"/>
          <w:szCs w:val="27"/>
        </w:rPr>
        <w:t>Proposal Format</w:t>
      </w:r>
      <w:bookmarkEnd w:id="185"/>
      <w:bookmarkEnd w:id="186"/>
      <w:bookmarkEnd w:id="187"/>
      <w:bookmarkEnd w:id="188"/>
      <w:bookmarkEnd w:id="189"/>
      <w:bookmarkEnd w:id="190"/>
      <w:bookmarkEnd w:id="191"/>
      <w:bookmarkEnd w:id="192"/>
    </w:p>
    <w:p w14:paraId="15B368B4"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These instructions describe the required format for a vendor’s bid proposal. The vendor may include any additional information it believes is relevant. The vendor should leverage the format, contents, and structure in the RFP attachments. Moreover, the structure of each attachment provides the vendor with a template for an in-line response to the RFP. At times, the use of Microsoft Excel will be necessary </w:t>
      </w:r>
      <w:proofErr w:type="gramStart"/>
      <w:r w:rsidRPr="00E52801">
        <w:rPr>
          <w:rFonts w:ascii="Arial" w:eastAsia="Arial" w:hAnsi="Arial" w:cs="Arial"/>
        </w:rPr>
        <w:t>in order to</w:t>
      </w:r>
      <w:proofErr w:type="gramEnd"/>
      <w:r w:rsidRPr="00E52801">
        <w:rPr>
          <w:rFonts w:ascii="Arial" w:eastAsia="Arial" w:hAnsi="Arial" w:cs="Arial"/>
        </w:rPr>
        <w:t xml:space="preserve"> respond. An identifiable tab sheet should precede each section of the proposal, and each proposal should follow the format outlined below. All pages, except preprinted technical inserts, should be sequentially numbered.</w:t>
      </w:r>
    </w:p>
    <w:p w14:paraId="1EC47312" w14:textId="77777777" w:rsidR="00E52801" w:rsidRPr="00E52801" w:rsidRDefault="00E52801" w:rsidP="00E52801">
      <w:pPr>
        <w:spacing w:after="120" w:line="276" w:lineRule="auto"/>
        <w:jc w:val="both"/>
        <w:rPr>
          <w:rFonts w:ascii="Arial" w:eastAsia="Arial" w:hAnsi="Arial" w:cs="Arial"/>
          <w:b/>
          <w:bCs/>
          <w:u w:val="single"/>
        </w:rPr>
      </w:pPr>
      <w:r w:rsidRPr="00E52801">
        <w:rPr>
          <w:rFonts w:ascii="Arial" w:eastAsia="Arial" w:hAnsi="Arial" w:cs="Arial"/>
          <w:b/>
          <w:bCs/>
          <w:u w:val="single"/>
        </w:rPr>
        <w:t>The vendor should include the following information in the attachments:</w:t>
      </w:r>
    </w:p>
    <w:p w14:paraId="717F3D6C" w14:textId="77777777" w:rsidR="00E52801" w:rsidRPr="00E52801" w:rsidRDefault="00E52801">
      <w:pPr>
        <w:numPr>
          <w:ilvl w:val="0"/>
          <w:numId w:val="41"/>
        </w:numPr>
        <w:spacing w:after="120" w:line="276" w:lineRule="auto"/>
        <w:jc w:val="both"/>
        <w:rPr>
          <w:rFonts w:ascii="Arial" w:eastAsia="Arial" w:hAnsi="Arial" w:cs="Arial"/>
        </w:rPr>
      </w:pPr>
      <w:r w:rsidRPr="00E52801">
        <w:rPr>
          <w:rFonts w:ascii="Arial" w:eastAsia="Arial" w:hAnsi="Arial" w:cs="Arial"/>
        </w:rPr>
        <w:t xml:space="preserve">A response to any applicable section of the RFP narrative located in </w:t>
      </w:r>
      <w:r w:rsidRPr="00E52801">
        <w:rPr>
          <w:rFonts w:ascii="Arial" w:eastAsia="Arial" w:hAnsi="Arial" w:cs="Arial"/>
          <w:b/>
          <w:bCs/>
        </w:rPr>
        <w:t>3.0: General Instructions.</w:t>
      </w:r>
    </w:p>
    <w:p w14:paraId="396447CE" w14:textId="77777777" w:rsidR="00E52801" w:rsidRPr="00E52801" w:rsidRDefault="00E52801">
      <w:pPr>
        <w:numPr>
          <w:ilvl w:val="0"/>
          <w:numId w:val="41"/>
        </w:numPr>
        <w:spacing w:after="120" w:line="276" w:lineRule="auto"/>
        <w:jc w:val="both"/>
        <w:rPr>
          <w:rFonts w:ascii="Arial" w:eastAsia="Arial" w:hAnsi="Arial" w:cs="Arial"/>
        </w:rPr>
      </w:pPr>
      <w:r w:rsidRPr="00E52801">
        <w:rPr>
          <w:rFonts w:ascii="Arial" w:eastAsia="Arial" w:hAnsi="Arial" w:cs="Arial"/>
        </w:rPr>
        <w:t>A response to any content requested within the attachments/response templates.</w:t>
      </w:r>
    </w:p>
    <w:p w14:paraId="57236F25"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Each proposal should include a response to every request for information in this RFP whether the request requires a simple "yes" or "no" or requires a detailed explanation. When a detailed response is required, simply repeating the RFP's </w:t>
      </w:r>
      <w:proofErr w:type="gramStart"/>
      <w:r w:rsidRPr="00E52801">
        <w:rPr>
          <w:rFonts w:ascii="Arial" w:eastAsia="Arial" w:hAnsi="Arial" w:cs="Arial"/>
        </w:rPr>
        <w:t>requirement</w:t>
      </w:r>
      <w:proofErr w:type="gramEnd"/>
      <w:r w:rsidRPr="00E52801">
        <w:rPr>
          <w:rFonts w:ascii="Arial" w:eastAsia="Arial" w:hAnsi="Arial" w:cs="Arial"/>
        </w:rPr>
        <w:t xml:space="preserve"> and agreeing to comply may not be an acceptable response and may cause the proposal to be disqualified.</w:t>
      </w:r>
    </w:p>
    <w:p w14:paraId="056BB8F5" w14:textId="77777777" w:rsidR="00E52801" w:rsidRPr="00E52801" w:rsidRDefault="00E52801">
      <w:pPr>
        <w:numPr>
          <w:ilvl w:val="0"/>
          <w:numId w:val="41"/>
        </w:numPr>
        <w:spacing w:after="120" w:line="276" w:lineRule="auto"/>
        <w:jc w:val="both"/>
        <w:rPr>
          <w:rFonts w:ascii="Arial" w:eastAsia="Arial" w:hAnsi="Arial" w:cs="Arial"/>
          <w:b/>
          <w:bCs/>
        </w:rPr>
      </w:pPr>
      <w:r w:rsidRPr="00E52801">
        <w:rPr>
          <w:rFonts w:ascii="Arial" w:eastAsia="Arial" w:hAnsi="Arial" w:cs="Arial"/>
        </w:rPr>
        <w:t xml:space="preserve">As detailed in </w:t>
      </w:r>
      <w:hyperlink w:anchor="_Failure_to_Meet">
        <w:r w:rsidRPr="00E52801">
          <w:rPr>
            <w:rFonts w:ascii="Arial" w:eastAsia="Arial" w:hAnsi="Arial" w:cs="Arial"/>
            <w:b/>
            <w:bCs/>
            <w:u w:val="single"/>
          </w:rPr>
          <w:t>5.6 Failure to Meet Mandatory Requirements</w:t>
        </w:r>
      </w:hyperlink>
      <w:r w:rsidRPr="00E52801">
        <w:rPr>
          <w:rFonts w:ascii="Arial" w:eastAsia="Arial" w:hAnsi="Arial" w:cs="Arial"/>
        </w:rPr>
        <w:t xml:space="preserve">, the mandatory requirements must be met by the vendor as a part of the submitted proposal. As detailed in </w:t>
      </w:r>
      <w:hyperlink w:anchor="_Attachment_F:_Mandatory">
        <w:r w:rsidRPr="00E52801">
          <w:rPr>
            <w:rFonts w:ascii="Arial" w:eastAsia="Arial" w:hAnsi="Arial" w:cs="Arial"/>
            <w:b/>
            <w:bCs/>
            <w:u w:val="single"/>
          </w:rPr>
          <w:t>Attachment E: Mandatory Requirements</w:t>
        </w:r>
      </w:hyperlink>
      <w:r w:rsidRPr="00E52801">
        <w:rPr>
          <w:rFonts w:ascii="Arial" w:eastAsia="Arial" w:hAnsi="Arial" w:cs="Arial"/>
        </w:rPr>
        <w:t xml:space="preserve"> and </w:t>
      </w:r>
      <w:r w:rsidRPr="00E52801">
        <w:rPr>
          <w:rFonts w:ascii="Arial" w:eastAsia="Arial" w:hAnsi="Arial" w:cs="Arial"/>
          <w:b/>
          <w:bCs/>
        </w:rPr>
        <w:t>Section 5.6: Failure to Meet Mandatory Requirements</w:t>
      </w:r>
      <w:r w:rsidRPr="00E52801">
        <w:rPr>
          <w:rFonts w:ascii="Arial" w:eastAsia="Arial" w:hAnsi="Arial" w:cs="Arial"/>
        </w:rPr>
        <w:t xml:space="preserve">, the mandatory requirements must be met by the vendor as a part of the submitted proposal. Failure on the part of the vendor to meet any of the mandatory requirements may result in disqualification of the proposal, at the sole discretion of PRMP. </w:t>
      </w:r>
      <w:r w:rsidRPr="00E52801">
        <w:rPr>
          <w:rFonts w:ascii="Arial" w:eastAsia="Arial" w:hAnsi="Arial" w:cs="Arial"/>
          <w:b/>
          <w:bCs/>
        </w:rPr>
        <w:t>Mandatory requirements are not scored but are reviewed on a “pass” or “fail” basis.</w:t>
      </w:r>
    </w:p>
    <w:p w14:paraId="10A352AB" w14:textId="444B7052" w:rsidR="00E52801" w:rsidRPr="0056058C" w:rsidRDefault="00E52801" w:rsidP="00E52801">
      <w:pPr>
        <w:spacing w:after="120" w:line="276" w:lineRule="auto"/>
        <w:jc w:val="both"/>
        <w:rPr>
          <w:rFonts w:ascii="Arial" w:eastAsia="Arial" w:hAnsi="Arial" w:cs="Arial"/>
        </w:rPr>
      </w:pPr>
      <w:r w:rsidRPr="00E52801">
        <w:rPr>
          <w:rFonts w:ascii="Arial" w:eastAsia="Arial" w:hAnsi="Arial" w:cs="Arial"/>
        </w:rPr>
        <w:t xml:space="preserve">Vendors are advised to limit marketing statements and positioning to the area(s) of the RFP applicable to those statement(s) and not include duplicative or otherwise repetitive statements </w:t>
      </w:r>
      <w:r w:rsidRPr="00E52801">
        <w:rPr>
          <w:rFonts w:ascii="Arial" w:eastAsia="Arial" w:hAnsi="Arial" w:cs="Arial"/>
        </w:rPr>
        <w:lastRenderedPageBreak/>
        <w:t>throughout their responses. The vendor’s in-line responses, inclusive of the text of PRMP’s specifications, should not exceed the page count noted in each Attachment and should overall be limited to the minimum number of pages needed to</w:t>
      </w:r>
      <w:r w:rsidRPr="00E52801">
        <w:rPr>
          <w:rFonts w:ascii="Arial" w:eastAsia="Arial" w:hAnsi="Arial" w:cs="Arial"/>
          <w:sz w:val="24"/>
          <w:szCs w:val="24"/>
        </w:rPr>
        <w:t xml:space="preserve"> respond. </w:t>
      </w:r>
      <w:r w:rsidRPr="0056058C">
        <w:rPr>
          <w:rFonts w:ascii="Arial" w:eastAsia="Arial" w:hAnsi="Arial" w:cs="Arial"/>
        </w:rPr>
        <w:t xml:space="preserve">Vendors must choose a similarly sized typeface (generally 11 </w:t>
      </w:r>
      <w:r w:rsidR="000B7C86" w:rsidRPr="0056058C">
        <w:rPr>
          <w:rFonts w:ascii="Arial" w:eastAsia="Arial" w:hAnsi="Arial" w:cs="Arial"/>
        </w:rPr>
        <w:t>points</w:t>
      </w:r>
      <w:r w:rsidRPr="0056058C">
        <w:rPr>
          <w:rFonts w:ascii="Arial" w:eastAsia="Arial" w:hAnsi="Arial" w:cs="Arial"/>
        </w:rPr>
        <w:t xml:space="preserve"> for text and nine </w:t>
      </w:r>
      <w:proofErr w:type="gramStart"/>
      <w:r w:rsidRPr="0056058C">
        <w:rPr>
          <w:rFonts w:ascii="Arial" w:eastAsia="Arial" w:hAnsi="Arial" w:cs="Arial"/>
        </w:rPr>
        <w:t>point</w:t>
      </w:r>
      <w:proofErr w:type="gramEnd"/>
      <w:r w:rsidRPr="0056058C">
        <w:rPr>
          <w:rFonts w:ascii="Arial" w:eastAsia="Arial" w:hAnsi="Arial" w:cs="Arial"/>
        </w:rPr>
        <w:t xml:space="preserve"> for tables) for PRMP’s requirements and not utilize smaller than nine point fonts to work within this page limit restriction. The page limit counts the front and back of each sheet as separate pages. This page limit will not apply to the following RFP components: </w:t>
      </w:r>
    </w:p>
    <w:p w14:paraId="64A71E6B" w14:textId="77777777" w:rsidR="00E52801" w:rsidRPr="0056058C" w:rsidRDefault="00B20978">
      <w:pPr>
        <w:numPr>
          <w:ilvl w:val="0"/>
          <w:numId w:val="42"/>
        </w:numPr>
        <w:spacing w:before="120" w:after="120" w:line="240" w:lineRule="auto"/>
        <w:jc w:val="both"/>
        <w:rPr>
          <w:rFonts w:ascii="Arial" w:eastAsia="Arial" w:hAnsi="Arial" w:cs="Arial"/>
        </w:rPr>
      </w:pPr>
      <w:hyperlink w:anchor="_Attachment_C:_Vendor">
        <w:r w:rsidR="00E52801" w:rsidRPr="0056058C">
          <w:rPr>
            <w:rFonts w:ascii="Arial" w:eastAsia="Arial" w:hAnsi="Arial" w:cs="Arial"/>
            <w:b/>
            <w:bCs/>
            <w:u w:val="single"/>
          </w:rPr>
          <w:t>Attachment C: Vendor Qualifications &amp; Experience</w:t>
        </w:r>
      </w:hyperlink>
      <w:r w:rsidR="00E52801" w:rsidRPr="0056058C">
        <w:rPr>
          <w:rFonts w:ascii="Arial" w:eastAsia="Arial" w:hAnsi="Arial" w:cs="Arial"/>
        </w:rPr>
        <w:t xml:space="preserve">, the following sections only: </w:t>
      </w:r>
    </w:p>
    <w:p w14:paraId="7A46E6D4" w14:textId="77777777" w:rsidR="00E52801" w:rsidRPr="00E52801" w:rsidRDefault="00E52801">
      <w:pPr>
        <w:numPr>
          <w:ilvl w:val="1"/>
          <w:numId w:val="42"/>
        </w:numPr>
        <w:spacing w:before="120" w:after="120" w:line="240" w:lineRule="auto"/>
        <w:jc w:val="both"/>
        <w:rPr>
          <w:rFonts w:ascii="Arial" w:eastAsia="Arial" w:hAnsi="Arial" w:cs="Arial"/>
        </w:rPr>
      </w:pPr>
      <w:r w:rsidRPr="00E52801">
        <w:rPr>
          <w:rFonts w:ascii="Arial" w:eastAsia="Arial" w:hAnsi="Arial" w:cs="Arial"/>
        </w:rPr>
        <w:t>Section 4: Business Disputes</w:t>
      </w:r>
    </w:p>
    <w:p w14:paraId="0D124BCE" w14:textId="77777777" w:rsidR="00E52801" w:rsidRPr="00E52801" w:rsidRDefault="00B20978">
      <w:pPr>
        <w:numPr>
          <w:ilvl w:val="0"/>
          <w:numId w:val="42"/>
        </w:numPr>
        <w:spacing w:before="120" w:after="120" w:line="240" w:lineRule="auto"/>
        <w:jc w:val="both"/>
        <w:rPr>
          <w:rFonts w:ascii="Arial" w:eastAsia="Arial" w:hAnsi="Arial" w:cs="Arial"/>
        </w:rPr>
      </w:pPr>
      <w:hyperlink w:anchor="_Attachment_D:_Project">
        <w:r w:rsidR="00E52801" w:rsidRPr="00E52801">
          <w:rPr>
            <w:rFonts w:ascii="Arial" w:eastAsia="Arial" w:hAnsi="Arial" w:cs="Arial"/>
            <w:b/>
            <w:bCs/>
            <w:u w:val="single"/>
          </w:rPr>
          <w:t>Attachment D: Organization and Staffing</w:t>
        </w:r>
      </w:hyperlink>
      <w:r w:rsidR="00E52801" w:rsidRPr="00E52801">
        <w:rPr>
          <w:rFonts w:ascii="Arial" w:eastAsia="Arial" w:hAnsi="Arial" w:cs="Arial"/>
        </w:rPr>
        <w:t>, the following section only:</w:t>
      </w:r>
    </w:p>
    <w:p w14:paraId="11F2C9D2" w14:textId="77777777" w:rsidR="00E52801" w:rsidRPr="00E52801" w:rsidRDefault="00E52801">
      <w:pPr>
        <w:numPr>
          <w:ilvl w:val="1"/>
          <w:numId w:val="42"/>
        </w:numPr>
        <w:spacing w:before="120" w:after="120" w:line="240" w:lineRule="auto"/>
        <w:jc w:val="both"/>
        <w:rPr>
          <w:rFonts w:ascii="Arial" w:eastAsia="Arial" w:hAnsi="Arial" w:cs="Arial"/>
        </w:rPr>
      </w:pPr>
      <w:r w:rsidRPr="00E52801">
        <w:rPr>
          <w:rFonts w:ascii="Arial" w:eastAsia="Arial" w:hAnsi="Arial" w:cs="Arial"/>
        </w:rPr>
        <w:t>Section 3: Resumes and References</w:t>
      </w:r>
    </w:p>
    <w:p w14:paraId="2A3548AB" w14:textId="77777777" w:rsidR="00E52801" w:rsidRPr="00E52801" w:rsidRDefault="00E52801" w:rsidP="00E528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before="120" w:after="120" w:line="276" w:lineRule="auto"/>
        <w:jc w:val="both"/>
        <w:rPr>
          <w:rFonts w:ascii="Arial" w:eastAsia="Arial" w:hAnsi="Arial" w:cs="Arial"/>
        </w:rPr>
      </w:pPr>
      <w:r w:rsidRPr="00E52801">
        <w:rPr>
          <w:rFonts w:ascii="Arial" w:eastAsia="Arial" w:hAnsi="Arial" w:cs="Arial"/>
        </w:rPr>
        <w:t>Each proposal should contain the following tabbed sections outlined below in the in-line response. In general, where assumptions are noted, vendors are permitted to add a section to the attachments templates that allow for assumptions to be noted. Assumptions should not be provided instead of exceptions.</w:t>
      </w:r>
    </w:p>
    <w:p w14:paraId="5931979E" w14:textId="77777777" w:rsidR="00E52801" w:rsidRPr="00E52801" w:rsidRDefault="00E52801" w:rsidP="00E528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before="120" w:after="120" w:line="276" w:lineRule="auto"/>
        <w:jc w:val="both"/>
        <w:rPr>
          <w:rFonts w:ascii="Arial" w:eastAsia="Arial" w:hAnsi="Arial" w:cs="Arial"/>
        </w:rPr>
      </w:pPr>
      <w:r w:rsidRPr="00E52801">
        <w:rPr>
          <w:rFonts w:ascii="Arial" w:eastAsia="Arial" w:hAnsi="Arial" w:cs="Arial"/>
        </w:rPr>
        <w:t>Vendor responses should be sure to address both sections noted below in Table as well as those sections’ related subsections noted in the RFP.</w:t>
      </w:r>
    </w:p>
    <w:p w14:paraId="5E927DE2" w14:textId="17339A9C" w:rsidR="00E52801" w:rsidRPr="00E52801" w:rsidRDefault="00E52801" w:rsidP="00E52801">
      <w:pPr>
        <w:spacing w:after="60" w:line="276" w:lineRule="auto"/>
        <w:jc w:val="center"/>
        <w:rPr>
          <w:rFonts w:ascii="Arial" w:eastAsia="Arial" w:hAnsi="Arial" w:cs="Arial"/>
          <w:b/>
          <w:color w:val="FFFFFF" w:themeColor="background1"/>
          <w:sz w:val="20"/>
          <w:szCs w:val="20"/>
        </w:rPr>
      </w:pPr>
      <w:bookmarkStart w:id="193" w:name="_Toc82014669"/>
      <w:bookmarkStart w:id="194" w:name="_Toc82070931"/>
      <w:bookmarkStart w:id="195" w:name="_Toc90412996"/>
      <w:bookmarkStart w:id="196" w:name="_Toc138425830"/>
      <w:r w:rsidRPr="00FD624B">
        <w:rPr>
          <w:rFonts w:ascii="Arial" w:eastAsia="Arial" w:hAnsi="Arial" w:cs="Arial"/>
          <w:b/>
          <w:color w:val="000000" w:themeColor="text1"/>
        </w:rPr>
        <w:t xml:space="preserve">Table </w:t>
      </w:r>
      <w:r w:rsidR="00FD624B" w:rsidRPr="00FD624B">
        <w:rPr>
          <w:rFonts w:ascii="Arial" w:hAnsi="Arial" w:cs="Arial"/>
          <w:b/>
          <w:color w:val="000000" w:themeColor="text1"/>
        </w:rPr>
        <w:t>2</w:t>
      </w:r>
      <w:r w:rsidRPr="00FD624B">
        <w:rPr>
          <w:rFonts w:ascii="Arial" w:eastAsia="Arial" w:hAnsi="Arial" w:cs="Arial"/>
          <w:b/>
          <w:color w:val="000000" w:themeColor="text1"/>
        </w:rPr>
        <w:t xml:space="preserve">: Expected </w:t>
      </w:r>
      <w:r w:rsidRPr="00E52801">
        <w:rPr>
          <w:rFonts w:ascii="Arial" w:eastAsia="Arial" w:hAnsi="Arial" w:cs="Arial"/>
          <w:b/>
        </w:rPr>
        <w:t>Proposal Sections and Content Structure</w:t>
      </w:r>
      <w:bookmarkEnd w:id="193"/>
      <w:bookmarkEnd w:id="194"/>
      <w:bookmarkEnd w:id="195"/>
      <w:bookmarkEnd w:id="196"/>
    </w:p>
    <w:p w14:paraId="34F4401D" w14:textId="77777777" w:rsidR="00E52801" w:rsidRPr="00E52801" w:rsidRDefault="00E52801" w:rsidP="00E52801">
      <w:pPr>
        <w:spacing w:after="60" w:line="276" w:lineRule="auto"/>
        <w:jc w:val="center"/>
        <w:rPr>
          <w:rFonts w:ascii="Arial" w:eastAsia="Arial" w:hAnsi="Arial" w:cs="Arial"/>
          <w:b/>
        </w:rPr>
      </w:pPr>
    </w:p>
    <w:tbl>
      <w:tblPr>
        <w:tblStyle w:val="CSG4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7145"/>
      </w:tblGrid>
      <w:tr w:rsidR="00E52801" w:rsidRPr="00E52801" w14:paraId="67537CA8" w14:textId="77777777" w:rsidTr="00AC74F1">
        <w:trPr>
          <w:cnfStyle w:val="100000000000" w:firstRow="1" w:lastRow="0" w:firstColumn="0" w:lastColumn="0" w:oddVBand="0" w:evenVBand="0" w:oddHBand="0" w:evenHBand="0" w:firstRowFirstColumn="0" w:firstRowLastColumn="0" w:lastRowFirstColumn="0" w:lastRowLastColumn="0"/>
          <w:jc w:val="center"/>
        </w:trPr>
        <w:tc>
          <w:tcPr>
            <w:tcW w:w="1179" w:type="pct"/>
            <w:shd w:val="clear" w:color="auto" w:fill="00527B"/>
          </w:tcPr>
          <w:p w14:paraId="194C596D" w14:textId="77777777" w:rsidR="00E52801" w:rsidRPr="00E52801" w:rsidRDefault="00E52801" w:rsidP="00E52801">
            <w:pPr>
              <w:spacing w:after="200"/>
              <w:rPr>
                <w:rFonts w:ascii="Arial" w:eastAsia="Arial" w:hAnsi="Arial" w:cs="Arial"/>
                <w:color w:val="FFFFFF"/>
                <w:sz w:val="20"/>
                <w:szCs w:val="20"/>
              </w:rPr>
            </w:pPr>
            <w:r w:rsidRPr="00E52801">
              <w:rPr>
                <w:rFonts w:ascii="Arial" w:eastAsia="Arial" w:hAnsi="Arial" w:cs="Arial"/>
                <w:color w:val="FFFFFF" w:themeColor="background1"/>
                <w:sz w:val="20"/>
                <w:szCs w:val="20"/>
              </w:rPr>
              <w:t>Proposal Section</w:t>
            </w:r>
          </w:p>
        </w:tc>
        <w:tc>
          <w:tcPr>
            <w:tcW w:w="3821" w:type="pct"/>
            <w:shd w:val="clear" w:color="auto" w:fill="00527B"/>
          </w:tcPr>
          <w:p w14:paraId="210F699D" w14:textId="77777777" w:rsidR="00E52801" w:rsidRPr="00E52801" w:rsidRDefault="00E52801" w:rsidP="00E52801">
            <w:pPr>
              <w:spacing w:after="200"/>
              <w:rPr>
                <w:rFonts w:ascii="Arial" w:eastAsia="Arial" w:hAnsi="Arial" w:cs="Arial"/>
                <w:color w:val="FFFFFF"/>
                <w:sz w:val="20"/>
                <w:szCs w:val="20"/>
              </w:rPr>
            </w:pPr>
            <w:r w:rsidRPr="00E52801">
              <w:rPr>
                <w:rFonts w:ascii="Arial" w:eastAsia="Arial" w:hAnsi="Arial" w:cs="Arial"/>
                <w:color w:val="FFFFFF" w:themeColor="background1"/>
                <w:sz w:val="20"/>
                <w:szCs w:val="20"/>
              </w:rPr>
              <w:t>Response Template/Contents</w:t>
            </w:r>
          </w:p>
        </w:tc>
      </w:tr>
      <w:tr w:rsidR="00E52801" w:rsidRPr="00E52801" w14:paraId="5D5B5009" w14:textId="77777777" w:rsidTr="00AC74F1">
        <w:trPr>
          <w:cnfStyle w:val="000000100000" w:firstRow="0" w:lastRow="0" w:firstColumn="0" w:lastColumn="0" w:oddVBand="0" w:evenVBand="0" w:oddHBand="1" w:evenHBand="0" w:firstRowFirstColumn="0" w:firstRowLastColumn="0" w:lastRowFirstColumn="0" w:lastRowLastColumn="0"/>
          <w:trHeight w:val="98"/>
          <w:jc w:val="center"/>
        </w:trPr>
        <w:tc>
          <w:tcPr>
            <w:tcW w:w="1179" w:type="pct"/>
            <w:shd w:val="clear" w:color="auto" w:fill="F4E7AE"/>
          </w:tcPr>
          <w:p w14:paraId="08E223F5" w14:textId="77777777" w:rsidR="00E52801" w:rsidRPr="00E52801" w:rsidRDefault="00E52801" w:rsidP="00E52801">
            <w:pPr>
              <w:spacing w:after="200"/>
              <w:rPr>
                <w:rFonts w:eastAsia="Arial" w:cs="Arial"/>
                <w:szCs w:val="20"/>
              </w:rPr>
            </w:pPr>
            <w:r w:rsidRPr="00E52801">
              <w:rPr>
                <w:rFonts w:eastAsia="Arial" w:cs="Arial"/>
                <w:szCs w:val="20"/>
              </w:rPr>
              <w:t>Cost Proposal</w:t>
            </w:r>
          </w:p>
        </w:tc>
        <w:tc>
          <w:tcPr>
            <w:tcW w:w="3821" w:type="pct"/>
            <w:shd w:val="clear" w:color="auto" w:fill="F4E7AE"/>
          </w:tcPr>
          <w:p w14:paraId="668A2932" w14:textId="77777777" w:rsidR="00E52801" w:rsidRPr="00E52801" w:rsidRDefault="00E52801" w:rsidP="00E52801">
            <w:pPr>
              <w:spacing w:after="200"/>
              <w:rPr>
                <w:rFonts w:eastAsia="Arial" w:cs="Arial"/>
                <w:szCs w:val="20"/>
              </w:rPr>
            </w:pPr>
            <w:r w:rsidRPr="00E52801">
              <w:rPr>
                <w:rFonts w:eastAsia="Arial" w:cs="Arial"/>
                <w:szCs w:val="20"/>
              </w:rPr>
              <w:t>Attachment A: Cost Proposal</w:t>
            </w:r>
          </w:p>
        </w:tc>
      </w:tr>
      <w:tr w:rsidR="00E52801" w:rsidRPr="00E52801" w14:paraId="0A28C820" w14:textId="77777777" w:rsidTr="00AC74F1">
        <w:trPr>
          <w:cnfStyle w:val="000000010000" w:firstRow="0" w:lastRow="0" w:firstColumn="0" w:lastColumn="0" w:oddVBand="0" w:evenVBand="0" w:oddHBand="0" w:evenHBand="1" w:firstRowFirstColumn="0" w:firstRowLastColumn="0" w:lastRowFirstColumn="0" w:lastRowLastColumn="0"/>
          <w:trHeight w:val="98"/>
          <w:jc w:val="center"/>
        </w:trPr>
        <w:tc>
          <w:tcPr>
            <w:tcW w:w="1179" w:type="pct"/>
            <w:shd w:val="clear" w:color="auto" w:fill="FFFFFF" w:themeFill="background1"/>
          </w:tcPr>
          <w:p w14:paraId="131A4030" w14:textId="77777777" w:rsidR="00E52801" w:rsidRPr="00E52801" w:rsidRDefault="00E52801" w:rsidP="00E52801">
            <w:pPr>
              <w:spacing w:after="200"/>
              <w:jc w:val="right"/>
              <w:rPr>
                <w:rFonts w:eastAsia="Arial" w:cs="Arial"/>
                <w:szCs w:val="20"/>
              </w:rPr>
            </w:pPr>
            <w:r w:rsidRPr="00E52801">
              <w:rPr>
                <w:rFonts w:eastAsia="Arial" w:cs="Arial"/>
                <w:szCs w:val="20"/>
              </w:rPr>
              <w:t>Contents:</w:t>
            </w:r>
          </w:p>
        </w:tc>
        <w:tc>
          <w:tcPr>
            <w:tcW w:w="3821" w:type="pct"/>
            <w:shd w:val="clear" w:color="auto" w:fill="FFFFFF" w:themeFill="background1"/>
          </w:tcPr>
          <w:p w14:paraId="711D3FE2" w14:textId="77777777" w:rsidR="00E52801" w:rsidRPr="00E52801" w:rsidRDefault="00E52801">
            <w:pPr>
              <w:numPr>
                <w:ilvl w:val="2"/>
                <w:numId w:val="43"/>
              </w:numPr>
              <w:ind w:left="256" w:hanging="256"/>
              <w:rPr>
                <w:rFonts w:eastAsia="Arial" w:cs="Arial"/>
                <w:szCs w:val="20"/>
              </w:rPr>
            </w:pPr>
            <w:r w:rsidRPr="00E52801">
              <w:rPr>
                <w:rFonts w:eastAsia="Arial" w:cs="Arial"/>
                <w:szCs w:val="20"/>
              </w:rPr>
              <w:t>Microsoft Excel</w:t>
            </w:r>
            <w:r w:rsidRPr="00E52801">
              <w:rPr>
                <w:rFonts w:eastAsia="Arial" w:cs="Arial"/>
                <w:i/>
                <w:iCs/>
                <w:szCs w:val="20"/>
                <w:shd w:val="clear" w:color="auto" w:fill="FFFFFF"/>
              </w:rPr>
              <w:t>®</w:t>
            </w:r>
            <w:r w:rsidRPr="00E52801">
              <w:rPr>
                <w:rFonts w:eastAsia="Arial" w:cs="Arial"/>
                <w:szCs w:val="20"/>
              </w:rPr>
              <w:t xml:space="preserve"> workbook: Attachment A </w:t>
            </w:r>
          </w:p>
        </w:tc>
      </w:tr>
      <w:tr w:rsidR="00E52801" w:rsidRPr="00E52801" w14:paraId="63F5485B" w14:textId="77777777" w:rsidTr="00AC74F1">
        <w:tblPrEx>
          <w:jc w:val="left"/>
        </w:tblPrEx>
        <w:trPr>
          <w:cnfStyle w:val="000000100000" w:firstRow="0" w:lastRow="0" w:firstColumn="0" w:lastColumn="0" w:oddVBand="0" w:evenVBand="0" w:oddHBand="1" w:evenHBand="0" w:firstRowFirstColumn="0" w:firstRowLastColumn="0" w:lastRowFirstColumn="0" w:lastRowLastColumn="0"/>
          <w:trHeight w:val="432"/>
        </w:trPr>
        <w:tc>
          <w:tcPr>
            <w:tcW w:w="1179" w:type="pct"/>
            <w:shd w:val="clear" w:color="auto" w:fill="E1EBF2"/>
            <w:vAlign w:val="center"/>
          </w:tcPr>
          <w:p w14:paraId="59923363" w14:textId="77777777" w:rsidR="00E52801" w:rsidRPr="00E52801" w:rsidRDefault="00E52801" w:rsidP="00E52801">
            <w:pPr>
              <w:spacing w:after="200"/>
              <w:rPr>
                <w:rFonts w:eastAsia="Arial" w:cs="Arial"/>
                <w:szCs w:val="20"/>
              </w:rPr>
            </w:pPr>
            <w:r w:rsidRPr="00E52801">
              <w:rPr>
                <w:rFonts w:eastAsia="Arial" w:cs="Arial"/>
                <w:szCs w:val="20"/>
              </w:rPr>
              <w:t>Technical Proposal</w:t>
            </w:r>
          </w:p>
        </w:tc>
        <w:tc>
          <w:tcPr>
            <w:tcW w:w="3821" w:type="pct"/>
            <w:shd w:val="clear" w:color="auto" w:fill="E1EBF2"/>
            <w:vAlign w:val="center"/>
          </w:tcPr>
          <w:p w14:paraId="58CA4CE8" w14:textId="5E18DC03" w:rsidR="00E52801" w:rsidRPr="00E52801" w:rsidRDefault="00E52801" w:rsidP="00E52801">
            <w:pPr>
              <w:spacing w:after="200"/>
              <w:rPr>
                <w:rFonts w:eastAsia="Arial" w:cs="Arial"/>
                <w:szCs w:val="20"/>
              </w:rPr>
            </w:pPr>
            <w:r w:rsidRPr="00E52801">
              <w:rPr>
                <w:rFonts w:eastAsia="Arial" w:cs="Arial"/>
                <w:szCs w:val="20"/>
              </w:rPr>
              <w:t xml:space="preserve">Attachment B: Title Page, Vendor Information, </w:t>
            </w:r>
            <w:r w:rsidR="0056137F">
              <w:rPr>
                <w:rFonts w:eastAsia="Arial" w:cs="Arial"/>
                <w:szCs w:val="20"/>
              </w:rPr>
              <w:t xml:space="preserve">Brief Proposal Summary, </w:t>
            </w:r>
            <w:r w:rsidRPr="00E52801">
              <w:rPr>
                <w:rFonts w:eastAsia="Arial" w:cs="Arial"/>
                <w:szCs w:val="20"/>
              </w:rPr>
              <w:t>Executive Summary, Subcontractor Letters, and Table of Contents</w:t>
            </w:r>
          </w:p>
        </w:tc>
      </w:tr>
      <w:tr w:rsidR="00E52801" w:rsidRPr="00E52801" w14:paraId="3F0807A8" w14:textId="77777777" w:rsidTr="00AC74F1">
        <w:trPr>
          <w:cnfStyle w:val="000000010000" w:firstRow="0" w:lastRow="0" w:firstColumn="0" w:lastColumn="0" w:oddVBand="0" w:evenVBand="0" w:oddHBand="0" w:evenHBand="1" w:firstRowFirstColumn="0" w:firstRowLastColumn="0" w:lastRowFirstColumn="0" w:lastRowLastColumn="0"/>
          <w:trHeight w:val="70"/>
          <w:jc w:val="center"/>
        </w:trPr>
        <w:tc>
          <w:tcPr>
            <w:tcW w:w="1179" w:type="pct"/>
            <w:shd w:val="clear" w:color="auto" w:fill="FFFFFF" w:themeFill="background1"/>
          </w:tcPr>
          <w:p w14:paraId="53E5B05C" w14:textId="77777777" w:rsidR="00E52801" w:rsidRPr="00E52801" w:rsidRDefault="00E52801" w:rsidP="00E52801">
            <w:pPr>
              <w:spacing w:after="200"/>
              <w:jc w:val="right"/>
              <w:rPr>
                <w:rFonts w:eastAsia="Arial" w:cs="Arial"/>
                <w:szCs w:val="20"/>
              </w:rPr>
            </w:pPr>
            <w:r w:rsidRPr="00E52801">
              <w:rPr>
                <w:rFonts w:eastAsia="Arial" w:cs="Arial"/>
                <w:szCs w:val="20"/>
              </w:rPr>
              <w:t>Contents:</w:t>
            </w:r>
          </w:p>
        </w:tc>
        <w:tc>
          <w:tcPr>
            <w:tcW w:w="3821" w:type="pct"/>
            <w:shd w:val="clear" w:color="auto" w:fill="FFFFFF" w:themeFill="background1"/>
          </w:tcPr>
          <w:p w14:paraId="2DABA971" w14:textId="77777777" w:rsidR="00E52801" w:rsidRPr="00E52801" w:rsidRDefault="00E52801">
            <w:pPr>
              <w:numPr>
                <w:ilvl w:val="2"/>
                <w:numId w:val="43"/>
              </w:numPr>
              <w:ind w:left="259" w:hanging="259"/>
              <w:rPr>
                <w:rFonts w:eastAsia="Arial" w:cs="Arial"/>
                <w:szCs w:val="20"/>
              </w:rPr>
            </w:pPr>
            <w:r w:rsidRPr="00E52801">
              <w:rPr>
                <w:rFonts w:eastAsia="Arial" w:cs="Arial"/>
                <w:szCs w:val="20"/>
              </w:rPr>
              <w:t>Title Page</w:t>
            </w:r>
          </w:p>
          <w:p w14:paraId="2D901CBC" w14:textId="77777777" w:rsidR="00E52801" w:rsidRPr="00E52801" w:rsidRDefault="00E52801">
            <w:pPr>
              <w:numPr>
                <w:ilvl w:val="2"/>
                <w:numId w:val="43"/>
              </w:numPr>
              <w:ind w:left="259" w:hanging="259"/>
              <w:rPr>
                <w:rFonts w:eastAsia="Arial" w:cs="Arial"/>
                <w:szCs w:val="20"/>
              </w:rPr>
            </w:pPr>
            <w:r w:rsidRPr="00E52801">
              <w:rPr>
                <w:rFonts w:eastAsia="Arial" w:cs="Arial"/>
                <w:szCs w:val="20"/>
              </w:rPr>
              <w:t>Vendor Information</w:t>
            </w:r>
          </w:p>
          <w:p w14:paraId="0CAB131E" w14:textId="77777777" w:rsidR="00E52801" w:rsidRPr="00E52801" w:rsidRDefault="00E52801">
            <w:pPr>
              <w:numPr>
                <w:ilvl w:val="2"/>
                <w:numId w:val="43"/>
              </w:numPr>
              <w:ind w:left="259" w:hanging="259"/>
              <w:rPr>
                <w:rFonts w:eastAsia="Arial" w:cs="Arial"/>
                <w:szCs w:val="20"/>
              </w:rPr>
            </w:pPr>
            <w:r w:rsidRPr="00E52801">
              <w:rPr>
                <w:rFonts w:eastAsia="Arial" w:cs="Arial"/>
                <w:szCs w:val="20"/>
              </w:rPr>
              <w:t>Executive Summary</w:t>
            </w:r>
          </w:p>
          <w:p w14:paraId="1A092FEE" w14:textId="77777777" w:rsidR="00E52801" w:rsidRPr="00E52801" w:rsidRDefault="00E52801">
            <w:pPr>
              <w:numPr>
                <w:ilvl w:val="2"/>
                <w:numId w:val="43"/>
              </w:numPr>
              <w:ind w:left="259" w:hanging="259"/>
              <w:rPr>
                <w:rFonts w:eastAsia="Arial" w:cs="Arial"/>
                <w:szCs w:val="20"/>
              </w:rPr>
            </w:pPr>
            <w:r w:rsidRPr="00E52801">
              <w:rPr>
                <w:rFonts w:eastAsia="Arial" w:cs="Arial"/>
                <w:szCs w:val="20"/>
              </w:rPr>
              <w:t>Subcontractor Letters</w:t>
            </w:r>
          </w:p>
          <w:p w14:paraId="6D80829E" w14:textId="77777777" w:rsidR="00E52801" w:rsidRPr="00E52801" w:rsidRDefault="00E52801">
            <w:pPr>
              <w:numPr>
                <w:ilvl w:val="2"/>
                <w:numId w:val="43"/>
              </w:numPr>
              <w:ind w:left="259" w:hanging="259"/>
              <w:rPr>
                <w:rFonts w:eastAsia="Arial" w:cs="Arial"/>
                <w:szCs w:val="20"/>
              </w:rPr>
            </w:pPr>
            <w:r w:rsidRPr="00E52801">
              <w:rPr>
                <w:rFonts w:eastAsia="Arial" w:cs="Arial"/>
                <w:szCs w:val="20"/>
              </w:rPr>
              <w:t>Table of Contents</w:t>
            </w:r>
          </w:p>
          <w:p w14:paraId="761FDA56" w14:textId="77777777" w:rsidR="00E52801" w:rsidRPr="00E52801" w:rsidRDefault="00E52801">
            <w:pPr>
              <w:numPr>
                <w:ilvl w:val="2"/>
                <w:numId w:val="43"/>
              </w:numPr>
              <w:ind w:left="259" w:hanging="259"/>
              <w:rPr>
                <w:rFonts w:eastAsia="Arial" w:cs="Arial"/>
                <w:szCs w:val="20"/>
              </w:rPr>
            </w:pPr>
            <w:r w:rsidRPr="00E52801">
              <w:rPr>
                <w:rFonts w:eastAsia="Arial" w:cs="Arial"/>
                <w:szCs w:val="20"/>
              </w:rPr>
              <w:t>Disclosure of Response Contents</w:t>
            </w:r>
          </w:p>
        </w:tc>
      </w:tr>
      <w:tr w:rsidR="00E52801" w:rsidRPr="00E52801" w14:paraId="76797B68" w14:textId="77777777" w:rsidTr="00AC74F1">
        <w:tblPrEx>
          <w:jc w:val="left"/>
        </w:tblPrEx>
        <w:trPr>
          <w:cnfStyle w:val="000000100000" w:firstRow="0" w:lastRow="0" w:firstColumn="0" w:lastColumn="0" w:oddVBand="0" w:evenVBand="0" w:oddHBand="1" w:evenHBand="0" w:firstRowFirstColumn="0" w:firstRowLastColumn="0" w:lastRowFirstColumn="0" w:lastRowLastColumn="0"/>
          <w:trHeight w:val="432"/>
        </w:trPr>
        <w:tc>
          <w:tcPr>
            <w:tcW w:w="1179" w:type="pct"/>
            <w:shd w:val="clear" w:color="auto" w:fill="E1EBF2"/>
            <w:vAlign w:val="center"/>
          </w:tcPr>
          <w:p w14:paraId="321A9FF5" w14:textId="77777777" w:rsidR="00E52801" w:rsidRPr="00E52801" w:rsidRDefault="00E52801" w:rsidP="00E52801">
            <w:pPr>
              <w:keepNext/>
              <w:spacing w:after="200"/>
              <w:rPr>
                <w:rFonts w:eastAsia="Arial" w:cs="Arial"/>
                <w:szCs w:val="20"/>
              </w:rPr>
            </w:pPr>
            <w:r w:rsidRPr="00E52801">
              <w:rPr>
                <w:rFonts w:eastAsia="Arial" w:cs="Arial"/>
                <w:szCs w:val="20"/>
              </w:rPr>
              <w:lastRenderedPageBreak/>
              <w:t>Technical Proposal</w:t>
            </w:r>
          </w:p>
        </w:tc>
        <w:tc>
          <w:tcPr>
            <w:tcW w:w="3821" w:type="pct"/>
            <w:shd w:val="clear" w:color="auto" w:fill="E1EBF2"/>
            <w:vAlign w:val="center"/>
          </w:tcPr>
          <w:p w14:paraId="4277515F" w14:textId="77777777" w:rsidR="00E52801" w:rsidRPr="00E52801" w:rsidRDefault="00E52801" w:rsidP="00E52801">
            <w:pPr>
              <w:spacing w:after="200"/>
              <w:rPr>
                <w:rFonts w:eastAsia="Arial" w:cs="Arial"/>
                <w:szCs w:val="20"/>
              </w:rPr>
            </w:pPr>
            <w:r w:rsidRPr="00E52801">
              <w:rPr>
                <w:rFonts w:eastAsia="Arial" w:cs="Arial"/>
                <w:szCs w:val="20"/>
              </w:rPr>
              <w:t>Attachment C: Vendor Qualifications and Experience</w:t>
            </w:r>
          </w:p>
        </w:tc>
      </w:tr>
      <w:tr w:rsidR="00E52801" w:rsidRPr="00E52801" w14:paraId="13F32005" w14:textId="77777777" w:rsidTr="00AC74F1">
        <w:trPr>
          <w:cnfStyle w:val="000000010000" w:firstRow="0" w:lastRow="0" w:firstColumn="0" w:lastColumn="0" w:oddVBand="0" w:evenVBand="0" w:oddHBand="0" w:evenHBand="1" w:firstRowFirstColumn="0" w:firstRowLastColumn="0" w:lastRowFirstColumn="0" w:lastRowLastColumn="0"/>
          <w:trHeight w:val="1034"/>
          <w:jc w:val="center"/>
        </w:trPr>
        <w:tc>
          <w:tcPr>
            <w:tcW w:w="1179" w:type="pct"/>
            <w:shd w:val="clear" w:color="auto" w:fill="FFFFFF" w:themeFill="background1"/>
          </w:tcPr>
          <w:p w14:paraId="2D803314" w14:textId="77777777" w:rsidR="00E52801" w:rsidRPr="00E52801" w:rsidRDefault="00E52801" w:rsidP="00E52801">
            <w:pPr>
              <w:spacing w:after="200"/>
              <w:jc w:val="right"/>
              <w:rPr>
                <w:rFonts w:eastAsia="Arial" w:cs="Arial"/>
                <w:szCs w:val="20"/>
              </w:rPr>
            </w:pPr>
            <w:r w:rsidRPr="00E52801">
              <w:rPr>
                <w:rFonts w:eastAsia="Arial" w:cs="Arial"/>
                <w:szCs w:val="20"/>
              </w:rPr>
              <w:t>Contents:</w:t>
            </w:r>
          </w:p>
        </w:tc>
        <w:tc>
          <w:tcPr>
            <w:tcW w:w="3821" w:type="pct"/>
            <w:shd w:val="clear" w:color="auto" w:fill="FFFFFF" w:themeFill="background1"/>
          </w:tcPr>
          <w:p w14:paraId="2A344821" w14:textId="77777777" w:rsidR="00E52801" w:rsidRPr="00E52801" w:rsidRDefault="00E52801">
            <w:pPr>
              <w:numPr>
                <w:ilvl w:val="2"/>
                <w:numId w:val="43"/>
              </w:numPr>
              <w:ind w:left="259" w:hanging="259"/>
              <w:rPr>
                <w:rFonts w:eastAsia="Arial" w:cs="Arial"/>
                <w:szCs w:val="20"/>
              </w:rPr>
            </w:pPr>
            <w:r w:rsidRPr="00E52801">
              <w:rPr>
                <w:rFonts w:eastAsia="Arial" w:cs="Arial"/>
                <w:szCs w:val="20"/>
              </w:rPr>
              <w:t>Organization Overview</w:t>
            </w:r>
          </w:p>
          <w:p w14:paraId="32BFE6DE" w14:textId="77777777" w:rsidR="00E52801" w:rsidRPr="00E52801" w:rsidRDefault="00E52801">
            <w:pPr>
              <w:numPr>
                <w:ilvl w:val="2"/>
                <w:numId w:val="43"/>
              </w:numPr>
              <w:ind w:left="259" w:hanging="259"/>
              <w:rPr>
                <w:rFonts w:eastAsia="Arial" w:cs="Arial"/>
                <w:szCs w:val="20"/>
              </w:rPr>
            </w:pPr>
            <w:r w:rsidRPr="00E52801">
              <w:rPr>
                <w:rFonts w:eastAsia="Arial" w:cs="Arial"/>
                <w:szCs w:val="20"/>
              </w:rPr>
              <w:t>Mandatory Qualifications</w:t>
            </w:r>
          </w:p>
          <w:p w14:paraId="07089411" w14:textId="77777777" w:rsidR="00E52801" w:rsidRPr="00E52801" w:rsidRDefault="00E52801">
            <w:pPr>
              <w:numPr>
                <w:ilvl w:val="2"/>
                <w:numId w:val="43"/>
              </w:numPr>
              <w:ind w:left="259" w:hanging="259"/>
              <w:rPr>
                <w:rFonts w:eastAsia="Arial" w:cs="Arial"/>
                <w:szCs w:val="20"/>
              </w:rPr>
            </w:pPr>
            <w:r w:rsidRPr="00E52801">
              <w:rPr>
                <w:rFonts w:eastAsia="Arial" w:cs="Arial"/>
                <w:szCs w:val="20"/>
              </w:rPr>
              <w:t>Existing Business Relationships with Puerto Rico</w:t>
            </w:r>
          </w:p>
          <w:p w14:paraId="6F24F33D" w14:textId="77777777" w:rsidR="00E52801" w:rsidRPr="00E52801" w:rsidRDefault="00E52801">
            <w:pPr>
              <w:numPr>
                <w:ilvl w:val="2"/>
                <w:numId w:val="43"/>
              </w:numPr>
              <w:ind w:left="259" w:hanging="259"/>
              <w:rPr>
                <w:rFonts w:eastAsia="Arial" w:cs="Arial"/>
                <w:szCs w:val="20"/>
              </w:rPr>
            </w:pPr>
            <w:r w:rsidRPr="00E52801">
              <w:rPr>
                <w:rFonts w:eastAsia="Arial" w:cs="Arial"/>
                <w:szCs w:val="20"/>
              </w:rPr>
              <w:t>Business Disputes</w:t>
            </w:r>
          </w:p>
          <w:p w14:paraId="77946BA9" w14:textId="77777777" w:rsidR="00E52801" w:rsidRPr="00E52801" w:rsidRDefault="00E52801">
            <w:pPr>
              <w:numPr>
                <w:ilvl w:val="2"/>
                <w:numId w:val="43"/>
              </w:numPr>
              <w:ind w:left="259" w:hanging="259"/>
              <w:rPr>
                <w:rFonts w:eastAsia="Arial" w:cs="Arial"/>
                <w:szCs w:val="20"/>
              </w:rPr>
            </w:pPr>
            <w:r w:rsidRPr="00E52801">
              <w:rPr>
                <w:rFonts w:eastAsia="Arial" w:cs="Arial"/>
                <w:szCs w:val="20"/>
              </w:rPr>
              <w:t>References</w:t>
            </w:r>
          </w:p>
        </w:tc>
      </w:tr>
      <w:tr w:rsidR="00E52801" w:rsidRPr="00E52801" w14:paraId="55E87858" w14:textId="77777777" w:rsidTr="00AC74F1">
        <w:tblPrEx>
          <w:jc w:val="left"/>
        </w:tblPrEx>
        <w:trPr>
          <w:cnfStyle w:val="000000100000" w:firstRow="0" w:lastRow="0" w:firstColumn="0" w:lastColumn="0" w:oddVBand="0" w:evenVBand="0" w:oddHBand="1" w:evenHBand="0" w:firstRowFirstColumn="0" w:firstRowLastColumn="0" w:lastRowFirstColumn="0" w:lastRowLastColumn="0"/>
          <w:trHeight w:val="432"/>
        </w:trPr>
        <w:tc>
          <w:tcPr>
            <w:tcW w:w="1179" w:type="pct"/>
            <w:shd w:val="clear" w:color="auto" w:fill="E1EBF2"/>
            <w:vAlign w:val="center"/>
          </w:tcPr>
          <w:p w14:paraId="71200966" w14:textId="77777777" w:rsidR="00E52801" w:rsidRPr="00E52801" w:rsidRDefault="00E52801" w:rsidP="00E52801">
            <w:pPr>
              <w:keepNext/>
              <w:spacing w:after="200"/>
              <w:rPr>
                <w:rFonts w:eastAsia="Arial" w:cs="Arial"/>
                <w:szCs w:val="20"/>
              </w:rPr>
            </w:pPr>
            <w:r w:rsidRPr="00E52801">
              <w:rPr>
                <w:rFonts w:eastAsia="Arial" w:cs="Arial"/>
                <w:szCs w:val="20"/>
              </w:rPr>
              <w:t>Technical Proposal</w:t>
            </w:r>
          </w:p>
        </w:tc>
        <w:tc>
          <w:tcPr>
            <w:tcW w:w="3821" w:type="pct"/>
            <w:shd w:val="clear" w:color="auto" w:fill="E1EBF2"/>
            <w:vAlign w:val="center"/>
          </w:tcPr>
          <w:p w14:paraId="751586FC" w14:textId="77777777" w:rsidR="00E52801" w:rsidRPr="00E52801" w:rsidRDefault="00E52801" w:rsidP="00E52801">
            <w:pPr>
              <w:spacing w:after="200"/>
              <w:rPr>
                <w:rFonts w:eastAsia="Arial" w:cs="Arial"/>
                <w:szCs w:val="20"/>
              </w:rPr>
            </w:pPr>
            <w:r w:rsidRPr="00E52801">
              <w:rPr>
                <w:rFonts w:eastAsia="Arial" w:cs="Arial"/>
                <w:szCs w:val="20"/>
              </w:rPr>
              <w:t>Attachment D: Organization and Staffing</w:t>
            </w:r>
          </w:p>
        </w:tc>
      </w:tr>
      <w:tr w:rsidR="00E52801" w:rsidRPr="00E52801" w14:paraId="1360FAD7" w14:textId="77777777" w:rsidTr="00AC74F1">
        <w:trPr>
          <w:cnfStyle w:val="000000010000" w:firstRow="0" w:lastRow="0" w:firstColumn="0" w:lastColumn="0" w:oddVBand="0" w:evenVBand="0" w:oddHBand="0" w:evenHBand="1" w:firstRowFirstColumn="0" w:firstRowLastColumn="0" w:lastRowFirstColumn="0" w:lastRowLastColumn="0"/>
          <w:trHeight w:val="70"/>
          <w:jc w:val="center"/>
        </w:trPr>
        <w:tc>
          <w:tcPr>
            <w:tcW w:w="1179" w:type="pct"/>
            <w:shd w:val="clear" w:color="auto" w:fill="FFFFFF" w:themeFill="background1"/>
          </w:tcPr>
          <w:p w14:paraId="525D991E" w14:textId="77777777" w:rsidR="00E52801" w:rsidRPr="00E52801" w:rsidRDefault="00E52801" w:rsidP="00E52801">
            <w:pPr>
              <w:spacing w:after="200"/>
              <w:jc w:val="right"/>
              <w:rPr>
                <w:rFonts w:eastAsia="Arial" w:cs="Arial"/>
                <w:szCs w:val="20"/>
              </w:rPr>
            </w:pPr>
            <w:r w:rsidRPr="00E52801">
              <w:rPr>
                <w:rFonts w:eastAsia="Arial" w:cs="Arial"/>
                <w:szCs w:val="20"/>
              </w:rPr>
              <w:t>Contents:</w:t>
            </w:r>
          </w:p>
        </w:tc>
        <w:tc>
          <w:tcPr>
            <w:tcW w:w="3821" w:type="pct"/>
            <w:shd w:val="clear" w:color="auto" w:fill="FFFFFF" w:themeFill="background1"/>
          </w:tcPr>
          <w:p w14:paraId="6BC7E2DF" w14:textId="77777777" w:rsidR="00E52801" w:rsidRPr="00E52801" w:rsidRDefault="00E52801">
            <w:pPr>
              <w:numPr>
                <w:ilvl w:val="2"/>
                <w:numId w:val="43"/>
              </w:numPr>
              <w:ind w:left="259" w:hanging="259"/>
              <w:rPr>
                <w:rFonts w:eastAsia="Arial" w:cs="Arial"/>
                <w:szCs w:val="20"/>
              </w:rPr>
            </w:pPr>
            <w:r w:rsidRPr="00E52801">
              <w:rPr>
                <w:rFonts w:eastAsia="Arial" w:cs="Arial"/>
                <w:szCs w:val="20"/>
              </w:rPr>
              <w:t>Initial Staffing Plan</w:t>
            </w:r>
          </w:p>
          <w:p w14:paraId="6E577015" w14:textId="77777777" w:rsidR="00E52801" w:rsidRPr="00E52801" w:rsidRDefault="00E52801">
            <w:pPr>
              <w:numPr>
                <w:ilvl w:val="2"/>
                <w:numId w:val="43"/>
              </w:numPr>
              <w:ind w:left="259" w:hanging="259"/>
              <w:rPr>
                <w:rFonts w:eastAsia="Arial" w:cs="Arial"/>
                <w:szCs w:val="20"/>
              </w:rPr>
            </w:pPr>
            <w:r w:rsidRPr="00E52801">
              <w:rPr>
                <w:rFonts w:eastAsia="Arial" w:cs="Arial"/>
                <w:szCs w:val="20"/>
              </w:rPr>
              <w:t>Use of PRMP Staff</w:t>
            </w:r>
          </w:p>
          <w:p w14:paraId="2B73C533" w14:textId="77777777" w:rsidR="00E52801" w:rsidRPr="00E52801" w:rsidRDefault="00E52801">
            <w:pPr>
              <w:numPr>
                <w:ilvl w:val="2"/>
                <w:numId w:val="43"/>
              </w:numPr>
              <w:ind w:left="256" w:hanging="256"/>
              <w:rPr>
                <w:rFonts w:eastAsia="Arial" w:cs="Arial"/>
                <w:szCs w:val="20"/>
              </w:rPr>
            </w:pPr>
            <w:r w:rsidRPr="00E52801">
              <w:rPr>
                <w:rFonts w:eastAsia="Arial" w:cs="Arial"/>
                <w:szCs w:val="20"/>
              </w:rPr>
              <w:t>Key Staff, Resumes, and References</w:t>
            </w:r>
          </w:p>
        </w:tc>
      </w:tr>
      <w:tr w:rsidR="00E52801" w:rsidRPr="00E52801" w14:paraId="15E020E2" w14:textId="77777777" w:rsidTr="00AC74F1">
        <w:tblPrEx>
          <w:jc w:val="left"/>
        </w:tblPrEx>
        <w:trPr>
          <w:cnfStyle w:val="000000100000" w:firstRow="0" w:lastRow="0" w:firstColumn="0" w:lastColumn="0" w:oddVBand="0" w:evenVBand="0" w:oddHBand="1" w:evenHBand="0" w:firstRowFirstColumn="0" w:firstRowLastColumn="0" w:lastRowFirstColumn="0" w:lastRowLastColumn="0"/>
          <w:trHeight w:val="432"/>
        </w:trPr>
        <w:tc>
          <w:tcPr>
            <w:tcW w:w="1179" w:type="pct"/>
            <w:shd w:val="clear" w:color="auto" w:fill="E1EBF2"/>
            <w:vAlign w:val="center"/>
          </w:tcPr>
          <w:p w14:paraId="0A83BE42" w14:textId="77777777" w:rsidR="00E52801" w:rsidRPr="00E52801" w:rsidRDefault="00E52801" w:rsidP="00E52801">
            <w:pPr>
              <w:spacing w:after="200"/>
              <w:rPr>
                <w:rFonts w:eastAsia="Arial" w:cs="Arial"/>
                <w:szCs w:val="20"/>
              </w:rPr>
            </w:pPr>
            <w:r w:rsidRPr="00E52801">
              <w:rPr>
                <w:rFonts w:eastAsia="Arial" w:cs="Arial"/>
                <w:szCs w:val="20"/>
              </w:rPr>
              <w:t>Technical Proposal</w:t>
            </w:r>
          </w:p>
        </w:tc>
        <w:tc>
          <w:tcPr>
            <w:tcW w:w="3821" w:type="pct"/>
            <w:shd w:val="clear" w:color="auto" w:fill="E1EBF2"/>
            <w:vAlign w:val="center"/>
          </w:tcPr>
          <w:p w14:paraId="7B26ADA2" w14:textId="77777777" w:rsidR="00E52801" w:rsidRPr="00E52801" w:rsidRDefault="00E52801" w:rsidP="00E52801">
            <w:pPr>
              <w:spacing w:after="200"/>
              <w:rPr>
                <w:rFonts w:eastAsia="Arial" w:cs="Arial"/>
                <w:szCs w:val="20"/>
              </w:rPr>
            </w:pPr>
            <w:r w:rsidRPr="00E52801">
              <w:rPr>
                <w:rFonts w:eastAsia="Arial" w:cs="Arial"/>
                <w:szCs w:val="20"/>
              </w:rPr>
              <w:t>Attachment E: Mandatory Requirements</w:t>
            </w:r>
          </w:p>
        </w:tc>
      </w:tr>
      <w:tr w:rsidR="00E52801" w:rsidRPr="00E52801" w14:paraId="70F711E2" w14:textId="77777777" w:rsidTr="00AC74F1">
        <w:tblPrEx>
          <w:jc w:val="left"/>
        </w:tblPrEx>
        <w:trPr>
          <w:cnfStyle w:val="000000010000" w:firstRow="0" w:lastRow="0" w:firstColumn="0" w:lastColumn="0" w:oddVBand="0" w:evenVBand="0" w:oddHBand="0" w:evenHBand="1" w:firstRowFirstColumn="0" w:firstRowLastColumn="0" w:lastRowFirstColumn="0" w:lastRowLastColumn="0"/>
          <w:trHeight w:val="70"/>
        </w:trPr>
        <w:tc>
          <w:tcPr>
            <w:tcW w:w="1179" w:type="pct"/>
            <w:shd w:val="clear" w:color="auto" w:fill="FFFFFF" w:themeFill="background1"/>
          </w:tcPr>
          <w:p w14:paraId="525A297C" w14:textId="77777777" w:rsidR="00E52801" w:rsidRPr="00E52801" w:rsidRDefault="00E52801" w:rsidP="00E52801">
            <w:pPr>
              <w:spacing w:after="200"/>
              <w:jc w:val="right"/>
              <w:rPr>
                <w:rFonts w:eastAsia="Arial" w:cs="Arial"/>
                <w:szCs w:val="20"/>
              </w:rPr>
            </w:pPr>
            <w:r w:rsidRPr="00E52801">
              <w:rPr>
                <w:rFonts w:eastAsia="Arial" w:cs="Arial"/>
                <w:szCs w:val="20"/>
              </w:rPr>
              <w:t>Contents:</w:t>
            </w:r>
          </w:p>
        </w:tc>
        <w:tc>
          <w:tcPr>
            <w:tcW w:w="3821" w:type="pct"/>
            <w:shd w:val="clear" w:color="auto" w:fill="FFFFFF" w:themeFill="background1"/>
          </w:tcPr>
          <w:p w14:paraId="67F65A67" w14:textId="77777777" w:rsidR="00E52801" w:rsidRPr="00E52801" w:rsidRDefault="00E52801">
            <w:pPr>
              <w:numPr>
                <w:ilvl w:val="2"/>
                <w:numId w:val="43"/>
              </w:numPr>
              <w:ind w:left="256" w:hanging="256"/>
              <w:rPr>
                <w:rFonts w:eastAsia="Arial" w:cs="Arial"/>
                <w:szCs w:val="20"/>
              </w:rPr>
            </w:pPr>
            <w:r w:rsidRPr="00E52801">
              <w:rPr>
                <w:rFonts w:eastAsia="Arial" w:cs="Arial"/>
                <w:szCs w:val="20"/>
              </w:rPr>
              <w:t xml:space="preserve">Mandatory Requirements Attestation </w:t>
            </w:r>
          </w:p>
        </w:tc>
      </w:tr>
      <w:tr w:rsidR="00E52801" w:rsidRPr="00E52801" w14:paraId="12B85121" w14:textId="77777777" w:rsidTr="00AC74F1">
        <w:tblPrEx>
          <w:jc w:val="left"/>
        </w:tblPrEx>
        <w:trPr>
          <w:cnfStyle w:val="000000100000" w:firstRow="0" w:lastRow="0" w:firstColumn="0" w:lastColumn="0" w:oddVBand="0" w:evenVBand="0" w:oddHBand="1" w:evenHBand="0" w:firstRowFirstColumn="0" w:firstRowLastColumn="0" w:lastRowFirstColumn="0" w:lastRowLastColumn="0"/>
          <w:trHeight w:val="432"/>
        </w:trPr>
        <w:tc>
          <w:tcPr>
            <w:tcW w:w="1179" w:type="pct"/>
            <w:shd w:val="clear" w:color="auto" w:fill="E1EBF2"/>
            <w:vAlign w:val="center"/>
          </w:tcPr>
          <w:p w14:paraId="5175FD97" w14:textId="77777777" w:rsidR="00E52801" w:rsidRPr="00E52801" w:rsidRDefault="00E52801" w:rsidP="00E52801">
            <w:pPr>
              <w:spacing w:after="200"/>
              <w:rPr>
                <w:rFonts w:eastAsia="Arial" w:cs="Arial"/>
                <w:szCs w:val="20"/>
              </w:rPr>
            </w:pPr>
            <w:r w:rsidRPr="00E52801">
              <w:rPr>
                <w:rFonts w:eastAsia="Arial" w:cs="Arial"/>
                <w:szCs w:val="20"/>
              </w:rPr>
              <w:t>Technical Proposal</w:t>
            </w:r>
          </w:p>
        </w:tc>
        <w:tc>
          <w:tcPr>
            <w:tcW w:w="3821" w:type="pct"/>
            <w:shd w:val="clear" w:color="auto" w:fill="E1EBF2"/>
            <w:vAlign w:val="center"/>
          </w:tcPr>
          <w:p w14:paraId="368E78AD" w14:textId="77777777" w:rsidR="00E52801" w:rsidRPr="00E52801" w:rsidRDefault="00E52801" w:rsidP="00E52801">
            <w:pPr>
              <w:spacing w:after="200"/>
              <w:rPr>
                <w:rFonts w:eastAsia="Arial" w:cs="Arial"/>
                <w:szCs w:val="20"/>
              </w:rPr>
            </w:pPr>
            <w:r w:rsidRPr="00E52801">
              <w:rPr>
                <w:rFonts w:eastAsia="Arial" w:cs="Arial"/>
                <w:szCs w:val="20"/>
              </w:rPr>
              <w:t>Attachment F: Response to Statement of Work</w:t>
            </w:r>
          </w:p>
        </w:tc>
      </w:tr>
      <w:tr w:rsidR="00E52801" w:rsidRPr="00E52801" w14:paraId="35857E91" w14:textId="77777777" w:rsidTr="00AC74F1">
        <w:tblPrEx>
          <w:jc w:val="left"/>
        </w:tblPrEx>
        <w:trPr>
          <w:cnfStyle w:val="000000010000" w:firstRow="0" w:lastRow="0" w:firstColumn="0" w:lastColumn="0" w:oddVBand="0" w:evenVBand="0" w:oddHBand="0" w:evenHBand="1" w:firstRowFirstColumn="0" w:firstRowLastColumn="0" w:lastRowFirstColumn="0" w:lastRowLastColumn="0"/>
          <w:trHeight w:val="432"/>
        </w:trPr>
        <w:tc>
          <w:tcPr>
            <w:tcW w:w="1179" w:type="pct"/>
            <w:shd w:val="clear" w:color="auto" w:fill="FFFFFF" w:themeFill="background1"/>
          </w:tcPr>
          <w:p w14:paraId="440D0F04" w14:textId="77777777" w:rsidR="00E52801" w:rsidRPr="00E52801" w:rsidRDefault="00E52801" w:rsidP="00E52801">
            <w:pPr>
              <w:spacing w:after="200"/>
              <w:jc w:val="right"/>
              <w:rPr>
                <w:rFonts w:eastAsia="Arial" w:cs="Arial"/>
                <w:szCs w:val="20"/>
              </w:rPr>
            </w:pPr>
            <w:r w:rsidRPr="00E52801">
              <w:rPr>
                <w:rFonts w:eastAsia="Arial" w:cs="Arial"/>
                <w:szCs w:val="20"/>
              </w:rPr>
              <w:t>Contents</w:t>
            </w:r>
          </w:p>
        </w:tc>
        <w:tc>
          <w:tcPr>
            <w:tcW w:w="3821" w:type="pct"/>
            <w:shd w:val="clear" w:color="auto" w:fill="FFFFFF" w:themeFill="background1"/>
          </w:tcPr>
          <w:p w14:paraId="4405F6DA" w14:textId="3C51C3AA" w:rsidR="00E52801" w:rsidRPr="00E52801" w:rsidRDefault="00E52801">
            <w:pPr>
              <w:numPr>
                <w:ilvl w:val="2"/>
                <w:numId w:val="43"/>
              </w:numPr>
              <w:ind w:left="256" w:hanging="256"/>
              <w:rPr>
                <w:rFonts w:eastAsia="Arial" w:cs="Arial"/>
                <w:szCs w:val="20"/>
              </w:rPr>
            </w:pPr>
            <w:r w:rsidRPr="00E52801">
              <w:rPr>
                <w:rFonts w:eastAsia="Arial" w:cs="Arial"/>
                <w:szCs w:val="20"/>
              </w:rPr>
              <w:t xml:space="preserve">Scope and Requirements Management and Expertise approach. </w:t>
            </w:r>
          </w:p>
          <w:p w14:paraId="4F88B9B0" w14:textId="126CBA5E" w:rsidR="00AC3334" w:rsidRPr="00E52801" w:rsidRDefault="00AC3334">
            <w:pPr>
              <w:numPr>
                <w:ilvl w:val="2"/>
                <w:numId w:val="43"/>
              </w:numPr>
              <w:ind w:left="256" w:hanging="256"/>
              <w:rPr>
                <w:rFonts w:eastAsia="Arial" w:cs="Arial"/>
                <w:szCs w:val="20"/>
              </w:rPr>
            </w:pPr>
            <w:r>
              <w:rPr>
                <w:rFonts w:eastAsia="Arial" w:cs="Arial"/>
                <w:szCs w:val="20"/>
              </w:rPr>
              <w:t xml:space="preserve">Cyber </w:t>
            </w:r>
            <w:r w:rsidRPr="00E6695A">
              <w:rPr>
                <w:rFonts w:eastAsia="Arial" w:cs="Arial"/>
                <w:szCs w:val="20"/>
              </w:rPr>
              <w:t>Security</w:t>
            </w:r>
            <w:r w:rsidRPr="00E52801">
              <w:rPr>
                <w:rFonts w:eastAsia="Arial" w:cs="Arial"/>
                <w:szCs w:val="20"/>
              </w:rPr>
              <w:t xml:space="preserve"> knowledge and experience. </w:t>
            </w:r>
          </w:p>
          <w:p w14:paraId="33DBE057" w14:textId="57CCF926" w:rsidR="00E52801" w:rsidRPr="00E52801" w:rsidRDefault="00AC3334">
            <w:pPr>
              <w:numPr>
                <w:ilvl w:val="2"/>
                <w:numId w:val="43"/>
              </w:numPr>
              <w:ind w:left="256" w:hanging="256"/>
              <w:rPr>
                <w:rFonts w:eastAsia="Arial" w:cs="Arial"/>
                <w:szCs w:val="20"/>
              </w:rPr>
            </w:pPr>
            <w:r>
              <w:rPr>
                <w:rFonts w:eastAsia="Arial" w:cs="Arial"/>
                <w:szCs w:val="20"/>
              </w:rPr>
              <w:t xml:space="preserve">Cyber Security deliverables. </w:t>
            </w:r>
          </w:p>
          <w:p w14:paraId="72E78FE0" w14:textId="77777777" w:rsidR="00E52801" w:rsidRPr="00E52801" w:rsidRDefault="00E52801">
            <w:pPr>
              <w:numPr>
                <w:ilvl w:val="2"/>
                <w:numId w:val="43"/>
              </w:numPr>
              <w:ind w:left="256" w:hanging="256"/>
              <w:rPr>
                <w:rFonts w:eastAsia="Arial" w:cs="Arial"/>
                <w:szCs w:val="20"/>
              </w:rPr>
            </w:pPr>
            <w:r w:rsidRPr="00E52801">
              <w:rPr>
                <w:rFonts w:eastAsia="Arial" w:cs="Arial"/>
                <w:szCs w:val="20"/>
              </w:rPr>
              <w:t xml:space="preserve">Staffing approach. </w:t>
            </w:r>
          </w:p>
          <w:p w14:paraId="38876B7A" w14:textId="77777777" w:rsidR="00E52801" w:rsidRPr="00E52801" w:rsidRDefault="00E52801">
            <w:pPr>
              <w:numPr>
                <w:ilvl w:val="2"/>
                <w:numId w:val="43"/>
              </w:numPr>
              <w:ind w:left="256" w:hanging="256"/>
              <w:rPr>
                <w:rFonts w:eastAsia="Arial" w:cs="Arial"/>
                <w:szCs w:val="20"/>
              </w:rPr>
            </w:pPr>
            <w:r w:rsidRPr="00E52801">
              <w:rPr>
                <w:rFonts w:eastAsia="Arial" w:cs="Arial"/>
                <w:szCs w:val="20"/>
              </w:rPr>
              <w:t xml:space="preserve">Management approach. </w:t>
            </w:r>
          </w:p>
          <w:p w14:paraId="5E4F0C6B" w14:textId="77777777" w:rsidR="00FE5054" w:rsidRPr="00E6695A" w:rsidRDefault="00E52801">
            <w:pPr>
              <w:numPr>
                <w:ilvl w:val="2"/>
                <w:numId w:val="43"/>
              </w:numPr>
              <w:ind w:left="256" w:hanging="256"/>
              <w:rPr>
                <w:rFonts w:eastAsia="Arial" w:cs="Arial"/>
                <w:szCs w:val="20"/>
              </w:rPr>
            </w:pPr>
            <w:r w:rsidRPr="00E52801">
              <w:rPr>
                <w:rFonts w:eastAsia="Arial" w:cs="Arial"/>
                <w:szCs w:val="20"/>
              </w:rPr>
              <w:t>Security approach.</w:t>
            </w:r>
          </w:p>
          <w:p w14:paraId="456457B4" w14:textId="209063BD" w:rsidR="00E52801" w:rsidRPr="00E52801" w:rsidRDefault="00E52801">
            <w:pPr>
              <w:numPr>
                <w:ilvl w:val="2"/>
                <w:numId w:val="43"/>
              </w:numPr>
              <w:ind w:left="256" w:hanging="256"/>
              <w:rPr>
                <w:rFonts w:eastAsia="Arial" w:cs="Arial"/>
                <w:szCs w:val="20"/>
              </w:rPr>
            </w:pPr>
            <w:r w:rsidRPr="00E52801">
              <w:rPr>
                <w:rFonts w:eastAsia="Arial" w:cs="Arial"/>
                <w:szCs w:val="20"/>
              </w:rPr>
              <w:t>Transition approach.</w:t>
            </w:r>
          </w:p>
        </w:tc>
      </w:tr>
      <w:tr w:rsidR="00E52801" w:rsidRPr="00E52801" w14:paraId="0D83C6F5" w14:textId="77777777" w:rsidTr="00AC74F1">
        <w:tblPrEx>
          <w:jc w:val="left"/>
        </w:tblPrEx>
        <w:trPr>
          <w:cnfStyle w:val="000000100000" w:firstRow="0" w:lastRow="0" w:firstColumn="0" w:lastColumn="0" w:oddVBand="0" w:evenVBand="0" w:oddHBand="1" w:evenHBand="0" w:firstRowFirstColumn="0" w:firstRowLastColumn="0" w:lastRowFirstColumn="0" w:lastRowLastColumn="0"/>
          <w:trHeight w:val="432"/>
        </w:trPr>
        <w:tc>
          <w:tcPr>
            <w:tcW w:w="1179" w:type="pct"/>
            <w:shd w:val="clear" w:color="auto" w:fill="E1EBF2"/>
            <w:vAlign w:val="center"/>
          </w:tcPr>
          <w:p w14:paraId="5D5542E9" w14:textId="77777777" w:rsidR="00E52801" w:rsidRPr="00E52801" w:rsidRDefault="00E52801" w:rsidP="00E52801">
            <w:pPr>
              <w:spacing w:after="200"/>
              <w:rPr>
                <w:rFonts w:eastAsia="Arial" w:cs="Arial"/>
                <w:szCs w:val="20"/>
              </w:rPr>
            </w:pPr>
            <w:r w:rsidRPr="00E52801">
              <w:rPr>
                <w:rFonts w:eastAsia="Arial" w:cs="Arial"/>
                <w:szCs w:val="20"/>
              </w:rPr>
              <w:t>Technical Proposal</w:t>
            </w:r>
          </w:p>
        </w:tc>
        <w:tc>
          <w:tcPr>
            <w:tcW w:w="3821" w:type="pct"/>
            <w:shd w:val="clear" w:color="auto" w:fill="E1EBF2"/>
            <w:vAlign w:val="center"/>
          </w:tcPr>
          <w:p w14:paraId="2AF4D45D" w14:textId="77777777" w:rsidR="00E52801" w:rsidRPr="00E52801" w:rsidRDefault="00E52801" w:rsidP="00E52801">
            <w:pPr>
              <w:spacing w:after="200"/>
              <w:rPr>
                <w:rFonts w:eastAsia="Arial" w:cs="Arial"/>
                <w:szCs w:val="20"/>
              </w:rPr>
            </w:pPr>
            <w:r w:rsidRPr="00E52801">
              <w:rPr>
                <w:rFonts w:eastAsia="Arial" w:cs="Arial"/>
                <w:szCs w:val="20"/>
              </w:rPr>
              <w:t>Attachment G: Terms and Conditions Response</w:t>
            </w:r>
          </w:p>
        </w:tc>
      </w:tr>
      <w:tr w:rsidR="00E52801" w:rsidRPr="00E52801" w14:paraId="0E63096A" w14:textId="77777777" w:rsidTr="00AC74F1">
        <w:tblPrEx>
          <w:jc w:val="left"/>
        </w:tblPrEx>
        <w:trPr>
          <w:cnfStyle w:val="000000010000" w:firstRow="0" w:lastRow="0" w:firstColumn="0" w:lastColumn="0" w:oddVBand="0" w:evenVBand="0" w:oddHBand="0" w:evenHBand="1" w:firstRowFirstColumn="0" w:firstRowLastColumn="0" w:lastRowFirstColumn="0" w:lastRowLastColumn="0"/>
          <w:trHeight w:val="70"/>
        </w:trPr>
        <w:tc>
          <w:tcPr>
            <w:tcW w:w="1179" w:type="pct"/>
            <w:shd w:val="clear" w:color="auto" w:fill="FFFFFF" w:themeFill="background1"/>
          </w:tcPr>
          <w:p w14:paraId="1374704F" w14:textId="77777777" w:rsidR="00E52801" w:rsidRPr="00E52801" w:rsidRDefault="00E52801" w:rsidP="00E52801">
            <w:pPr>
              <w:spacing w:after="200"/>
              <w:jc w:val="right"/>
              <w:rPr>
                <w:rFonts w:eastAsia="Arial" w:cs="Arial"/>
                <w:szCs w:val="20"/>
              </w:rPr>
            </w:pPr>
            <w:r w:rsidRPr="00E52801">
              <w:rPr>
                <w:rFonts w:eastAsia="Arial" w:cs="Arial"/>
                <w:szCs w:val="20"/>
              </w:rPr>
              <w:t>Contents</w:t>
            </w:r>
          </w:p>
        </w:tc>
        <w:tc>
          <w:tcPr>
            <w:tcW w:w="3821" w:type="pct"/>
            <w:shd w:val="clear" w:color="auto" w:fill="FFFFFF" w:themeFill="background1"/>
          </w:tcPr>
          <w:p w14:paraId="75054F3A" w14:textId="77777777" w:rsidR="00E52801" w:rsidRPr="00E52801" w:rsidRDefault="00E52801">
            <w:pPr>
              <w:numPr>
                <w:ilvl w:val="2"/>
                <w:numId w:val="43"/>
              </w:numPr>
              <w:ind w:left="256" w:hanging="256"/>
              <w:rPr>
                <w:rFonts w:eastAsia="Arial" w:cs="Arial"/>
                <w:szCs w:val="20"/>
              </w:rPr>
            </w:pPr>
            <w:r w:rsidRPr="00E52801">
              <w:rPr>
                <w:rFonts w:eastAsia="Arial" w:cs="Arial"/>
                <w:szCs w:val="20"/>
              </w:rPr>
              <w:t>Title Page</w:t>
            </w:r>
          </w:p>
          <w:p w14:paraId="67BD5DAD" w14:textId="77777777" w:rsidR="00E52801" w:rsidRPr="00E52801" w:rsidRDefault="00E52801">
            <w:pPr>
              <w:numPr>
                <w:ilvl w:val="2"/>
                <w:numId w:val="43"/>
              </w:numPr>
              <w:ind w:left="256" w:hanging="256"/>
              <w:rPr>
                <w:rFonts w:eastAsia="Arial" w:cs="Arial"/>
                <w:szCs w:val="20"/>
              </w:rPr>
            </w:pPr>
            <w:r w:rsidRPr="00E52801">
              <w:rPr>
                <w:rFonts w:eastAsia="Arial" w:cs="Arial"/>
                <w:szCs w:val="20"/>
              </w:rPr>
              <w:t>RFP Terms and Conditions</w:t>
            </w:r>
          </w:p>
          <w:p w14:paraId="66BFAE8E" w14:textId="77777777" w:rsidR="00E52801" w:rsidRPr="00E52801" w:rsidRDefault="00E52801">
            <w:pPr>
              <w:numPr>
                <w:ilvl w:val="2"/>
                <w:numId w:val="43"/>
              </w:numPr>
              <w:ind w:left="256" w:hanging="256"/>
              <w:rPr>
                <w:rFonts w:eastAsia="Arial" w:cs="Arial"/>
                <w:szCs w:val="20"/>
              </w:rPr>
            </w:pPr>
            <w:r w:rsidRPr="00E52801">
              <w:rPr>
                <w:rFonts w:eastAsia="Arial" w:cs="Arial"/>
                <w:szCs w:val="20"/>
              </w:rPr>
              <w:t>Customary Terms and Conditions</w:t>
            </w:r>
          </w:p>
          <w:p w14:paraId="62986F53" w14:textId="77777777" w:rsidR="00E52801" w:rsidRDefault="00E52801">
            <w:pPr>
              <w:numPr>
                <w:ilvl w:val="2"/>
                <w:numId w:val="43"/>
              </w:numPr>
              <w:ind w:left="256" w:hanging="256"/>
              <w:rPr>
                <w:rFonts w:eastAsia="Arial" w:cs="Arial"/>
                <w:szCs w:val="20"/>
              </w:rPr>
            </w:pPr>
            <w:r w:rsidRPr="00E52801">
              <w:rPr>
                <w:rFonts w:eastAsia="Arial" w:cs="Arial"/>
                <w:szCs w:val="20"/>
              </w:rPr>
              <w:t>Mandatory Requirements and Terms</w:t>
            </w:r>
          </w:p>
          <w:p w14:paraId="5750F794" w14:textId="617DE270" w:rsidR="005A3B1E" w:rsidRPr="00E52801" w:rsidRDefault="005A3B1E">
            <w:pPr>
              <w:numPr>
                <w:ilvl w:val="2"/>
                <w:numId w:val="43"/>
              </w:numPr>
              <w:ind w:left="256" w:hanging="256"/>
              <w:rPr>
                <w:rFonts w:eastAsia="Arial" w:cs="Arial"/>
                <w:szCs w:val="20"/>
              </w:rPr>
            </w:pPr>
            <w:r>
              <w:rPr>
                <w:rFonts w:eastAsia="Arial" w:cs="Arial"/>
                <w:szCs w:val="20"/>
              </w:rPr>
              <w:t xml:space="preserve">Commercial Materials </w:t>
            </w:r>
          </w:p>
          <w:p w14:paraId="7D0D9D93" w14:textId="77777777" w:rsidR="00E52801" w:rsidRPr="00E52801" w:rsidRDefault="00E52801">
            <w:pPr>
              <w:numPr>
                <w:ilvl w:val="2"/>
                <w:numId w:val="43"/>
              </w:numPr>
              <w:ind w:left="256" w:hanging="256"/>
              <w:rPr>
                <w:rFonts w:eastAsia="Arial" w:cs="Arial"/>
                <w:szCs w:val="20"/>
              </w:rPr>
            </w:pPr>
            <w:r w:rsidRPr="00E52801">
              <w:rPr>
                <w:rFonts w:eastAsia="Arial" w:cs="Arial"/>
                <w:szCs w:val="20"/>
              </w:rPr>
              <w:t>Exceptions (if applicable)</w:t>
            </w:r>
          </w:p>
        </w:tc>
      </w:tr>
    </w:tbl>
    <w:p w14:paraId="086CE879" w14:textId="77777777" w:rsidR="00E52801" w:rsidRPr="00E52801" w:rsidRDefault="00E52801" w:rsidP="00E52801">
      <w:pPr>
        <w:spacing w:after="200" w:line="276" w:lineRule="auto"/>
        <w:rPr>
          <w:rFonts w:ascii="Arial" w:eastAsia="Arial" w:hAnsi="Arial" w:cs="Arial"/>
        </w:rPr>
      </w:pPr>
    </w:p>
    <w:p w14:paraId="551F2FF0" w14:textId="3A679AF1" w:rsidR="00E52801" w:rsidRPr="00E52801" w:rsidRDefault="006337D7" w:rsidP="00E52801">
      <w:pPr>
        <w:numPr>
          <w:ilvl w:val="2"/>
          <w:numId w:val="0"/>
        </w:numPr>
        <w:spacing w:before="160"/>
        <w:ind w:left="1224" w:hanging="504"/>
        <w:outlineLvl w:val="2"/>
        <w:rPr>
          <w:rFonts w:ascii="Arial" w:eastAsia="Arial" w:hAnsi="Arial" w:cs="Arial"/>
          <w:color w:val="4472C4" w:themeColor="accent1"/>
          <w:kern w:val="36"/>
          <w:sz w:val="28"/>
          <w:szCs w:val="28"/>
        </w:rPr>
      </w:pPr>
      <w:bookmarkStart w:id="197" w:name="_Toc80937248"/>
      <w:bookmarkStart w:id="198" w:name="_Toc82012982"/>
      <w:bookmarkStart w:id="199" w:name="_Toc82070982"/>
      <w:bookmarkStart w:id="200" w:name="_Toc83804963"/>
      <w:bookmarkStart w:id="201" w:name="_Toc89886790"/>
      <w:bookmarkStart w:id="202" w:name="_Toc90028205"/>
      <w:bookmarkStart w:id="203" w:name="_Toc90413140"/>
      <w:bookmarkStart w:id="204" w:name="_Toc148963397"/>
      <w:r>
        <w:rPr>
          <w:rFonts w:ascii="Arial" w:eastAsia="Arial" w:hAnsi="Arial" w:cs="Arial"/>
          <w:color w:val="4472C4" w:themeColor="accent1"/>
          <w:kern w:val="36"/>
          <w:sz w:val="28"/>
          <w:szCs w:val="28"/>
        </w:rPr>
        <w:t xml:space="preserve">2.11.4 </w:t>
      </w:r>
      <w:r w:rsidR="00E52801" w:rsidRPr="00E52801">
        <w:rPr>
          <w:rFonts w:ascii="Arial" w:eastAsia="Arial" w:hAnsi="Arial" w:cs="Arial"/>
          <w:color w:val="4472C4" w:themeColor="accent1"/>
          <w:kern w:val="36"/>
          <w:sz w:val="28"/>
          <w:szCs w:val="28"/>
        </w:rPr>
        <w:t>Two-Part Submission</w:t>
      </w:r>
      <w:bookmarkEnd w:id="197"/>
      <w:bookmarkEnd w:id="198"/>
      <w:bookmarkEnd w:id="199"/>
      <w:bookmarkEnd w:id="200"/>
      <w:bookmarkEnd w:id="201"/>
      <w:bookmarkEnd w:id="202"/>
      <w:bookmarkEnd w:id="203"/>
      <w:bookmarkEnd w:id="204"/>
    </w:p>
    <w:p w14:paraId="287EFD0E" w14:textId="77777777" w:rsidR="00E52801" w:rsidRPr="00E52801" w:rsidRDefault="00E52801" w:rsidP="00E52801">
      <w:pPr>
        <w:spacing w:after="120" w:line="276" w:lineRule="auto"/>
        <w:jc w:val="both"/>
        <w:rPr>
          <w:rFonts w:ascii="Arial" w:eastAsia="Arial" w:hAnsi="Arial" w:cs="Arial"/>
          <w:b/>
          <w:bCs/>
          <w:u w:val="single"/>
        </w:rPr>
      </w:pPr>
      <w:r w:rsidRPr="00E52801">
        <w:rPr>
          <w:rFonts w:ascii="Arial" w:eastAsia="Arial" w:hAnsi="Arial" w:cs="Arial"/>
        </w:rPr>
        <w:t xml:space="preserve">Vendors should submit proposals in two distinct parts: technical and cost. Technical proposals should not contain any cost information relating to the services. Cost proposals should contain all cost information and should be sealed in a separate envelope from the technical proposal to </w:t>
      </w:r>
      <w:r w:rsidRPr="00E52801">
        <w:rPr>
          <w:rFonts w:ascii="Arial" w:eastAsia="Arial" w:hAnsi="Arial" w:cs="Arial"/>
        </w:rPr>
        <w:lastRenderedPageBreak/>
        <w:t xml:space="preserve">facilitate a secondary cost proposal opening. In addition to printed copies of the technical and cost proposals, the vendor should submit </w:t>
      </w:r>
      <w:r w:rsidRPr="00E52801">
        <w:rPr>
          <w:rFonts w:ascii="Arial" w:eastAsia="Arial" w:hAnsi="Arial" w:cs="Arial"/>
          <w:b/>
          <w:bCs/>
        </w:rPr>
        <w:t>two (2) electronic copies of their technical proposal (PDF and Microsoft Excel, as appropriate) and cost proposal (Microsoft Excel).</w:t>
      </w:r>
      <w:r w:rsidRPr="00E52801">
        <w:rPr>
          <w:rFonts w:ascii="Arial" w:eastAsia="Arial" w:hAnsi="Arial" w:cs="Arial"/>
        </w:rPr>
        <w:t xml:space="preserve"> Please </w:t>
      </w:r>
      <w:r w:rsidRPr="00E52801">
        <w:rPr>
          <w:rFonts w:ascii="Arial" w:eastAsia="Arial" w:hAnsi="Arial" w:cs="Arial"/>
          <w:b/>
          <w:bCs/>
        </w:rPr>
        <w:t>submit separate USBs or other electronic media for both the technical and cost proposals for a total of four (4) USBs (two technical proposals and two cost proposals).</w:t>
      </w:r>
      <w:r w:rsidRPr="00E52801">
        <w:rPr>
          <w:rFonts w:ascii="Arial" w:eastAsia="Arial" w:hAnsi="Arial" w:cs="Arial"/>
        </w:rPr>
        <w:t xml:space="preserve"> </w:t>
      </w:r>
      <w:r w:rsidRPr="00E52801">
        <w:rPr>
          <w:rFonts w:ascii="Arial" w:eastAsia="Arial" w:hAnsi="Arial" w:cs="Arial"/>
          <w:u w:val="single"/>
        </w:rPr>
        <w:t xml:space="preserve">Please submit two (2) printed copies of both the technical and cost proposals and be sure the technical and cost proposals </w:t>
      </w:r>
      <w:r w:rsidRPr="00E52801">
        <w:rPr>
          <w:rFonts w:ascii="Arial" w:eastAsia="Arial" w:hAnsi="Arial" w:cs="Arial"/>
          <w:b/>
          <w:bCs/>
          <w:u w:val="single"/>
        </w:rPr>
        <w:t>are packaged separately.</w:t>
      </w:r>
    </w:p>
    <w:p w14:paraId="2ABEC706" w14:textId="77777777" w:rsidR="00E52801" w:rsidRPr="00E52801" w:rsidRDefault="00E52801" w:rsidP="00E52801">
      <w:pPr>
        <w:spacing w:after="120" w:line="276" w:lineRule="auto"/>
        <w:jc w:val="both"/>
        <w:rPr>
          <w:rFonts w:ascii="Arial" w:eastAsia="Arial" w:hAnsi="Arial" w:cs="Arial"/>
          <w:b/>
          <w:bCs/>
        </w:rPr>
      </w:pPr>
      <w:r w:rsidRPr="00E52801">
        <w:rPr>
          <w:rFonts w:ascii="Arial" w:eastAsia="Arial" w:hAnsi="Arial" w:cs="Arial"/>
          <w:b/>
          <w:bCs/>
        </w:rPr>
        <w:t>Proposals should be submitted to the below address:</w:t>
      </w:r>
    </w:p>
    <w:p w14:paraId="73E5E8D9" w14:textId="77777777" w:rsidR="00E52801" w:rsidRPr="00E52801" w:rsidRDefault="00E52801" w:rsidP="00E52801">
      <w:pPr>
        <w:spacing w:after="0" w:line="276" w:lineRule="auto"/>
        <w:ind w:left="720"/>
        <w:rPr>
          <w:rFonts w:ascii="Arial" w:eastAsia="Arial" w:hAnsi="Arial" w:cs="Arial"/>
          <w:b/>
          <w:bCs/>
        </w:rPr>
      </w:pPr>
      <w:r w:rsidRPr="00E52801">
        <w:rPr>
          <w:rFonts w:ascii="Arial" w:eastAsia="Arial" w:hAnsi="Arial" w:cs="Arial"/>
          <w:b/>
          <w:bCs/>
        </w:rPr>
        <w:t>Puerto Rico Department of Health</w:t>
      </w:r>
    </w:p>
    <w:p w14:paraId="5622CB76" w14:textId="77777777" w:rsidR="00E52801" w:rsidRPr="00E52801" w:rsidRDefault="00E52801" w:rsidP="00E52801">
      <w:pPr>
        <w:spacing w:after="0" w:line="276" w:lineRule="auto"/>
        <w:ind w:left="720"/>
        <w:rPr>
          <w:rFonts w:ascii="Arial" w:eastAsia="Arial" w:hAnsi="Arial" w:cs="Arial"/>
          <w:b/>
          <w:bCs/>
        </w:rPr>
      </w:pPr>
      <w:r w:rsidRPr="00E52801">
        <w:rPr>
          <w:rFonts w:ascii="Arial" w:eastAsia="Arial" w:hAnsi="Arial" w:cs="Arial"/>
          <w:b/>
          <w:bCs/>
        </w:rPr>
        <w:t>Medicaid Program, ATTN: Elizabeth Otero Martinez</w:t>
      </w:r>
    </w:p>
    <w:p w14:paraId="0FE446CF" w14:textId="77777777" w:rsidR="00E52801" w:rsidRPr="00E52801" w:rsidRDefault="00E52801" w:rsidP="00E52801">
      <w:pPr>
        <w:spacing w:after="0" w:line="276" w:lineRule="auto"/>
        <w:ind w:left="720"/>
        <w:rPr>
          <w:rFonts w:ascii="Arial" w:eastAsia="Arial" w:hAnsi="Arial" w:cs="Arial"/>
          <w:b/>
          <w:bCs/>
        </w:rPr>
      </w:pPr>
      <w:r w:rsidRPr="00E52801">
        <w:rPr>
          <w:rFonts w:ascii="Arial" w:eastAsia="Arial" w:hAnsi="Arial" w:cs="Arial"/>
          <w:b/>
          <w:bCs/>
        </w:rPr>
        <w:t>268 Luis Muñoz Rivera Ave.</w:t>
      </w:r>
    </w:p>
    <w:p w14:paraId="437D3DFA" w14:textId="77777777" w:rsidR="00E52801" w:rsidRPr="00E52801" w:rsidRDefault="00E52801" w:rsidP="00E52801">
      <w:pPr>
        <w:spacing w:after="0" w:line="276" w:lineRule="auto"/>
        <w:ind w:left="720"/>
        <w:rPr>
          <w:rFonts w:ascii="Arial" w:eastAsia="Arial" w:hAnsi="Arial" w:cs="Arial"/>
          <w:b/>
          <w:bCs/>
        </w:rPr>
      </w:pPr>
      <w:r w:rsidRPr="00E52801">
        <w:rPr>
          <w:rFonts w:ascii="Arial" w:eastAsia="Arial" w:hAnsi="Arial" w:cs="Arial"/>
          <w:b/>
          <w:bCs/>
        </w:rPr>
        <w:t>World Plaza – 5th Floor (Suite 501)</w:t>
      </w:r>
    </w:p>
    <w:p w14:paraId="059620C6" w14:textId="5A9A633E" w:rsidR="00E52801" w:rsidRPr="009C3C66" w:rsidRDefault="00E52801" w:rsidP="009C3C66">
      <w:pPr>
        <w:spacing w:after="0" w:line="276" w:lineRule="auto"/>
        <w:ind w:left="720"/>
        <w:rPr>
          <w:rFonts w:ascii="Arial" w:eastAsia="Arial" w:hAnsi="Arial" w:cs="Arial"/>
          <w:b/>
          <w:bCs/>
          <w:lang w:val="es-ES"/>
        </w:rPr>
      </w:pPr>
      <w:r w:rsidRPr="00E52801">
        <w:rPr>
          <w:rFonts w:ascii="Arial" w:eastAsia="Arial" w:hAnsi="Arial" w:cs="Arial"/>
          <w:b/>
          <w:bCs/>
          <w:lang w:val="es-ES"/>
        </w:rPr>
        <w:t>San Juan, Puerto Rico 00918</w:t>
      </w:r>
    </w:p>
    <w:p w14:paraId="6B73F703" w14:textId="61CAD3EF" w:rsidR="00E52801" w:rsidRPr="00E52801" w:rsidRDefault="00486152" w:rsidP="00486152">
      <w:pPr>
        <w:numPr>
          <w:ilvl w:val="2"/>
          <w:numId w:val="0"/>
        </w:numPr>
        <w:spacing w:before="160"/>
        <w:outlineLvl w:val="2"/>
        <w:rPr>
          <w:rFonts w:ascii="Arial" w:eastAsia="Arial" w:hAnsi="Arial" w:cs="Arial"/>
          <w:color w:val="4472C4" w:themeColor="accent1"/>
          <w:kern w:val="36"/>
          <w:sz w:val="32"/>
          <w:szCs w:val="32"/>
          <w:lang w:val="es-ES"/>
        </w:rPr>
      </w:pPr>
      <w:bookmarkStart w:id="205" w:name="_Toc80937249"/>
      <w:bookmarkStart w:id="206" w:name="_Toc82012983"/>
      <w:bookmarkStart w:id="207" w:name="_Toc82070983"/>
      <w:bookmarkStart w:id="208" w:name="_Toc83804964"/>
      <w:bookmarkStart w:id="209" w:name="_Toc89886791"/>
      <w:bookmarkStart w:id="210" w:name="_Toc90028206"/>
      <w:bookmarkStart w:id="211" w:name="_Toc90413141"/>
      <w:r>
        <w:rPr>
          <w:rFonts w:ascii="Arial" w:eastAsia="Arial" w:hAnsi="Arial" w:cs="Arial"/>
          <w:color w:val="4472C4" w:themeColor="accent1"/>
          <w:kern w:val="36"/>
          <w:sz w:val="32"/>
          <w:szCs w:val="32"/>
          <w:lang w:val="es-ES"/>
        </w:rPr>
        <w:t xml:space="preserve">    </w:t>
      </w:r>
      <w:bookmarkStart w:id="212" w:name="_Toc148963398"/>
      <w:r w:rsidR="006337D7" w:rsidRPr="006337D7">
        <w:rPr>
          <w:rFonts w:ascii="Arial" w:eastAsia="Arial" w:hAnsi="Arial" w:cs="Arial"/>
          <w:color w:val="4472C4" w:themeColor="accent1"/>
          <w:kern w:val="36"/>
          <w:sz w:val="32"/>
          <w:szCs w:val="32"/>
          <w:lang w:val="es-ES"/>
        </w:rPr>
        <w:t xml:space="preserve">2.11.5 </w:t>
      </w:r>
      <w:r w:rsidR="00E52801" w:rsidRPr="00E52801">
        <w:rPr>
          <w:rFonts w:ascii="Arial" w:eastAsia="Arial" w:hAnsi="Arial" w:cs="Arial"/>
          <w:color w:val="4472C4" w:themeColor="accent1"/>
          <w:kern w:val="36"/>
          <w:sz w:val="32"/>
          <w:szCs w:val="32"/>
          <w:lang w:val="es-ES"/>
        </w:rPr>
        <w:t>Response Reference</w:t>
      </w:r>
      <w:bookmarkEnd w:id="205"/>
      <w:bookmarkEnd w:id="206"/>
      <w:bookmarkEnd w:id="207"/>
      <w:bookmarkEnd w:id="208"/>
      <w:bookmarkEnd w:id="209"/>
      <w:bookmarkEnd w:id="210"/>
      <w:bookmarkEnd w:id="211"/>
      <w:bookmarkEnd w:id="212"/>
    </w:p>
    <w:p w14:paraId="5AD818F0"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The vendor’s response should clearly reference how the information provided applies to the RFP request. For example, listing the RFP number and restating the RFP request as a header in the proposal would be considered a clear reference.</w:t>
      </w:r>
    </w:p>
    <w:p w14:paraId="2F4189ED" w14:textId="335297F6" w:rsidR="00E52801" w:rsidRPr="00E52801" w:rsidRDefault="006337D7" w:rsidP="00E52801">
      <w:pPr>
        <w:numPr>
          <w:ilvl w:val="1"/>
          <w:numId w:val="0"/>
        </w:numPr>
        <w:spacing w:before="160"/>
        <w:ind w:left="792" w:hanging="432"/>
        <w:jc w:val="both"/>
        <w:outlineLvl w:val="1"/>
        <w:rPr>
          <w:rFonts w:ascii="Arial" w:eastAsia="Arial" w:hAnsi="Arial" w:cs="Arial"/>
          <w:color w:val="4472C4" w:themeColor="accent1"/>
          <w:kern w:val="36"/>
          <w:sz w:val="32"/>
          <w:szCs w:val="32"/>
        </w:rPr>
      </w:pPr>
      <w:bookmarkStart w:id="213" w:name="_Toc80937250"/>
      <w:bookmarkStart w:id="214" w:name="_Toc82012984"/>
      <w:bookmarkStart w:id="215" w:name="_Toc82070984"/>
      <w:bookmarkStart w:id="216" w:name="_Toc83804965"/>
      <w:bookmarkStart w:id="217" w:name="_Toc89886792"/>
      <w:bookmarkStart w:id="218" w:name="_Toc90028207"/>
      <w:bookmarkStart w:id="219" w:name="_Toc90413142"/>
      <w:bookmarkStart w:id="220" w:name="_Toc148963399"/>
      <w:r w:rsidRPr="006337D7">
        <w:rPr>
          <w:rFonts w:ascii="Arial" w:eastAsia="Arial" w:hAnsi="Arial" w:cs="Arial"/>
          <w:color w:val="4472C4" w:themeColor="accent1"/>
          <w:kern w:val="36"/>
          <w:sz w:val="32"/>
          <w:szCs w:val="32"/>
        </w:rPr>
        <w:t>2.1</w:t>
      </w:r>
      <w:r>
        <w:rPr>
          <w:rFonts w:ascii="Arial" w:eastAsia="Arial" w:hAnsi="Arial" w:cs="Arial"/>
          <w:color w:val="4472C4" w:themeColor="accent1"/>
          <w:kern w:val="36"/>
          <w:sz w:val="32"/>
          <w:szCs w:val="32"/>
        </w:rPr>
        <w:t xml:space="preserve">2 </w:t>
      </w:r>
      <w:r w:rsidR="00E52801" w:rsidRPr="00E52801">
        <w:rPr>
          <w:rFonts w:ascii="Arial" w:eastAsia="Arial" w:hAnsi="Arial" w:cs="Arial"/>
          <w:color w:val="4472C4" w:themeColor="accent1"/>
          <w:kern w:val="36"/>
          <w:sz w:val="32"/>
          <w:szCs w:val="32"/>
        </w:rPr>
        <w:t>Changes to Proposals</w:t>
      </w:r>
      <w:bookmarkEnd w:id="213"/>
      <w:bookmarkEnd w:id="214"/>
      <w:bookmarkEnd w:id="215"/>
      <w:bookmarkEnd w:id="216"/>
      <w:bookmarkEnd w:id="217"/>
      <w:bookmarkEnd w:id="218"/>
      <w:bookmarkEnd w:id="219"/>
      <w:bookmarkEnd w:id="220"/>
    </w:p>
    <w:p w14:paraId="0D119B3C" w14:textId="0B42D010" w:rsidR="00F24E2D" w:rsidRPr="00E52801" w:rsidRDefault="00E52801" w:rsidP="00E52801">
      <w:pPr>
        <w:spacing w:after="120" w:line="276" w:lineRule="auto"/>
        <w:jc w:val="both"/>
        <w:rPr>
          <w:rFonts w:ascii="Arial" w:eastAsia="Arial" w:hAnsi="Arial" w:cs="Arial"/>
          <w:b/>
          <w:bCs/>
        </w:rPr>
      </w:pPr>
      <w:r w:rsidRPr="00E52801">
        <w:rPr>
          <w:rFonts w:ascii="Arial" w:eastAsia="Arial" w:hAnsi="Arial" w:cs="Arial"/>
        </w:rPr>
        <w:t xml:space="preserve">A vendor is responsible for any, and all response errors and/or omissions. A vendor is not allowed to alter or revise response documents after the submission deadline date and time detailed in </w:t>
      </w:r>
      <w:r w:rsidRPr="00E52801">
        <w:rPr>
          <w:rFonts w:ascii="Arial" w:eastAsia="Arial" w:hAnsi="Arial" w:cs="Arial"/>
          <w:b/>
          <w:bCs/>
        </w:rPr>
        <w:t>1.3: RFP Schedule of Events.</w:t>
      </w:r>
    </w:p>
    <w:p w14:paraId="5CF9450E" w14:textId="5E2FE0F0" w:rsidR="00E52801" w:rsidRPr="00E52801" w:rsidRDefault="006337D7" w:rsidP="00E52801">
      <w:pPr>
        <w:numPr>
          <w:ilvl w:val="1"/>
          <w:numId w:val="0"/>
        </w:numPr>
        <w:spacing w:before="160"/>
        <w:ind w:left="792" w:hanging="432"/>
        <w:jc w:val="both"/>
        <w:outlineLvl w:val="1"/>
        <w:rPr>
          <w:rFonts w:ascii="Arial" w:eastAsia="Arial" w:hAnsi="Arial" w:cs="Arial"/>
          <w:color w:val="4472C4" w:themeColor="accent1"/>
          <w:kern w:val="36"/>
          <w:sz w:val="32"/>
          <w:szCs w:val="32"/>
        </w:rPr>
      </w:pPr>
      <w:bookmarkStart w:id="221" w:name="_Toc80937251"/>
      <w:bookmarkStart w:id="222" w:name="_Toc82012985"/>
      <w:bookmarkStart w:id="223" w:name="_Toc82070985"/>
      <w:bookmarkStart w:id="224" w:name="_Toc83804966"/>
      <w:bookmarkStart w:id="225" w:name="_Toc89886793"/>
      <w:bookmarkStart w:id="226" w:name="_Toc90028208"/>
      <w:bookmarkStart w:id="227" w:name="_Toc90413143"/>
      <w:bookmarkStart w:id="228" w:name="_Toc148963400"/>
      <w:r w:rsidRPr="006337D7">
        <w:rPr>
          <w:rFonts w:ascii="Arial" w:eastAsia="Arial" w:hAnsi="Arial" w:cs="Arial"/>
          <w:color w:val="4472C4" w:themeColor="accent1"/>
          <w:kern w:val="36"/>
          <w:sz w:val="32"/>
          <w:szCs w:val="32"/>
        </w:rPr>
        <w:t>2.1</w:t>
      </w:r>
      <w:r>
        <w:rPr>
          <w:rFonts w:ascii="Arial" w:eastAsia="Arial" w:hAnsi="Arial" w:cs="Arial"/>
          <w:color w:val="4472C4" w:themeColor="accent1"/>
          <w:kern w:val="36"/>
          <w:sz w:val="32"/>
          <w:szCs w:val="32"/>
        </w:rPr>
        <w:t>3</w:t>
      </w:r>
      <w:r w:rsidRPr="006337D7">
        <w:rPr>
          <w:rFonts w:ascii="Arial" w:eastAsia="Arial" w:hAnsi="Arial" w:cs="Arial"/>
          <w:color w:val="4472C4" w:themeColor="accent1"/>
          <w:kern w:val="36"/>
          <w:sz w:val="32"/>
          <w:szCs w:val="32"/>
        </w:rPr>
        <w:t xml:space="preserve"> </w:t>
      </w:r>
      <w:r w:rsidR="00E52801" w:rsidRPr="00E52801">
        <w:rPr>
          <w:rFonts w:ascii="Arial" w:eastAsia="Arial" w:hAnsi="Arial" w:cs="Arial"/>
          <w:color w:val="4472C4" w:themeColor="accent1"/>
          <w:kern w:val="36"/>
          <w:sz w:val="32"/>
          <w:szCs w:val="32"/>
        </w:rPr>
        <w:t>Withdrawal of Proposals</w:t>
      </w:r>
      <w:bookmarkEnd w:id="221"/>
      <w:bookmarkEnd w:id="222"/>
      <w:bookmarkEnd w:id="223"/>
      <w:bookmarkEnd w:id="224"/>
      <w:bookmarkEnd w:id="225"/>
      <w:bookmarkEnd w:id="226"/>
      <w:bookmarkEnd w:id="227"/>
      <w:bookmarkEnd w:id="228"/>
    </w:p>
    <w:p w14:paraId="61DB232B"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A vendor may withdraw a submitted response at any time before the submission deadline date and time detailed in </w:t>
      </w:r>
      <w:r w:rsidRPr="00E52801">
        <w:rPr>
          <w:rFonts w:ascii="Arial" w:eastAsia="Arial" w:hAnsi="Arial" w:cs="Arial"/>
          <w:b/>
          <w:bCs/>
        </w:rPr>
        <w:t xml:space="preserve">1.3: RFP Schedule of Events </w:t>
      </w:r>
      <w:r w:rsidRPr="00E52801">
        <w:rPr>
          <w:rFonts w:ascii="Arial" w:eastAsia="Arial" w:hAnsi="Arial" w:cs="Arial"/>
        </w:rPr>
        <w:t>by submitting a written request signed by an authorized vendor representative. After withdrawing a response, a vendor may submit another response at any time before the submission deadline. After the submission deadline, a vendor may only withdraw all or a portion of a response where the enforcement of the response would impose an unconscionable hardship on the vendor.</w:t>
      </w:r>
    </w:p>
    <w:p w14:paraId="2EE1253A" w14:textId="064032A1" w:rsidR="00E52801" w:rsidRPr="00E52801" w:rsidRDefault="006337D7" w:rsidP="00E52801">
      <w:pPr>
        <w:numPr>
          <w:ilvl w:val="1"/>
          <w:numId w:val="0"/>
        </w:numPr>
        <w:spacing w:before="160"/>
        <w:ind w:left="792" w:hanging="432"/>
        <w:jc w:val="both"/>
        <w:outlineLvl w:val="1"/>
        <w:rPr>
          <w:rFonts w:ascii="Arial" w:eastAsia="Arial" w:hAnsi="Arial" w:cs="Arial"/>
          <w:color w:val="4472C4" w:themeColor="accent1"/>
          <w:kern w:val="36"/>
          <w:sz w:val="32"/>
          <w:szCs w:val="32"/>
        </w:rPr>
      </w:pPr>
      <w:bookmarkStart w:id="229" w:name="_Toc80937252"/>
      <w:bookmarkStart w:id="230" w:name="_Toc82012986"/>
      <w:bookmarkStart w:id="231" w:name="_Toc82070986"/>
      <w:bookmarkStart w:id="232" w:name="_Toc83804967"/>
      <w:bookmarkStart w:id="233" w:name="_Toc89886794"/>
      <w:bookmarkStart w:id="234" w:name="_Toc90028209"/>
      <w:bookmarkStart w:id="235" w:name="_Toc90413144"/>
      <w:bookmarkStart w:id="236" w:name="_Toc148963401"/>
      <w:r w:rsidRPr="006337D7">
        <w:rPr>
          <w:rFonts w:ascii="Arial" w:eastAsia="Arial" w:hAnsi="Arial" w:cs="Arial"/>
          <w:color w:val="4472C4" w:themeColor="accent1"/>
          <w:kern w:val="36"/>
          <w:sz w:val="32"/>
          <w:szCs w:val="32"/>
        </w:rPr>
        <w:t xml:space="preserve">2.14 </w:t>
      </w:r>
      <w:r w:rsidR="00E52801" w:rsidRPr="00E52801">
        <w:rPr>
          <w:rFonts w:ascii="Arial" w:eastAsia="Arial" w:hAnsi="Arial" w:cs="Arial"/>
          <w:color w:val="4472C4" w:themeColor="accent1"/>
          <w:kern w:val="36"/>
          <w:sz w:val="32"/>
          <w:szCs w:val="32"/>
        </w:rPr>
        <w:t>Multiple Proposals</w:t>
      </w:r>
      <w:bookmarkEnd w:id="229"/>
      <w:bookmarkEnd w:id="230"/>
      <w:bookmarkEnd w:id="231"/>
      <w:bookmarkEnd w:id="232"/>
      <w:bookmarkEnd w:id="233"/>
      <w:bookmarkEnd w:id="234"/>
      <w:bookmarkEnd w:id="235"/>
      <w:bookmarkEnd w:id="236"/>
    </w:p>
    <w:p w14:paraId="2EBB83DA" w14:textId="77777777" w:rsidR="0025143C" w:rsidRDefault="00E52801" w:rsidP="00864CBD">
      <w:pPr>
        <w:spacing w:before="120" w:after="120" w:line="276" w:lineRule="auto"/>
        <w:jc w:val="both"/>
        <w:rPr>
          <w:rFonts w:ascii="Arial" w:eastAsia="Arial" w:hAnsi="Arial" w:cs="Arial"/>
        </w:rPr>
      </w:pPr>
      <w:r w:rsidRPr="00E52801">
        <w:rPr>
          <w:rFonts w:ascii="Arial" w:eastAsia="Arial" w:hAnsi="Arial" w:cs="Arial"/>
        </w:rPr>
        <w:t xml:space="preserve">A vendor must not submit multiple responses in different forms and or scopes and cannot submit separate bids as a principal or subcontractor. </w:t>
      </w:r>
    </w:p>
    <w:p w14:paraId="67A4D827" w14:textId="058C30FE" w:rsidR="0025143C" w:rsidRPr="00E52801" w:rsidRDefault="0025143C" w:rsidP="0025143C">
      <w:pPr>
        <w:numPr>
          <w:ilvl w:val="1"/>
          <w:numId w:val="0"/>
        </w:numPr>
        <w:spacing w:before="160"/>
        <w:ind w:left="792" w:hanging="432"/>
        <w:jc w:val="both"/>
        <w:outlineLvl w:val="1"/>
        <w:rPr>
          <w:rFonts w:ascii="Arial" w:eastAsia="Arial" w:hAnsi="Arial" w:cs="Arial"/>
          <w:color w:val="4472C4" w:themeColor="accent1"/>
          <w:kern w:val="36"/>
          <w:sz w:val="32"/>
          <w:szCs w:val="32"/>
        </w:rPr>
      </w:pPr>
      <w:bookmarkStart w:id="237" w:name="_Toc148963402"/>
      <w:r w:rsidRPr="006337D7">
        <w:rPr>
          <w:rFonts w:ascii="Arial" w:eastAsia="Arial" w:hAnsi="Arial" w:cs="Arial"/>
          <w:color w:val="4472C4" w:themeColor="accent1"/>
          <w:kern w:val="36"/>
          <w:sz w:val="32"/>
          <w:szCs w:val="32"/>
        </w:rPr>
        <w:t>2.1</w:t>
      </w:r>
      <w:r>
        <w:rPr>
          <w:rFonts w:ascii="Arial" w:eastAsia="Arial" w:hAnsi="Arial" w:cs="Arial"/>
          <w:color w:val="4472C4" w:themeColor="accent1"/>
          <w:kern w:val="36"/>
          <w:sz w:val="32"/>
          <w:szCs w:val="32"/>
        </w:rPr>
        <w:t>5</w:t>
      </w:r>
      <w:r w:rsidRPr="006337D7">
        <w:rPr>
          <w:rFonts w:ascii="Arial" w:eastAsia="Arial" w:hAnsi="Arial" w:cs="Arial"/>
          <w:color w:val="4472C4" w:themeColor="accent1"/>
          <w:kern w:val="36"/>
          <w:sz w:val="32"/>
          <w:szCs w:val="32"/>
        </w:rPr>
        <w:t xml:space="preserve"> </w:t>
      </w:r>
      <w:r>
        <w:rPr>
          <w:rFonts w:ascii="Arial" w:eastAsia="Arial" w:hAnsi="Arial" w:cs="Arial"/>
          <w:color w:val="4472C4" w:themeColor="accent1"/>
          <w:kern w:val="36"/>
          <w:sz w:val="32"/>
          <w:szCs w:val="32"/>
        </w:rPr>
        <w:t>Administrative and Judicial Review Process</w:t>
      </w:r>
      <w:bookmarkEnd w:id="237"/>
      <w:r>
        <w:rPr>
          <w:rFonts w:ascii="Arial" w:eastAsia="Arial" w:hAnsi="Arial" w:cs="Arial"/>
          <w:color w:val="4472C4" w:themeColor="accent1"/>
          <w:kern w:val="36"/>
          <w:sz w:val="32"/>
          <w:szCs w:val="32"/>
        </w:rPr>
        <w:t xml:space="preserve"> </w:t>
      </w:r>
    </w:p>
    <w:p w14:paraId="097D6E75" w14:textId="77777777" w:rsidR="0025143C" w:rsidRPr="0025143C" w:rsidRDefault="0025143C" w:rsidP="00864CBD">
      <w:pPr>
        <w:spacing w:before="120" w:after="120" w:line="276" w:lineRule="auto"/>
        <w:jc w:val="both"/>
        <w:rPr>
          <w:rFonts w:ascii="Arial" w:eastAsiaTheme="minorEastAsia" w:hAnsi="Arial" w:cs="Arial"/>
        </w:rPr>
      </w:pPr>
      <w:r w:rsidRPr="0025143C">
        <w:rPr>
          <w:rFonts w:ascii="Arial" w:eastAsia="Times New Roman" w:hAnsi="Arial" w:cs="Arial"/>
          <w:color w:val="212121"/>
          <w:bdr w:val="none" w:sz="0" w:space="0" w:color="auto" w:frame="1"/>
        </w:rPr>
        <w:t>Any person or party adversely affected or aggrieved by an award made regarding this Request for Proposal proceeding may, according to 3 L.P.R.A. § 9659, file a motion for reconsideration with the Puerto Rico Department of Health (</w:t>
      </w:r>
      <w:proofErr w:type="spellStart"/>
      <w:r w:rsidRPr="0025143C">
        <w:rPr>
          <w:rFonts w:ascii="Arial" w:eastAsia="Times New Roman" w:hAnsi="Arial" w:cs="Arial"/>
          <w:color w:val="212121"/>
          <w:bdr w:val="none" w:sz="0" w:space="0" w:color="auto" w:frame="1"/>
        </w:rPr>
        <w:t>PRDoH</w:t>
      </w:r>
      <w:proofErr w:type="spellEnd"/>
      <w:r w:rsidRPr="0025143C">
        <w:rPr>
          <w:rFonts w:ascii="Arial" w:eastAsia="Times New Roman" w:hAnsi="Arial" w:cs="Arial"/>
          <w:color w:val="212121"/>
          <w:bdr w:val="none" w:sz="0" w:space="0" w:color="auto" w:frame="1"/>
        </w:rPr>
        <w:t>), within a term of ten (10) days from the date of the notification of the award.  The</w:t>
      </w:r>
      <w:r w:rsidRPr="0025143C">
        <w:rPr>
          <w:rFonts w:ascii="Arial" w:eastAsia="Times New Roman" w:hAnsi="Arial" w:cs="Arial"/>
          <w:strike/>
          <w:color w:val="212121"/>
          <w:bdr w:val="none" w:sz="0" w:space="0" w:color="auto" w:frame="1"/>
        </w:rPr>
        <w:t xml:space="preserve"> </w:t>
      </w:r>
      <w:proofErr w:type="spellStart"/>
      <w:r w:rsidRPr="0025143C">
        <w:rPr>
          <w:rFonts w:ascii="Arial" w:eastAsia="Times New Roman" w:hAnsi="Arial" w:cs="Arial"/>
          <w:color w:val="212121"/>
          <w:bdr w:val="none" w:sz="0" w:space="0" w:color="auto" w:frame="1"/>
        </w:rPr>
        <w:t>PRDoH</w:t>
      </w:r>
      <w:proofErr w:type="spellEnd"/>
      <w:r w:rsidRPr="0025143C">
        <w:rPr>
          <w:rFonts w:ascii="Arial" w:eastAsia="Times New Roman" w:hAnsi="Arial" w:cs="Arial"/>
          <w:color w:val="212121"/>
          <w:bdr w:val="none" w:sz="0" w:space="0" w:color="auto" w:frame="1"/>
        </w:rPr>
        <w:t xml:space="preserve"> must consider the motion for reconsideration within </w:t>
      </w:r>
      <w:r w:rsidRPr="0025143C">
        <w:rPr>
          <w:rFonts w:ascii="Arial" w:eastAsia="Times New Roman" w:hAnsi="Arial" w:cs="Arial"/>
          <w:color w:val="212121"/>
          <w:bdr w:val="none" w:sz="0" w:space="0" w:color="auto" w:frame="1"/>
        </w:rPr>
        <w:lastRenderedPageBreak/>
        <w:t xml:space="preserve">ten (10) business days of being filed.  If any determination is made in its consideration, the term to request the appeal for judicial review will begin from the date on which a copy of the notification of the decision of the </w:t>
      </w:r>
      <w:proofErr w:type="spellStart"/>
      <w:r w:rsidRPr="0025143C">
        <w:rPr>
          <w:rFonts w:ascii="Arial" w:eastAsia="Times New Roman" w:hAnsi="Arial" w:cs="Arial"/>
          <w:color w:val="212121"/>
          <w:bdr w:val="none" w:sz="0" w:space="0" w:color="auto" w:frame="1"/>
        </w:rPr>
        <w:t>PRDoH</w:t>
      </w:r>
      <w:proofErr w:type="spellEnd"/>
      <w:r w:rsidRPr="0025143C">
        <w:rPr>
          <w:rFonts w:ascii="Arial" w:eastAsia="Times New Roman" w:hAnsi="Arial" w:cs="Arial"/>
          <w:color w:val="212121"/>
          <w:bdr w:val="none" w:sz="0" w:space="0" w:color="auto" w:frame="1"/>
        </w:rPr>
        <w:t xml:space="preserve"> is filed on record, according to the case, resolving the motion for reconsideration.  If the filing date of the copy of the notification of the decision is different from that of the deposit in the ordinary mail or the sending by electronic means of said notification, the term will be calculated from the date of the deposit in the ordinary mail or sending by electronic means, as appropriate.  If the </w:t>
      </w:r>
      <w:proofErr w:type="spellStart"/>
      <w:r w:rsidRPr="0025143C">
        <w:rPr>
          <w:rFonts w:ascii="Arial" w:eastAsia="Times New Roman" w:hAnsi="Arial" w:cs="Arial"/>
          <w:color w:val="212121"/>
          <w:bdr w:val="none" w:sz="0" w:space="0" w:color="auto" w:frame="1"/>
        </w:rPr>
        <w:t>PRDoH</w:t>
      </w:r>
      <w:proofErr w:type="spellEnd"/>
      <w:r w:rsidRPr="0025143C">
        <w:rPr>
          <w:rFonts w:ascii="Arial" w:eastAsia="Times New Roman" w:hAnsi="Arial" w:cs="Arial"/>
          <w:color w:val="212121"/>
          <w:bdr w:val="none" w:sz="0" w:space="0" w:color="auto" w:frame="1"/>
        </w:rPr>
        <w:t xml:space="preserve"> fails to take any action in relation to the motion for reconsideration within ten (10) days of its filing, it shall be understood that the motion was denied outright, and the time to request judicial review shall start to run from said date.</w:t>
      </w:r>
    </w:p>
    <w:p w14:paraId="2C0325B1" w14:textId="77777777" w:rsidR="0025143C" w:rsidRPr="0025143C" w:rsidRDefault="0025143C" w:rsidP="00864CBD">
      <w:pPr>
        <w:shd w:val="clear" w:color="auto" w:fill="FFFFFF"/>
        <w:spacing w:before="120" w:after="120" w:line="276" w:lineRule="auto"/>
        <w:jc w:val="both"/>
        <w:textAlignment w:val="baseline"/>
        <w:rPr>
          <w:rFonts w:ascii="Arial" w:eastAsia="Times New Roman" w:hAnsi="Arial" w:cs="Arial"/>
          <w:color w:val="212121"/>
          <w:bdr w:val="none" w:sz="0" w:space="0" w:color="auto" w:frame="1"/>
        </w:rPr>
      </w:pPr>
      <w:r w:rsidRPr="0025143C">
        <w:rPr>
          <w:rFonts w:ascii="Arial" w:eastAsia="Times New Roman" w:hAnsi="Arial" w:cs="Arial"/>
          <w:color w:val="212121"/>
          <w:bdr w:val="none" w:sz="0" w:space="0" w:color="auto" w:frame="1"/>
        </w:rPr>
        <w:t xml:space="preserve">If the </w:t>
      </w:r>
      <w:proofErr w:type="spellStart"/>
      <w:r w:rsidRPr="0025143C">
        <w:rPr>
          <w:rFonts w:ascii="Arial" w:eastAsia="Times New Roman" w:hAnsi="Arial" w:cs="Arial"/>
          <w:color w:val="212121"/>
          <w:bdr w:val="none" w:sz="0" w:space="0" w:color="auto" w:frame="1"/>
        </w:rPr>
        <w:t>PRDoH</w:t>
      </w:r>
      <w:proofErr w:type="spellEnd"/>
      <w:r w:rsidRPr="0025143C">
        <w:rPr>
          <w:rFonts w:ascii="Arial" w:eastAsia="Times New Roman" w:hAnsi="Arial" w:cs="Arial"/>
          <w:color w:val="212121"/>
          <w:bdr w:val="none" w:sz="0" w:space="0" w:color="auto" w:frame="1"/>
        </w:rPr>
        <w:t xml:space="preserve"> accepts the reconsideration request within the term provided, it must issue the reconsideration decision or resolution within thirty (30) days following the filing of the motion. for reconsideration.  If the </w:t>
      </w:r>
      <w:proofErr w:type="spellStart"/>
      <w:r w:rsidRPr="0025143C">
        <w:rPr>
          <w:rFonts w:ascii="Arial" w:eastAsia="Times New Roman" w:hAnsi="Arial" w:cs="Arial"/>
          <w:color w:val="212121"/>
          <w:bdr w:val="none" w:sz="0" w:space="0" w:color="auto" w:frame="1"/>
        </w:rPr>
        <w:t>PRDoH</w:t>
      </w:r>
      <w:proofErr w:type="spellEnd"/>
      <w:r w:rsidRPr="0025143C">
        <w:rPr>
          <w:rFonts w:ascii="Arial" w:eastAsia="Times New Roman" w:hAnsi="Arial" w:cs="Arial"/>
          <w:color w:val="212121"/>
          <w:bdr w:val="none" w:sz="0" w:space="0" w:color="auto" w:frame="1"/>
        </w:rPr>
        <w:t xml:space="preserve"> accepts the motion for reconsideration but fails to take any action in relation to the motion within thirty (30) days of its filing, it will lose its jurisdiction and the term to request the judicial review will begin from the expiration of said term of thirty (30) days.  The Department of Health may extend said term only once, for an additional period of fifteen (15) days.</w:t>
      </w:r>
    </w:p>
    <w:p w14:paraId="0FC9D111" w14:textId="77777777" w:rsidR="0025143C" w:rsidRPr="0025143C" w:rsidRDefault="0025143C" w:rsidP="00864CBD">
      <w:pPr>
        <w:shd w:val="clear" w:color="auto" w:fill="FFFFFF"/>
        <w:spacing w:before="120" w:after="120" w:line="276" w:lineRule="auto"/>
        <w:jc w:val="both"/>
        <w:textAlignment w:val="baseline"/>
        <w:rPr>
          <w:rFonts w:ascii="Arial" w:eastAsia="Times New Roman" w:hAnsi="Arial" w:cs="Arial"/>
          <w:color w:val="212121"/>
        </w:rPr>
      </w:pPr>
      <w:r w:rsidRPr="0025143C">
        <w:rPr>
          <w:rFonts w:ascii="Arial" w:eastAsia="Times New Roman" w:hAnsi="Arial" w:cs="Arial"/>
          <w:color w:val="212121"/>
        </w:rPr>
        <w:t>Any person or party adversely affected by a final reconsideration decision or resolution may file a petition for review with the Puerto Rico Court of Appeals within a term of twenty (20) business days of such final decision or determination being filed.  See 3 L.P.R.A § 9672.</w:t>
      </w:r>
    </w:p>
    <w:p w14:paraId="4C6643E1" w14:textId="77777777" w:rsidR="0025143C" w:rsidRPr="0025143C" w:rsidRDefault="0025143C" w:rsidP="00864CBD">
      <w:pPr>
        <w:shd w:val="clear" w:color="auto" w:fill="FFFFFF"/>
        <w:spacing w:before="120" w:after="120" w:line="276" w:lineRule="auto"/>
        <w:jc w:val="both"/>
        <w:textAlignment w:val="baseline"/>
        <w:rPr>
          <w:rFonts w:ascii="Arial" w:eastAsia="Times New Roman" w:hAnsi="Arial" w:cs="Arial"/>
          <w:color w:val="212121"/>
        </w:rPr>
      </w:pPr>
      <w:r w:rsidRPr="0025143C">
        <w:rPr>
          <w:rFonts w:ascii="Arial" w:eastAsia="Times New Roman" w:hAnsi="Arial" w:cs="Arial"/>
          <w:color w:val="212121"/>
        </w:rPr>
        <w:t>The mere presentation of a motion for reconsideration does not have the effect of preventing the PRMP from continuing with the procurement process intended within this Request for Proposal.</w:t>
      </w:r>
    </w:p>
    <w:p w14:paraId="0A46EC41" w14:textId="35CBE7E4" w:rsidR="0025143C" w:rsidRPr="0025143C" w:rsidRDefault="0025143C" w:rsidP="00864CBD">
      <w:pPr>
        <w:spacing w:before="120" w:after="120" w:line="276" w:lineRule="auto"/>
        <w:jc w:val="both"/>
        <w:rPr>
          <w:rFonts w:ascii="Arial" w:eastAsiaTheme="minorEastAsia" w:hAnsi="Arial" w:cs="Arial"/>
          <w:b/>
          <w:bCs/>
          <w:color w:val="000000" w:themeColor="text1"/>
        </w:rPr>
      </w:pPr>
      <w:r w:rsidRPr="0025143C">
        <w:rPr>
          <w:rFonts w:ascii="Arial" w:eastAsiaTheme="minorEastAsia" w:hAnsi="Arial" w:cs="Arial"/>
          <w:color w:val="000000" w:themeColor="text1"/>
        </w:rPr>
        <w:t xml:space="preserve">Challenges must be submitted using the form and according to the instructions in </w:t>
      </w:r>
      <w:hyperlink r:id="rId15" w:anchor="_Appendix_5:_Terms" w:history="1">
        <w:r w:rsidRPr="0025143C">
          <w:rPr>
            <w:rFonts w:ascii="Arial" w:eastAsiaTheme="minorEastAsia" w:hAnsi="Arial" w:cs="Arial"/>
            <w:b/>
            <w:bCs/>
            <w:color w:val="000000" w:themeColor="text1"/>
            <w:u w:val="single"/>
          </w:rPr>
          <w:t xml:space="preserve">Attachment </w:t>
        </w:r>
        <w:r w:rsidR="00864CBD" w:rsidRPr="00864CBD">
          <w:rPr>
            <w:rFonts w:ascii="Arial" w:eastAsiaTheme="minorEastAsia" w:hAnsi="Arial" w:cs="Arial"/>
            <w:b/>
            <w:bCs/>
            <w:color w:val="000000" w:themeColor="text1"/>
            <w:u w:val="single"/>
          </w:rPr>
          <w:t>I</w:t>
        </w:r>
        <w:r w:rsidRPr="0025143C">
          <w:rPr>
            <w:rFonts w:ascii="Arial" w:eastAsiaTheme="minorEastAsia" w:hAnsi="Arial" w:cs="Arial"/>
            <w:b/>
            <w:bCs/>
            <w:color w:val="000000" w:themeColor="text1"/>
            <w:u w:val="single"/>
          </w:rPr>
          <w:t>: Terms for Filing a Review</w:t>
        </w:r>
      </w:hyperlink>
      <w:r w:rsidRPr="0025143C">
        <w:rPr>
          <w:rFonts w:ascii="Arial" w:eastAsiaTheme="minorEastAsia" w:hAnsi="Arial" w:cs="Arial"/>
          <w:color w:val="000000" w:themeColor="text1"/>
        </w:rPr>
        <w:t xml:space="preserve"> of this RFP and </w:t>
      </w:r>
      <w:r w:rsidRPr="0025143C">
        <w:rPr>
          <w:rFonts w:ascii="Arial" w:eastAsia="MS Mincho" w:hAnsi="Arial" w:cs="Arial"/>
          <w:color w:val="000000" w:themeColor="text1"/>
        </w:rPr>
        <w:t xml:space="preserve">shall be considered waived and invalid if the objection has not been submitted as instructed in </w:t>
      </w:r>
      <w:r w:rsidRPr="0025143C">
        <w:rPr>
          <w:rFonts w:ascii="Arial" w:eastAsia="MS Mincho" w:hAnsi="Arial" w:cs="Arial"/>
          <w:b/>
          <w:bCs/>
          <w:color w:val="000000" w:themeColor="text1"/>
        </w:rPr>
        <w:t xml:space="preserve">Attachment </w:t>
      </w:r>
      <w:r w:rsidR="00864CBD" w:rsidRPr="00864CBD">
        <w:rPr>
          <w:rFonts w:ascii="Arial" w:eastAsia="MS Mincho" w:hAnsi="Arial" w:cs="Arial"/>
          <w:b/>
          <w:bCs/>
          <w:color w:val="000000" w:themeColor="text1"/>
        </w:rPr>
        <w:t>I</w:t>
      </w:r>
      <w:r w:rsidRPr="0025143C">
        <w:rPr>
          <w:rFonts w:ascii="Arial" w:eastAsiaTheme="minorEastAsia" w:hAnsi="Arial" w:cs="Arial"/>
          <w:b/>
          <w:bCs/>
          <w:color w:val="000000" w:themeColor="text1"/>
        </w:rPr>
        <w:t>.</w:t>
      </w:r>
    </w:p>
    <w:p w14:paraId="0E5DFE89" w14:textId="38DBE9CB" w:rsidR="00E52801" w:rsidRPr="0025143C" w:rsidRDefault="00E52801" w:rsidP="00864CBD">
      <w:pPr>
        <w:spacing w:after="120" w:line="276" w:lineRule="auto"/>
        <w:jc w:val="both"/>
        <w:rPr>
          <w:rFonts w:ascii="Arial" w:eastAsia="Arial" w:hAnsi="Arial" w:cs="Arial"/>
          <w:sz w:val="32"/>
          <w:szCs w:val="32"/>
        </w:rPr>
      </w:pPr>
      <w:r w:rsidRPr="0025143C">
        <w:rPr>
          <w:rFonts w:ascii="Arial" w:eastAsia="Arial" w:hAnsi="Arial" w:cs="Arial"/>
          <w:sz w:val="32"/>
          <w:szCs w:val="32"/>
        </w:rPr>
        <w:br w:type="page"/>
      </w:r>
    </w:p>
    <w:p w14:paraId="46FA86CA" w14:textId="6323DA4F" w:rsidR="00E52801" w:rsidRPr="00E52801" w:rsidRDefault="006337D7" w:rsidP="00E52801">
      <w:pPr>
        <w:spacing w:before="160"/>
        <w:ind w:left="360" w:hanging="360"/>
        <w:jc w:val="both"/>
        <w:outlineLvl w:val="0"/>
        <w:rPr>
          <w:rFonts w:ascii="Arial" w:eastAsia="Arial" w:hAnsi="Arial" w:cs="Arial"/>
          <w:color w:val="4472C4" w:themeColor="accent1"/>
          <w:kern w:val="36"/>
          <w:sz w:val="40"/>
          <w:szCs w:val="40"/>
        </w:rPr>
      </w:pPr>
      <w:bookmarkStart w:id="238" w:name="_Statement_of_Work"/>
      <w:bookmarkStart w:id="239" w:name="_Toc81571854"/>
      <w:bookmarkStart w:id="240" w:name="_Toc81923560"/>
      <w:bookmarkStart w:id="241" w:name="_Toc81930079"/>
      <w:bookmarkStart w:id="242" w:name="_Toc82012987"/>
      <w:bookmarkStart w:id="243" w:name="_Toc82070987"/>
      <w:bookmarkStart w:id="244" w:name="_Toc83804968"/>
      <w:bookmarkStart w:id="245" w:name="_Toc81942657"/>
      <w:bookmarkStart w:id="246" w:name="_Toc81948352"/>
      <w:bookmarkStart w:id="247" w:name="_Toc89886795"/>
      <w:bookmarkStart w:id="248" w:name="_Toc90028210"/>
      <w:bookmarkStart w:id="249" w:name="_Toc90413145"/>
      <w:bookmarkStart w:id="250" w:name="_Toc148963403"/>
      <w:bookmarkEnd w:id="238"/>
      <w:r>
        <w:rPr>
          <w:rFonts w:ascii="Arial" w:eastAsia="Arial" w:hAnsi="Arial" w:cs="Arial"/>
          <w:color w:val="4472C4" w:themeColor="accent1"/>
          <w:kern w:val="36"/>
          <w:sz w:val="40"/>
          <w:szCs w:val="40"/>
        </w:rPr>
        <w:lastRenderedPageBreak/>
        <w:t xml:space="preserve">3. </w:t>
      </w:r>
      <w:r w:rsidR="00E52801" w:rsidRPr="00E52801">
        <w:rPr>
          <w:rFonts w:ascii="Arial" w:eastAsia="Arial" w:hAnsi="Arial" w:cs="Arial"/>
          <w:color w:val="4472C4" w:themeColor="accent1"/>
          <w:kern w:val="36"/>
          <w:sz w:val="40"/>
          <w:szCs w:val="40"/>
        </w:rPr>
        <w:t>Statement of Work (SOW)</w:t>
      </w:r>
      <w:bookmarkEnd w:id="239"/>
      <w:bookmarkEnd w:id="240"/>
      <w:bookmarkEnd w:id="241"/>
      <w:bookmarkEnd w:id="242"/>
      <w:bookmarkEnd w:id="243"/>
      <w:bookmarkEnd w:id="244"/>
      <w:bookmarkEnd w:id="245"/>
      <w:bookmarkEnd w:id="246"/>
      <w:bookmarkEnd w:id="247"/>
      <w:bookmarkEnd w:id="248"/>
      <w:bookmarkEnd w:id="249"/>
      <w:bookmarkEnd w:id="250"/>
    </w:p>
    <w:p w14:paraId="1411D5FE" w14:textId="6836E1B2" w:rsidR="00E52801" w:rsidRPr="009E3C6D" w:rsidRDefault="006337D7" w:rsidP="00E52801">
      <w:pPr>
        <w:numPr>
          <w:ilvl w:val="1"/>
          <w:numId w:val="0"/>
        </w:numPr>
        <w:spacing w:before="160"/>
        <w:ind w:left="792" w:hanging="432"/>
        <w:jc w:val="both"/>
        <w:outlineLvl w:val="1"/>
        <w:rPr>
          <w:rFonts w:ascii="Arial" w:eastAsia="Arial" w:hAnsi="Arial" w:cs="Arial"/>
          <w:color w:val="4472C4" w:themeColor="accent1"/>
          <w:kern w:val="36"/>
          <w:sz w:val="36"/>
          <w:szCs w:val="36"/>
        </w:rPr>
      </w:pPr>
      <w:bookmarkStart w:id="251" w:name="_Toc82012988"/>
      <w:bookmarkStart w:id="252" w:name="_Toc82070988"/>
      <w:bookmarkStart w:id="253" w:name="_Toc83804969"/>
      <w:bookmarkStart w:id="254" w:name="_Toc89886796"/>
      <w:bookmarkStart w:id="255" w:name="_Toc90028211"/>
      <w:bookmarkStart w:id="256" w:name="_Toc90413146"/>
      <w:bookmarkStart w:id="257" w:name="_Toc148963404"/>
      <w:r w:rsidRPr="009E3C6D">
        <w:rPr>
          <w:rFonts w:ascii="Arial" w:eastAsia="Arial" w:hAnsi="Arial" w:cs="Arial"/>
          <w:color w:val="4472C4" w:themeColor="accent1"/>
          <w:kern w:val="36"/>
          <w:sz w:val="36"/>
          <w:szCs w:val="36"/>
        </w:rPr>
        <w:t xml:space="preserve">3.1 </w:t>
      </w:r>
      <w:r w:rsidR="00E52801" w:rsidRPr="009E3C6D">
        <w:rPr>
          <w:rFonts w:ascii="Arial" w:eastAsia="Arial" w:hAnsi="Arial" w:cs="Arial"/>
          <w:color w:val="4472C4" w:themeColor="accent1"/>
          <w:kern w:val="36"/>
          <w:sz w:val="36"/>
          <w:szCs w:val="36"/>
        </w:rPr>
        <w:t>Services Required</w:t>
      </w:r>
      <w:bookmarkEnd w:id="251"/>
      <w:bookmarkEnd w:id="252"/>
      <w:bookmarkEnd w:id="253"/>
      <w:bookmarkEnd w:id="254"/>
      <w:bookmarkEnd w:id="255"/>
      <w:bookmarkEnd w:id="256"/>
      <w:bookmarkEnd w:id="257"/>
    </w:p>
    <w:p w14:paraId="2441C352" w14:textId="199F5827" w:rsidR="00C776AC" w:rsidRDefault="00E52801" w:rsidP="00BB58E9">
      <w:pPr>
        <w:jc w:val="both"/>
        <w:rPr>
          <w:rFonts w:ascii="Arial" w:eastAsia="Times New Roman" w:hAnsi="Arial" w:cs="Arial"/>
        </w:rPr>
      </w:pPr>
      <w:r w:rsidRPr="00E52801">
        <w:rPr>
          <w:rFonts w:ascii="Arial" w:eastAsia="Arial" w:hAnsi="Arial" w:cs="Arial"/>
        </w:rPr>
        <w:t xml:space="preserve">The </w:t>
      </w:r>
      <w:r w:rsidR="00BB58E9">
        <w:rPr>
          <w:rFonts w:ascii="Arial" w:eastAsia="Arial" w:hAnsi="Arial" w:cs="Arial"/>
        </w:rPr>
        <w:t xml:space="preserve">Cyber Security vendor will be responsible for </w:t>
      </w:r>
      <w:r w:rsidR="00BB58E9" w:rsidRPr="00BB58E9">
        <w:rPr>
          <w:rFonts w:ascii="Arial" w:eastAsia="Times New Roman" w:hAnsi="Arial" w:cs="Arial"/>
        </w:rPr>
        <w:t xml:space="preserve">protecting digital systems, networks, and data from unauthorized access, malware, and other cyber threats. </w:t>
      </w:r>
      <w:r w:rsidR="00347E76">
        <w:rPr>
          <w:rFonts w:ascii="Arial" w:eastAsia="Times New Roman" w:hAnsi="Arial" w:cs="Arial"/>
        </w:rPr>
        <w:t>It</w:t>
      </w:r>
      <w:r w:rsidR="00BB58E9" w:rsidRPr="00BB58E9">
        <w:rPr>
          <w:rFonts w:ascii="Arial" w:eastAsia="Times New Roman" w:hAnsi="Arial" w:cs="Arial"/>
        </w:rPr>
        <w:t xml:space="preserve"> include</w:t>
      </w:r>
      <w:r w:rsidR="00BB58E9">
        <w:rPr>
          <w:rFonts w:ascii="Arial" w:eastAsia="Times New Roman" w:hAnsi="Arial" w:cs="Arial"/>
        </w:rPr>
        <w:t>s</w:t>
      </w:r>
      <w:r w:rsidR="00BB58E9" w:rsidRPr="00BB58E9">
        <w:rPr>
          <w:rFonts w:ascii="Arial" w:eastAsia="Times New Roman" w:hAnsi="Arial" w:cs="Arial"/>
        </w:rPr>
        <w:t xml:space="preserve"> threat detection and prevention, vulnerability management, incident response, and security consulting.</w:t>
      </w:r>
      <w:r w:rsidR="006868E1">
        <w:rPr>
          <w:rFonts w:ascii="Arial" w:eastAsia="Times New Roman" w:hAnsi="Arial" w:cs="Arial"/>
        </w:rPr>
        <w:t xml:space="preserve"> The Cyber Security vendor </w:t>
      </w:r>
      <w:r w:rsidR="00C776AC">
        <w:rPr>
          <w:rFonts w:ascii="Arial" w:eastAsia="Times New Roman" w:hAnsi="Arial" w:cs="Arial"/>
        </w:rPr>
        <w:t>must:</w:t>
      </w:r>
    </w:p>
    <w:p w14:paraId="2BEFF3C1" w14:textId="425EA74E" w:rsidR="00C776AC" w:rsidRPr="00C776AC" w:rsidRDefault="00C776AC" w:rsidP="00FD73FD">
      <w:pPr>
        <w:pStyle w:val="ListParagraph"/>
        <w:numPr>
          <w:ilvl w:val="0"/>
          <w:numId w:val="66"/>
        </w:numPr>
        <w:jc w:val="both"/>
        <w:rPr>
          <w:rFonts w:ascii="Arial" w:eastAsia="Times New Roman" w:hAnsi="Arial" w:cs="Arial"/>
        </w:rPr>
      </w:pPr>
      <w:r w:rsidRPr="00C776AC">
        <w:rPr>
          <w:rFonts w:ascii="Arial" w:eastAsia="Times New Roman" w:hAnsi="Arial" w:cs="Arial"/>
        </w:rPr>
        <w:t>U</w:t>
      </w:r>
      <w:r w:rsidR="006868E1" w:rsidRPr="00C776AC">
        <w:rPr>
          <w:rFonts w:ascii="Arial" w:eastAsia="Times New Roman" w:hAnsi="Arial" w:cs="Arial"/>
        </w:rPr>
        <w:t xml:space="preserve">nderstand the specific </w:t>
      </w:r>
      <w:r w:rsidRPr="00C776AC">
        <w:rPr>
          <w:rFonts w:ascii="Arial" w:eastAsia="Times New Roman" w:hAnsi="Arial" w:cs="Arial"/>
        </w:rPr>
        <w:t>requirements</w:t>
      </w:r>
      <w:r w:rsidR="006868E1" w:rsidRPr="00C776AC">
        <w:rPr>
          <w:rFonts w:ascii="Arial" w:eastAsia="Times New Roman" w:hAnsi="Arial" w:cs="Arial"/>
        </w:rPr>
        <w:t xml:space="preserve"> and regulations applicable to Medicaid Programs, should conduct comprehensive security </w:t>
      </w:r>
      <w:r w:rsidRPr="00C776AC">
        <w:rPr>
          <w:rFonts w:ascii="Arial" w:eastAsia="Times New Roman" w:hAnsi="Arial" w:cs="Arial"/>
        </w:rPr>
        <w:t>assessments</w:t>
      </w:r>
      <w:r w:rsidR="006868E1" w:rsidRPr="00C776AC">
        <w:rPr>
          <w:rFonts w:ascii="Arial" w:eastAsia="Times New Roman" w:hAnsi="Arial" w:cs="Arial"/>
        </w:rPr>
        <w:t xml:space="preserve">, including vulnerability </w:t>
      </w:r>
      <w:r w:rsidRPr="00C776AC">
        <w:rPr>
          <w:rFonts w:ascii="Arial" w:eastAsia="Times New Roman" w:hAnsi="Arial" w:cs="Arial"/>
        </w:rPr>
        <w:t>assessments</w:t>
      </w:r>
      <w:r w:rsidR="006868E1" w:rsidRPr="00C776AC">
        <w:rPr>
          <w:rFonts w:ascii="Arial" w:eastAsia="Times New Roman" w:hAnsi="Arial" w:cs="Arial"/>
        </w:rPr>
        <w:t xml:space="preserve"> and penetration testing, to </w:t>
      </w:r>
      <w:r w:rsidRPr="00C776AC">
        <w:rPr>
          <w:rFonts w:ascii="Arial" w:eastAsia="Times New Roman" w:hAnsi="Arial" w:cs="Arial"/>
        </w:rPr>
        <w:t>identify</w:t>
      </w:r>
      <w:r w:rsidR="006868E1" w:rsidRPr="00C776AC">
        <w:rPr>
          <w:rFonts w:ascii="Arial" w:eastAsia="Times New Roman" w:hAnsi="Arial" w:cs="Arial"/>
        </w:rPr>
        <w:t xml:space="preserve"> and address any weaknesses or vulnerabilities in the Medicaid systems and infrastructure</w:t>
      </w:r>
      <w:r w:rsidR="0063264D">
        <w:rPr>
          <w:rFonts w:ascii="Arial" w:eastAsia="Times New Roman" w:hAnsi="Arial" w:cs="Arial"/>
        </w:rPr>
        <w:t>.</w:t>
      </w:r>
    </w:p>
    <w:p w14:paraId="6C3CE613" w14:textId="0C769535" w:rsidR="00C776AC" w:rsidRPr="00277893" w:rsidRDefault="00C776AC" w:rsidP="00FD73FD">
      <w:pPr>
        <w:pStyle w:val="ListParagraph"/>
        <w:numPr>
          <w:ilvl w:val="0"/>
          <w:numId w:val="66"/>
        </w:numPr>
        <w:jc w:val="both"/>
        <w:rPr>
          <w:rFonts w:ascii="Arial" w:eastAsia="Times New Roman" w:hAnsi="Arial" w:cs="Arial"/>
        </w:rPr>
      </w:pPr>
      <w:r>
        <w:rPr>
          <w:rFonts w:ascii="Arial" w:eastAsia="Times New Roman" w:hAnsi="Arial" w:cs="Arial"/>
        </w:rPr>
        <w:t>H</w:t>
      </w:r>
      <w:r w:rsidR="006868E1" w:rsidRPr="00C776AC">
        <w:rPr>
          <w:rFonts w:ascii="Arial" w:eastAsia="Times New Roman" w:hAnsi="Arial" w:cs="Arial"/>
        </w:rPr>
        <w:t xml:space="preserve">ave </w:t>
      </w:r>
      <w:r w:rsidR="00864CBD" w:rsidRPr="00C776AC">
        <w:rPr>
          <w:rFonts w:ascii="Arial" w:eastAsia="Times New Roman" w:hAnsi="Arial" w:cs="Arial"/>
        </w:rPr>
        <w:t>robust</w:t>
      </w:r>
      <w:r w:rsidR="006868E1" w:rsidRPr="00C776AC">
        <w:rPr>
          <w:rFonts w:ascii="Arial" w:eastAsia="Times New Roman" w:hAnsi="Arial" w:cs="Arial"/>
        </w:rPr>
        <w:t xml:space="preserve"> privacy and data protection measures in place to safeguard Medicaid </w:t>
      </w:r>
      <w:r w:rsidRPr="00C776AC">
        <w:rPr>
          <w:rFonts w:ascii="Arial" w:eastAsia="Times New Roman" w:hAnsi="Arial" w:cs="Arial"/>
        </w:rPr>
        <w:t>beneficiaries</w:t>
      </w:r>
      <w:r w:rsidR="006868E1" w:rsidRPr="00C776AC">
        <w:rPr>
          <w:rFonts w:ascii="Arial" w:eastAsia="Times New Roman" w:hAnsi="Arial" w:cs="Arial"/>
        </w:rPr>
        <w:t xml:space="preserve"> protected health information (PHI) and other sensitive data. </w:t>
      </w:r>
      <w:r w:rsidR="006868E1" w:rsidRPr="00277893">
        <w:rPr>
          <w:rFonts w:ascii="Arial" w:eastAsia="Times New Roman" w:hAnsi="Arial" w:cs="Arial"/>
        </w:rPr>
        <w:t>These</w:t>
      </w:r>
      <w:r w:rsidR="00EA03C8" w:rsidRPr="00277893">
        <w:rPr>
          <w:rFonts w:ascii="Arial" w:eastAsia="Times New Roman" w:hAnsi="Arial" w:cs="Arial"/>
        </w:rPr>
        <w:t xml:space="preserve"> includes</w:t>
      </w:r>
      <w:r w:rsidR="006868E1" w:rsidRPr="00277893">
        <w:rPr>
          <w:rFonts w:ascii="Arial" w:eastAsia="Times New Roman" w:hAnsi="Arial" w:cs="Arial"/>
        </w:rPr>
        <w:t xml:space="preserve"> implementing appropriate data encryption, access controls and data breach response protocols. </w:t>
      </w:r>
    </w:p>
    <w:p w14:paraId="30F08166" w14:textId="3ADC7B99" w:rsidR="00BB58E9" w:rsidRPr="00C776AC" w:rsidRDefault="00C776AC" w:rsidP="00FD73FD">
      <w:pPr>
        <w:pStyle w:val="ListParagraph"/>
        <w:numPr>
          <w:ilvl w:val="0"/>
          <w:numId w:val="66"/>
        </w:numPr>
        <w:jc w:val="both"/>
        <w:rPr>
          <w:rFonts w:ascii="Arial" w:eastAsia="Times New Roman" w:hAnsi="Arial" w:cs="Arial"/>
        </w:rPr>
      </w:pPr>
      <w:r>
        <w:rPr>
          <w:rFonts w:ascii="Arial" w:eastAsia="Times New Roman" w:hAnsi="Arial" w:cs="Arial"/>
        </w:rPr>
        <w:t>H</w:t>
      </w:r>
      <w:r w:rsidR="006868E1" w:rsidRPr="00C776AC">
        <w:rPr>
          <w:rFonts w:ascii="Arial" w:eastAsia="Times New Roman" w:hAnsi="Arial" w:cs="Arial"/>
        </w:rPr>
        <w:t>ave an established incident response plan to detect</w:t>
      </w:r>
      <w:r w:rsidR="0063264D">
        <w:rPr>
          <w:rFonts w:ascii="Arial" w:eastAsia="Times New Roman" w:hAnsi="Arial" w:cs="Arial"/>
        </w:rPr>
        <w:t xml:space="preserve">, </w:t>
      </w:r>
      <w:r w:rsidRPr="00C776AC">
        <w:rPr>
          <w:rFonts w:ascii="Arial" w:eastAsia="Times New Roman" w:hAnsi="Arial" w:cs="Arial"/>
        </w:rPr>
        <w:t>respond and</w:t>
      </w:r>
      <w:r w:rsidR="006868E1" w:rsidRPr="00C776AC">
        <w:rPr>
          <w:rFonts w:ascii="Arial" w:eastAsia="Times New Roman" w:hAnsi="Arial" w:cs="Arial"/>
        </w:rPr>
        <w:t xml:space="preserve"> mitigate any security </w:t>
      </w:r>
      <w:r w:rsidRPr="00C776AC">
        <w:rPr>
          <w:rFonts w:ascii="Arial" w:eastAsia="Times New Roman" w:hAnsi="Arial" w:cs="Arial"/>
        </w:rPr>
        <w:t xml:space="preserve">incidents breaches. It should be capable of fulfilling reporting requirements to Medicaid authorities and other relevant entities as per regulations. </w:t>
      </w:r>
    </w:p>
    <w:p w14:paraId="1F0DB3A6" w14:textId="08CD73E2" w:rsidR="00C776AC" w:rsidRPr="00C776AC" w:rsidRDefault="00C776AC" w:rsidP="00FD73FD">
      <w:pPr>
        <w:pStyle w:val="ListParagraph"/>
        <w:numPr>
          <w:ilvl w:val="0"/>
          <w:numId w:val="66"/>
        </w:numPr>
        <w:jc w:val="both"/>
        <w:rPr>
          <w:rFonts w:ascii="Arial" w:eastAsia="Times New Roman" w:hAnsi="Arial" w:cs="Arial"/>
        </w:rPr>
      </w:pPr>
      <w:r>
        <w:rPr>
          <w:rFonts w:ascii="Arial" w:eastAsia="Times New Roman" w:hAnsi="Arial" w:cs="Arial"/>
        </w:rPr>
        <w:t>H</w:t>
      </w:r>
      <w:r w:rsidRPr="00C776AC">
        <w:rPr>
          <w:rFonts w:ascii="Arial" w:eastAsia="Times New Roman" w:hAnsi="Arial" w:cs="Arial"/>
        </w:rPr>
        <w:t xml:space="preserve">ave expertise in compliance with standards, this may include </w:t>
      </w:r>
      <w:r w:rsidR="00864CBD" w:rsidRPr="00C776AC">
        <w:rPr>
          <w:rFonts w:ascii="Arial" w:eastAsia="Times New Roman" w:hAnsi="Arial" w:cs="Arial"/>
        </w:rPr>
        <w:t>the following</w:t>
      </w:r>
      <w:r w:rsidRPr="00C776AC">
        <w:rPr>
          <w:rFonts w:ascii="Arial" w:eastAsia="Times New Roman" w:hAnsi="Arial" w:cs="Arial"/>
        </w:rPr>
        <w:t xml:space="preserve"> standards such as the National Institute of Standards and technology (NIST) Cybersecurity Framework or other relevant industry best practices. </w:t>
      </w:r>
    </w:p>
    <w:p w14:paraId="1CC593AE" w14:textId="0A9F33B1" w:rsidR="00C776AC" w:rsidRPr="00C776AC" w:rsidRDefault="00C776AC" w:rsidP="00FD73FD">
      <w:pPr>
        <w:pStyle w:val="ListParagraph"/>
        <w:numPr>
          <w:ilvl w:val="0"/>
          <w:numId w:val="66"/>
        </w:numPr>
        <w:jc w:val="both"/>
        <w:rPr>
          <w:rFonts w:ascii="Arial" w:eastAsia="Times New Roman" w:hAnsi="Arial" w:cs="Arial"/>
        </w:rPr>
      </w:pPr>
      <w:r>
        <w:rPr>
          <w:rFonts w:ascii="Arial" w:eastAsia="Times New Roman" w:hAnsi="Arial" w:cs="Arial"/>
        </w:rPr>
        <w:t>H</w:t>
      </w:r>
      <w:r w:rsidRPr="00C776AC">
        <w:rPr>
          <w:rFonts w:ascii="Arial" w:eastAsia="Times New Roman" w:hAnsi="Arial" w:cs="Arial"/>
        </w:rPr>
        <w:t xml:space="preserve">ave mechanisms in place for continuous monitoring and auditing of security controls, </w:t>
      </w:r>
      <w:r w:rsidR="00ED3C92" w:rsidRPr="00C776AC">
        <w:rPr>
          <w:rFonts w:ascii="Arial" w:eastAsia="Times New Roman" w:hAnsi="Arial" w:cs="Arial"/>
        </w:rPr>
        <w:t>systems,</w:t>
      </w:r>
      <w:r w:rsidRPr="00C776AC">
        <w:rPr>
          <w:rFonts w:ascii="Arial" w:eastAsia="Times New Roman" w:hAnsi="Arial" w:cs="Arial"/>
        </w:rPr>
        <w:t xml:space="preserve"> and processes to ensure compliance and identify any potential security risks or issues. </w:t>
      </w:r>
    </w:p>
    <w:p w14:paraId="4F913768" w14:textId="7A44E830" w:rsidR="00E52801" w:rsidRPr="00C776AC" w:rsidRDefault="00E52801" w:rsidP="00C776AC">
      <w:pPr>
        <w:ind w:left="360"/>
        <w:jc w:val="both"/>
        <w:rPr>
          <w:rFonts w:ascii="Arial" w:hAnsi="Arial" w:cs="Arial"/>
        </w:rPr>
      </w:pPr>
      <w:r w:rsidRPr="00C776AC">
        <w:rPr>
          <w:rFonts w:ascii="Arial" w:hAnsi="Arial" w:cs="Arial"/>
        </w:rPr>
        <w:t xml:space="preserve">The </w:t>
      </w:r>
      <w:r w:rsidR="009A4D13">
        <w:rPr>
          <w:rFonts w:ascii="Arial" w:hAnsi="Arial" w:cs="Arial"/>
        </w:rPr>
        <w:t>v</w:t>
      </w:r>
      <w:r w:rsidRPr="00C776AC">
        <w:rPr>
          <w:rFonts w:ascii="Arial" w:hAnsi="Arial" w:cs="Arial"/>
        </w:rPr>
        <w:t xml:space="preserve">endor must use their knowledge and expertise to lead </w:t>
      </w:r>
      <w:r w:rsidR="009A4D13">
        <w:rPr>
          <w:rFonts w:ascii="Arial" w:hAnsi="Arial" w:cs="Arial"/>
        </w:rPr>
        <w:t>PRMP</w:t>
      </w:r>
      <w:r w:rsidRPr="00C776AC">
        <w:rPr>
          <w:rFonts w:ascii="Arial" w:hAnsi="Arial" w:cs="Arial"/>
        </w:rPr>
        <w:t xml:space="preserve"> in the development </w:t>
      </w:r>
      <w:r w:rsidR="00C776AC">
        <w:rPr>
          <w:rFonts w:ascii="Arial" w:hAnsi="Arial" w:cs="Arial"/>
        </w:rPr>
        <w:t xml:space="preserve">and compliance </w:t>
      </w:r>
      <w:r w:rsidR="008577EE" w:rsidRPr="00E6695A">
        <w:rPr>
          <w:rFonts w:ascii="Arial" w:hAnsi="Arial" w:cs="Arial"/>
        </w:rPr>
        <w:t xml:space="preserve">with </w:t>
      </w:r>
      <w:r w:rsidR="00C776AC" w:rsidRPr="00E6695A">
        <w:rPr>
          <w:rFonts w:ascii="Arial" w:hAnsi="Arial" w:cs="Arial"/>
        </w:rPr>
        <w:t>the following</w:t>
      </w:r>
      <w:r w:rsidRPr="00E6695A">
        <w:rPr>
          <w:rFonts w:ascii="Arial" w:hAnsi="Arial" w:cs="Arial"/>
        </w:rPr>
        <w:t xml:space="preserve"> </w:t>
      </w:r>
      <w:r w:rsidR="00DE6619" w:rsidRPr="00E6695A">
        <w:rPr>
          <w:rFonts w:ascii="Arial" w:hAnsi="Arial" w:cs="Arial"/>
        </w:rPr>
        <w:t>areas</w:t>
      </w:r>
      <w:r w:rsidR="00C776AC" w:rsidRPr="00E6695A">
        <w:rPr>
          <w:rFonts w:ascii="Arial" w:hAnsi="Arial" w:cs="Arial"/>
        </w:rPr>
        <w:t>:</w:t>
      </w:r>
    </w:p>
    <w:p w14:paraId="50341E31" w14:textId="7ABD4656" w:rsidR="00E52801" w:rsidRPr="00BB58E9" w:rsidRDefault="000C793B">
      <w:pPr>
        <w:numPr>
          <w:ilvl w:val="0"/>
          <w:numId w:val="51"/>
        </w:numPr>
        <w:spacing w:after="200" w:line="276" w:lineRule="auto"/>
        <w:contextualSpacing/>
        <w:rPr>
          <w:rFonts w:ascii="Arial" w:hAnsi="Arial" w:cs="Arial"/>
        </w:rPr>
      </w:pPr>
      <w:r>
        <w:rPr>
          <w:rFonts w:ascii="Arial" w:eastAsia="Arial" w:hAnsi="Arial" w:cs="Arial"/>
          <w:color w:val="000000" w:themeColor="text1"/>
        </w:rPr>
        <w:t>Cyber Security s</w:t>
      </w:r>
      <w:r w:rsidR="00BB58E9" w:rsidRPr="00BB58E9">
        <w:rPr>
          <w:rFonts w:ascii="Arial" w:eastAsia="Arial" w:hAnsi="Arial" w:cs="Arial"/>
          <w:color w:val="000000" w:themeColor="text1"/>
        </w:rPr>
        <w:t>tandard operation procedures development a</w:t>
      </w:r>
      <w:r w:rsidR="00BB58E9">
        <w:rPr>
          <w:rFonts w:ascii="Arial" w:eastAsia="Arial" w:hAnsi="Arial" w:cs="Arial"/>
          <w:color w:val="000000" w:themeColor="text1"/>
        </w:rPr>
        <w:t>nd maintenance</w:t>
      </w:r>
      <w:r w:rsidR="0056137F">
        <w:rPr>
          <w:rFonts w:ascii="Arial" w:eastAsia="Arial" w:hAnsi="Arial" w:cs="Arial"/>
          <w:color w:val="000000" w:themeColor="text1"/>
        </w:rPr>
        <w:t>.</w:t>
      </w:r>
    </w:p>
    <w:p w14:paraId="4BBABD7A" w14:textId="4A405CFC" w:rsidR="00BB58E9" w:rsidRPr="00BB58E9" w:rsidRDefault="00BB58E9">
      <w:pPr>
        <w:numPr>
          <w:ilvl w:val="0"/>
          <w:numId w:val="51"/>
        </w:numPr>
        <w:spacing w:after="200" w:line="276" w:lineRule="auto"/>
        <w:contextualSpacing/>
        <w:rPr>
          <w:rFonts w:ascii="Arial" w:hAnsi="Arial" w:cs="Arial"/>
        </w:rPr>
      </w:pPr>
      <w:r>
        <w:rPr>
          <w:rFonts w:ascii="Arial" w:eastAsia="Arial" w:hAnsi="Arial" w:cs="Arial"/>
          <w:color w:val="000000" w:themeColor="text1"/>
        </w:rPr>
        <w:t>HIPPA security and Privacy Rules updates</w:t>
      </w:r>
      <w:r w:rsidR="0056137F">
        <w:rPr>
          <w:rFonts w:ascii="Arial" w:eastAsia="Arial" w:hAnsi="Arial" w:cs="Arial"/>
          <w:color w:val="000000" w:themeColor="text1"/>
        </w:rPr>
        <w:t>.</w:t>
      </w:r>
    </w:p>
    <w:p w14:paraId="7B526C19" w14:textId="223C003F" w:rsidR="00BB58E9" w:rsidRPr="00BB58E9" w:rsidRDefault="00BB58E9">
      <w:pPr>
        <w:numPr>
          <w:ilvl w:val="0"/>
          <w:numId w:val="51"/>
        </w:numPr>
        <w:spacing w:after="200" w:line="276" w:lineRule="auto"/>
        <w:contextualSpacing/>
        <w:rPr>
          <w:rFonts w:ascii="Arial" w:hAnsi="Arial" w:cs="Arial"/>
        </w:rPr>
      </w:pPr>
      <w:r>
        <w:rPr>
          <w:rFonts w:ascii="Arial" w:eastAsia="Arial" w:hAnsi="Arial" w:cs="Arial"/>
          <w:color w:val="000000" w:themeColor="text1"/>
        </w:rPr>
        <w:t>Cyber Security federal guidelines and requirements</w:t>
      </w:r>
      <w:r w:rsidR="0056137F">
        <w:rPr>
          <w:rFonts w:ascii="Arial" w:eastAsia="Arial" w:hAnsi="Arial" w:cs="Arial"/>
          <w:color w:val="000000" w:themeColor="text1"/>
        </w:rPr>
        <w:t>.</w:t>
      </w:r>
    </w:p>
    <w:p w14:paraId="71BC20B5" w14:textId="72E23C69" w:rsidR="00BB58E9" w:rsidRPr="00BB58E9" w:rsidRDefault="00BB58E9">
      <w:pPr>
        <w:numPr>
          <w:ilvl w:val="0"/>
          <w:numId w:val="51"/>
        </w:numPr>
        <w:spacing w:after="200" w:line="276" w:lineRule="auto"/>
        <w:contextualSpacing/>
        <w:rPr>
          <w:rFonts w:ascii="Arial" w:hAnsi="Arial" w:cs="Arial"/>
        </w:rPr>
      </w:pPr>
      <w:r>
        <w:rPr>
          <w:rFonts w:ascii="Arial" w:eastAsia="Arial" w:hAnsi="Arial" w:cs="Arial"/>
          <w:color w:val="000000" w:themeColor="text1"/>
        </w:rPr>
        <w:t>Cyber Security compliance requirements</w:t>
      </w:r>
      <w:r w:rsidR="0056137F">
        <w:rPr>
          <w:rFonts w:ascii="Arial" w:eastAsia="Arial" w:hAnsi="Arial" w:cs="Arial"/>
          <w:color w:val="000000" w:themeColor="text1"/>
        </w:rPr>
        <w:t>.</w:t>
      </w:r>
    </w:p>
    <w:p w14:paraId="715D53FE" w14:textId="596E8A29" w:rsidR="00BB58E9" w:rsidRPr="00BB58E9" w:rsidRDefault="00BB58E9">
      <w:pPr>
        <w:numPr>
          <w:ilvl w:val="0"/>
          <w:numId w:val="51"/>
        </w:numPr>
        <w:spacing w:after="200" w:line="276" w:lineRule="auto"/>
        <w:contextualSpacing/>
        <w:rPr>
          <w:rFonts w:ascii="Arial" w:hAnsi="Arial" w:cs="Arial"/>
        </w:rPr>
      </w:pPr>
      <w:r>
        <w:rPr>
          <w:rFonts w:ascii="Arial" w:eastAsia="Arial" w:hAnsi="Arial" w:cs="Arial"/>
          <w:color w:val="000000" w:themeColor="text1"/>
        </w:rPr>
        <w:t>ATC submission guidance and oversight</w:t>
      </w:r>
      <w:r w:rsidR="0056137F">
        <w:rPr>
          <w:rFonts w:ascii="Arial" w:eastAsia="Arial" w:hAnsi="Arial" w:cs="Arial"/>
          <w:color w:val="000000" w:themeColor="text1"/>
        </w:rPr>
        <w:t>.</w:t>
      </w:r>
    </w:p>
    <w:p w14:paraId="30F3A8A5" w14:textId="36E989DF" w:rsidR="00BB58E9" w:rsidRPr="00BB58E9" w:rsidRDefault="00BB58E9">
      <w:pPr>
        <w:numPr>
          <w:ilvl w:val="0"/>
          <w:numId w:val="51"/>
        </w:numPr>
        <w:spacing w:after="200" w:line="276" w:lineRule="auto"/>
        <w:contextualSpacing/>
        <w:rPr>
          <w:rFonts w:ascii="Arial" w:hAnsi="Arial" w:cs="Arial"/>
        </w:rPr>
      </w:pPr>
      <w:r>
        <w:rPr>
          <w:rFonts w:ascii="Arial" w:eastAsia="Arial" w:hAnsi="Arial" w:cs="Arial"/>
          <w:color w:val="000000" w:themeColor="text1"/>
        </w:rPr>
        <w:t>Manage</w:t>
      </w:r>
      <w:r w:rsidR="00E9581F">
        <w:rPr>
          <w:rFonts w:ascii="Arial" w:eastAsia="Arial" w:hAnsi="Arial" w:cs="Arial"/>
          <w:color w:val="000000" w:themeColor="text1"/>
        </w:rPr>
        <w:t xml:space="preserve"> Cyber Security</w:t>
      </w:r>
      <w:r>
        <w:rPr>
          <w:rFonts w:ascii="Arial" w:eastAsia="Arial" w:hAnsi="Arial" w:cs="Arial"/>
          <w:color w:val="000000" w:themeColor="text1"/>
        </w:rPr>
        <w:t xml:space="preserve"> annual training compliance</w:t>
      </w:r>
      <w:r w:rsidR="0056137F">
        <w:rPr>
          <w:rFonts w:ascii="Arial" w:eastAsia="Arial" w:hAnsi="Arial" w:cs="Arial"/>
          <w:color w:val="000000" w:themeColor="text1"/>
        </w:rPr>
        <w:t>.</w:t>
      </w:r>
    </w:p>
    <w:p w14:paraId="22135883" w14:textId="00B73E7C" w:rsidR="00BB58E9" w:rsidRPr="00BB58E9" w:rsidRDefault="00BB58E9">
      <w:pPr>
        <w:numPr>
          <w:ilvl w:val="0"/>
          <w:numId w:val="51"/>
        </w:numPr>
        <w:spacing w:after="200" w:line="276" w:lineRule="auto"/>
        <w:contextualSpacing/>
        <w:rPr>
          <w:rFonts w:ascii="Arial" w:hAnsi="Arial" w:cs="Arial"/>
        </w:rPr>
      </w:pPr>
      <w:r>
        <w:rPr>
          <w:rFonts w:ascii="Arial" w:eastAsia="Arial" w:hAnsi="Arial" w:cs="Arial"/>
          <w:color w:val="000000" w:themeColor="text1"/>
        </w:rPr>
        <w:t>Identity management and access control</w:t>
      </w:r>
      <w:r w:rsidR="0056137F">
        <w:rPr>
          <w:rFonts w:ascii="Arial" w:eastAsia="Arial" w:hAnsi="Arial" w:cs="Arial"/>
          <w:color w:val="000000" w:themeColor="text1"/>
        </w:rPr>
        <w:t>.</w:t>
      </w:r>
    </w:p>
    <w:p w14:paraId="53D64728" w14:textId="21506A52" w:rsidR="00BB58E9" w:rsidRPr="00BB58E9" w:rsidRDefault="00BB58E9" w:rsidP="00FD73FD">
      <w:pPr>
        <w:numPr>
          <w:ilvl w:val="0"/>
          <w:numId w:val="83"/>
        </w:numPr>
        <w:spacing w:after="200" w:line="276" w:lineRule="auto"/>
        <w:contextualSpacing/>
        <w:rPr>
          <w:rFonts w:ascii="Arial" w:hAnsi="Arial" w:cs="Arial"/>
        </w:rPr>
      </w:pPr>
      <w:bookmarkStart w:id="258" w:name="_Hlk139899964"/>
      <w:r>
        <w:rPr>
          <w:rFonts w:ascii="Arial" w:eastAsia="Arial" w:hAnsi="Arial" w:cs="Arial"/>
          <w:color w:val="000000" w:themeColor="text1"/>
        </w:rPr>
        <w:t>Account inactivity monitoring</w:t>
      </w:r>
    </w:p>
    <w:bookmarkEnd w:id="258"/>
    <w:p w14:paraId="250B8E67" w14:textId="3A1889AB" w:rsidR="00BB58E9" w:rsidRPr="00BB58E9" w:rsidRDefault="00BB58E9" w:rsidP="00FD73FD">
      <w:pPr>
        <w:numPr>
          <w:ilvl w:val="0"/>
          <w:numId w:val="83"/>
        </w:numPr>
        <w:spacing w:after="200" w:line="276" w:lineRule="auto"/>
        <w:contextualSpacing/>
        <w:rPr>
          <w:rFonts w:ascii="Arial" w:hAnsi="Arial" w:cs="Arial"/>
        </w:rPr>
      </w:pPr>
      <w:r>
        <w:rPr>
          <w:rFonts w:ascii="Arial" w:eastAsia="Arial" w:hAnsi="Arial" w:cs="Arial"/>
          <w:color w:val="000000" w:themeColor="text1"/>
        </w:rPr>
        <w:t>Session inactivity monitoring</w:t>
      </w:r>
    </w:p>
    <w:p w14:paraId="5A66307F" w14:textId="075F9E7D" w:rsidR="00BB58E9" w:rsidRPr="00BB58E9" w:rsidRDefault="00BB58E9" w:rsidP="00FD73FD">
      <w:pPr>
        <w:numPr>
          <w:ilvl w:val="0"/>
          <w:numId w:val="83"/>
        </w:numPr>
        <w:spacing w:after="200" w:line="276" w:lineRule="auto"/>
        <w:contextualSpacing/>
        <w:rPr>
          <w:rFonts w:ascii="Arial" w:hAnsi="Arial" w:cs="Arial"/>
        </w:rPr>
      </w:pPr>
      <w:r>
        <w:rPr>
          <w:rFonts w:ascii="Arial" w:eastAsia="Arial" w:hAnsi="Arial" w:cs="Arial"/>
          <w:color w:val="000000" w:themeColor="text1"/>
        </w:rPr>
        <w:t>Role assignments to each system user</w:t>
      </w:r>
    </w:p>
    <w:p w14:paraId="48AF07F4" w14:textId="49D5A62C" w:rsidR="00490EFB" w:rsidRPr="00490EFB" w:rsidRDefault="00BB58E9" w:rsidP="00FD73FD">
      <w:pPr>
        <w:numPr>
          <w:ilvl w:val="0"/>
          <w:numId w:val="83"/>
        </w:numPr>
        <w:spacing w:after="200" w:line="276" w:lineRule="auto"/>
        <w:contextualSpacing/>
        <w:rPr>
          <w:rFonts w:ascii="Arial" w:hAnsi="Arial" w:cs="Arial"/>
        </w:rPr>
      </w:pPr>
      <w:r>
        <w:rPr>
          <w:rFonts w:ascii="Arial" w:eastAsia="Arial" w:hAnsi="Arial" w:cs="Arial"/>
          <w:color w:val="000000" w:themeColor="text1"/>
        </w:rPr>
        <w:t xml:space="preserve">Visitor log monitoring </w:t>
      </w:r>
    </w:p>
    <w:p w14:paraId="1864B8BC" w14:textId="2454C25F" w:rsidR="00BB58E9" w:rsidRPr="00490EFB" w:rsidRDefault="00BB58E9" w:rsidP="00FD73FD">
      <w:pPr>
        <w:numPr>
          <w:ilvl w:val="0"/>
          <w:numId w:val="83"/>
        </w:numPr>
        <w:spacing w:after="200" w:line="276" w:lineRule="auto"/>
        <w:contextualSpacing/>
        <w:rPr>
          <w:rFonts w:ascii="Arial" w:hAnsi="Arial" w:cs="Arial"/>
        </w:rPr>
      </w:pPr>
      <w:r>
        <w:rPr>
          <w:rFonts w:ascii="Arial" w:eastAsia="Arial" w:hAnsi="Arial" w:cs="Arial"/>
          <w:color w:val="000000" w:themeColor="text1"/>
        </w:rPr>
        <w:t xml:space="preserve">System boundary monitoring </w:t>
      </w:r>
    </w:p>
    <w:p w14:paraId="62B18EED" w14:textId="10E4CAA1" w:rsidR="00490EFB" w:rsidRPr="00490EFB" w:rsidRDefault="00490EFB">
      <w:pPr>
        <w:numPr>
          <w:ilvl w:val="0"/>
          <w:numId w:val="51"/>
        </w:numPr>
        <w:spacing w:after="200" w:line="276" w:lineRule="auto"/>
        <w:contextualSpacing/>
        <w:rPr>
          <w:rFonts w:ascii="Arial" w:hAnsi="Arial" w:cs="Arial"/>
        </w:rPr>
      </w:pPr>
      <w:r>
        <w:rPr>
          <w:rFonts w:ascii="Arial" w:eastAsia="Arial" w:hAnsi="Arial" w:cs="Arial"/>
          <w:color w:val="000000" w:themeColor="text1"/>
        </w:rPr>
        <w:t>Vendor Security</w:t>
      </w:r>
      <w:r w:rsidR="0056137F">
        <w:rPr>
          <w:rFonts w:ascii="Arial" w:eastAsia="Arial" w:hAnsi="Arial" w:cs="Arial"/>
          <w:color w:val="000000" w:themeColor="text1"/>
        </w:rPr>
        <w:t>.</w:t>
      </w:r>
      <w:r>
        <w:rPr>
          <w:rFonts w:ascii="Arial" w:eastAsia="Arial" w:hAnsi="Arial" w:cs="Arial"/>
          <w:color w:val="000000" w:themeColor="text1"/>
        </w:rPr>
        <w:t xml:space="preserve"> </w:t>
      </w:r>
    </w:p>
    <w:p w14:paraId="416C47FB" w14:textId="343E4314" w:rsidR="00490EFB" w:rsidRPr="00AF7F2A" w:rsidRDefault="00490EFB">
      <w:pPr>
        <w:numPr>
          <w:ilvl w:val="0"/>
          <w:numId w:val="51"/>
        </w:numPr>
        <w:spacing w:after="200" w:line="276" w:lineRule="auto"/>
        <w:contextualSpacing/>
        <w:rPr>
          <w:rFonts w:ascii="Arial" w:hAnsi="Arial" w:cs="Arial"/>
        </w:rPr>
      </w:pPr>
      <w:r>
        <w:rPr>
          <w:rFonts w:ascii="Arial" w:eastAsia="Arial" w:hAnsi="Arial" w:cs="Arial"/>
          <w:color w:val="000000" w:themeColor="text1"/>
        </w:rPr>
        <w:t>Cyber Security Automation and monitoring</w:t>
      </w:r>
      <w:r w:rsidR="0056137F">
        <w:rPr>
          <w:rFonts w:ascii="Arial" w:eastAsia="Arial" w:hAnsi="Arial" w:cs="Arial"/>
          <w:color w:val="000000" w:themeColor="text1"/>
        </w:rPr>
        <w:t>.</w:t>
      </w:r>
    </w:p>
    <w:p w14:paraId="7DA99202" w14:textId="53A02B45" w:rsidR="00AF7F2A" w:rsidRPr="00490EFB" w:rsidRDefault="00AF7F2A">
      <w:pPr>
        <w:numPr>
          <w:ilvl w:val="0"/>
          <w:numId w:val="51"/>
        </w:numPr>
        <w:spacing w:after="200" w:line="276" w:lineRule="auto"/>
        <w:contextualSpacing/>
        <w:rPr>
          <w:rFonts w:ascii="Arial" w:hAnsi="Arial" w:cs="Arial"/>
        </w:rPr>
      </w:pPr>
      <w:r>
        <w:rPr>
          <w:rFonts w:ascii="Arial" w:eastAsia="Arial" w:hAnsi="Arial" w:cs="Arial"/>
        </w:rPr>
        <w:t>Data quality protection management</w:t>
      </w:r>
      <w:r w:rsidR="0056137F">
        <w:rPr>
          <w:rFonts w:ascii="Arial" w:eastAsia="Arial" w:hAnsi="Arial" w:cs="Arial"/>
        </w:rPr>
        <w:t>.</w:t>
      </w:r>
    </w:p>
    <w:p w14:paraId="457FD7E9" w14:textId="42A8E5D2" w:rsidR="00490EFB" w:rsidRPr="00AF7F2A" w:rsidRDefault="00490EFB">
      <w:pPr>
        <w:numPr>
          <w:ilvl w:val="0"/>
          <w:numId w:val="51"/>
        </w:numPr>
        <w:spacing w:after="200" w:line="276" w:lineRule="auto"/>
        <w:contextualSpacing/>
        <w:rPr>
          <w:rFonts w:ascii="Arial" w:hAnsi="Arial" w:cs="Arial"/>
        </w:rPr>
      </w:pPr>
      <w:r>
        <w:rPr>
          <w:rFonts w:ascii="Arial" w:eastAsia="Arial" w:hAnsi="Arial" w:cs="Arial"/>
          <w:color w:val="000000" w:themeColor="text1"/>
        </w:rPr>
        <w:lastRenderedPageBreak/>
        <w:t>Cyber Security communication and awareness</w:t>
      </w:r>
      <w:r w:rsidR="0056137F">
        <w:rPr>
          <w:rFonts w:ascii="Arial" w:eastAsia="Arial" w:hAnsi="Arial" w:cs="Arial"/>
          <w:color w:val="000000" w:themeColor="text1"/>
        </w:rPr>
        <w:t>.</w:t>
      </w:r>
      <w:r>
        <w:rPr>
          <w:rFonts w:ascii="Arial" w:eastAsia="Arial" w:hAnsi="Arial" w:cs="Arial"/>
          <w:color w:val="000000" w:themeColor="text1"/>
        </w:rPr>
        <w:t xml:space="preserve"> </w:t>
      </w:r>
    </w:p>
    <w:p w14:paraId="7180896D" w14:textId="64859316" w:rsidR="00AF7F2A" w:rsidRPr="00753059" w:rsidRDefault="00AF7F2A">
      <w:pPr>
        <w:numPr>
          <w:ilvl w:val="0"/>
          <w:numId w:val="51"/>
        </w:numPr>
        <w:spacing w:after="200" w:line="276" w:lineRule="auto"/>
        <w:contextualSpacing/>
        <w:rPr>
          <w:rFonts w:ascii="Arial" w:hAnsi="Arial" w:cs="Arial"/>
        </w:rPr>
      </w:pPr>
      <w:r>
        <w:rPr>
          <w:rFonts w:ascii="Arial" w:eastAsia="Arial" w:hAnsi="Arial" w:cs="Arial"/>
          <w:color w:val="000000" w:themeColor="text1"/>
        </w:rPr>
        <w:t>Cyber Security testing</w:t>
      </w:r>
      <w:r w:rsidR="0056137F">
        <w:rPr>
          <w:rFonts w:ascii="Arial" w:eastAsia="Arial" w:hAnsi="Arial" w:cs="Arial"/>
          <w:color w:val="000000" w:themeColor="text1"/>
        </w:rPr>
        <w:t>.</w:t>
      </w:r>
      <w:r>
        <w:rPr>
          <w:rFonts w:ascii="Arial" w:eastAsia="Arial" w:hAnsi="Arial" w:cs="Arial"/>
          <w:color w:val="000000" w:themeColor="text1"/>
        </w:rPr>
        <w:t xml:space="preserve"> </w:t>
      </w:r>
    </w:p>
    <w:p w14:paraId="57D77340" w14:textId="77777777" w:rsidR="00277893" w:rsidRPr="00277893" w:rsidRDefault="00753059">
      <w:pPr>
        <w:numPr>
          <w:ilvl w:val="0"/>
          <w:numId w:val="51"/>
        </w:numPr>
        <w:spacing w:after="200" w:line="276" w:lineRule="auto"/>
        <w:contextualSpacing/>
        <w:rPr>
          <w:rFonts w:ascii="Arial" w:hAnsi="Arial" w:cs="Arial"/>
        </w:rPr>
      </w:pPr>
      <w:r>
        <w:rPr>
          <w:rFonts w:ascii="Arial" w:eastAsia="Arial" w:hAnsi="Arial" w:cs="Arial"/>
          <w:color w:val="000000" w:themeColor="text1"/>
        </w:rPr>
        <w:t>Multi-vendor security coordination and management</w:t>
      </w:r>
      <w:r w:rsidR="0056137F">
        <w:rPr>
          <w:rFonts w:ascii="Arial" w:eastAsia="Arial" w:hAnsi="Arial" w:cs="Arial"/>
          <w:color w:val="000000" w:themeColor="text1"/>
        </w:rPr>
        <w:t>.</w:t>
      </w:r>
    </w:p>
    <w:p w14:paraId="73CCE56A" w14:textId="77777777" w:rsidR="00277893" w:rsidRPr="00277893" w:rsidRDefault="00277893">
      <w:pPr>
        <w:numPr>
          <w:ilvl w:val="0"/>
          <w:numId w:val="51"/>
        </w:numPr>
        <w:spacing w:after="200" w:line="276" w:lineRule="auto"/>
        <w:contextualSpacing/>
        <w:rPr>
          <w:rFonts w:ascii="Arial" w:hAnsi="Arial" w:cs="Arial"/>
        </w:rPr>
      </w:pPr>
      <w:r>
        <w:rPr>
          <w:rFonts w:ascii="Arial" w:eastAsia="Arial" w:hAnsi="Arial" w:cs="Arial"/>
          <w:color w:val="000000" w:themeColor="text1"/>
        </w:rPr>
        <w:t>MARS-E Controls.</w:t>
      </w:r>
    </w:p>
    <w:p w14:paraId="0B213C92" w14:textId="7C43BC5B" w:rsidR="00753059" w:rsidRPr="00BB58E9" w:rsidRDefault="00277893">
      <w:pPr>
        <w:numPr>
          <w:ilvl w:val="0"/>
          <w:numId w:val="51"/>
        </w:numPr>
        <w:spacing w:after="200" w:line="276" w:lineRule="auto"/>
        <w:contextualSpacing/>
        <w:rPr>
          <w:rFonts w:ascii="Arial" w:hAnsi="Arial" w:cs="Arial"/>
        </w:rPr>
      </w:pPr>
      <w:r>
        <w:rPr>
          <w:rFonts w:ascii="Arial" w:eastAsia="Arial" w:hAnsi="Arial" w:cs="Arial"/>
          <w:color w:val="000000" w:themeColor="text1"/>
        </w:rPr>
        <w:t>NIST Cybersecurity Framework.</w:t>
      </w:r>
      <w:r w:rsidR="00753059">
        <w:rPr>
          <w:rFonts w:ascii="Arial" w:eastAsia="Arial" w:hAnsi="Arial" w:cs="Arial"/>
          <w:color w:val="000000" w:themeColor="text1"/>
        </w:rPr>
        <w:t xml:space="preserve"> </w:t>
      </w:r>
    </w:p>
    <w:p w14:paraId="2973F341" w14:textId="77777777" w:rsidR="00BB58E9" w:rsidRPr="00E52801" w:rsidRDefault="00BB58E9" w:rsidP="009A4D13">
      <w:pPr>
        <w:spacing w:after="200" w:line="276" w:lineRule="auto"/>
        <w:ind w:left="720"/>
        <w:contextualSpacing/>
        <w:rPr>
          <w:rFonts w:ascii="Arial" w:hAnsi="Arial" w:cs="Arial"/>
        </w:rPr>
      </w:pPr>
    </w:p>
    <w:p w14:paraId="7A772A5E" w14:textId="647B73E5" w:rsidR="00E52801" w:rsidRPr="00E52801" w:rsidRDefault="00BC47BE" w:rsidP="00E52801">
      <w:pPr>
        <w:spacing w:after="120" w:line="276" w:lineRule="auto"/>
        <w:jc w:val="both"/>
        <w:rPr>
          <w:rFonts w:ascii="Arial" w:eastAsia="Arial" w:hAnsi="Arial" w:cs="Arial"/>
          <w:b/>
          <w:bCs/>
          <w:color w:val="4472C4" w:themeColor="accent1"/>
          <w:sz w:val="32"/>
          <w:szCs w:val="32"/>
        </w:rPr>
      </w:pPr>
      <w:r>
        <w:rPr>
          <w:rFonts w:ascii="Arial" w:eastAsia="Arial" w:hAnsi="Arial" w:cs="Arial"/>
          <w:b/>
          <w:bCs/>
          <w:color w:val="4472C4" w:themeColor="accent1"/>
          <w:sz w:val="32"/>
          <w:szCs w:val="32"/>
        </w:rPr>
        <w:t>3</w:t>
      </w:r>
      <w:r w:rsidR="00E52801" w:rsidRPr="00E52801">
        <w:rPr>
          <w:rFonts w:ascii="Arial" w:eastAsia="Arial" w:hAnsi="Arial" w:cs="Arial"/>
          <w:b/>
          <w:bCs/>
          <w:color w:val="4472C4" w:themeColor="accent1"/>
          <w:sz w:val="32"/>
          <w:szCs w:val="32"/>
        </w:rPr>
        <w:t xml:space="preserve">.2.  </w:t>
      </w:r>
      <w:r w:rsidR="00BB58E9" w:rsidRPr="00BC47BE">
        <w:rPr>
          <w:rFonts w:ascii="Arial" w:eastAsia="Arial" w:hAnsi="Arial" w:cs="Arial"/>
          <w:b/>
          <w:bCs/>
          <w:color w:val="4472C4" w:themeColor="accent1"/>
          <w:sz w:val="32"/>
          <w:szCs w:val="32"/>
        </w:rPr>
        <w:t>Cyber Security</w:t>
      </w:r>
      <w:r w:rsidR="00E52801" w:rsidRPr="00E52801">
        <w:rPr>
          <w:rFonts w:ascii="Arial" w:eastAsia="Arial" w:hAnsi="Arial" w:cs="Arial"/>
          <w:b/>
          <w:bCs/>
          <w:color w:val="4472C4" w:themeColor="accent1"/>
          <w:sz w:val="32"/>
          <w:szCs w:val="32"/>
        </w:rPr>
        <w:t>:</w:t>
      </w:r>
    </w:p>
    <w:p w14:paraId="48A15FEB" w14:textId="1DA0EFDD" w:rsidR="00E52801" w:rsidRPr="00E52801" w:rsidRDefault="00BC47BE" w:rsidP="00BC47BE">
      <w:pPr>
        <w:spacing w:after="120" w:line="276" w:lineRule="auto"/>
        <w:jc w:val="both"/>
        <w:rPr>
          <w:rFonts w:ascii="Arial" w:eastAsia="Arial" w:hAnsi="Arial" w:cs="Arial"/>
          <w:b/>
          <w:bCs/>
        </w:rPr>
      </w:pPr>
      <w:bookmarkStart w:id="259" w:name="_Hlk132035275"/>
      <w:bookmarkStart w:id="260" w:name="_Hlk138360441"/>
      <w:r>
        <w:rPr>
          <w:rFonts w:ascii="Arial" w:eastAsia="Arial" w:hAnsi="Arial" w:cs="Arial"/>
          <w:b/>
          <w:bCs/>
          <w:sz w:val="24"/>
          <w:szCs w:val="24"/>
        </w:rPr>
        <w:t>3</w:t>
      </w:r>
      <w:r w:rsidR="00E52801" w:rsidRPr="00E52801">
        <w:rPr>
          <w:rFonts w:ascii="Arial" w:eastAsia="Arial" w:hAnsi="Arial" w:cs="Arial"/>
          <w:b/>
          <w:bCs/>
          <w:sz w:val="24"/>
          <w:szCs w:val="24"/>
        </w:rPr>
        <w:t xml:space="preserve">.2.1.  </w:t>
      </w:r>
      <w:r w:rsidR="00BB58E9" w:rsidRPr="00BC47BE">
        <w:rPr>
          <w:rFonts w:ascii="Arial" w:eastAsia="Arial" w:hAnsi="Arial" w:cs="Arial"/>
          <w:b/>
          <w:bCs/>
        </w:rPr>
        <w:t xml:space="preserve">Standard Operation and Procedures development and maintenance </w:t>
      </w:r>
    </w:p>
    <w:p w14:paraId="266BBB0A" w14:textId="37AD5CB6" w:rsidR="00BB58E9" w:rsidRPr="00BB58E9" w:rsidRDefault="00BB58E9" w:rsidP="00976F96">
      <w:pPr>
        <w:spacing w:line="276" w:lineRule="auto"/>
        <w:jc w:val="both"/>
        <w:rPr>
          <w:rFonts w:ascii="Arial" w:eastAsia="Times New Roman" w:hAnsi="Arial" w:cs="Arial"/>
        </w:rPr>
      </w:pPr>
      <w:r w:rsidRPr="00BB58E9">
        <w:rPr>
          <w:rFonts w:ascii="Arial" w:eastAsia="Times New Roman" w:hAnsi="Arial" w:cs="Arial"/>
        </w:rPr>
        <w:t xml:space="preserve">Developing and maintaining standard operations and procedures (SOPs) is an essential aspect of establishing effective cyber security practices within </w:t>
      </w:r>
      <w:r>
        <w:rPr>
          <w:rFonts w:ascii="Arial" w:eastAsia="Times New Roman" w:hAnsi="Arial" w:cs="Arial"/>
        </w:rPr>
        <w:t>PRMP</w:t>
      </w:r>
      <w:r w:rsidRPr="00BB58E9">
        <w:rPr>
          <w:rFonts w:ascii="Arial" w:eastAsia="Times New Roman" w:hAnsi="Arial" w:cs="Arial"/>
        </w:rPr>
        <w:t xml:space="preserve"> organization. SOPs provide guidelines, processes, and instructions to ensure consistent and secure operations. </w:t>
      </w:r>
    </w:p>
    <w:p w14:paraId="25A3E9FD" w14:textId="68069B9E" w:rsidR="00E52801" w:rsidRDefault="00E52801" w:rsidP="00976F96">
      <w:pPr>
        <w:spacing w:after="120" w:line="276" w:lineRule="auto"/>
        <w:jc w:val="both"/>
        <w:rPr>
          <w:rFonts w:ascii="Arial" w:eastAsia="Arial" w:hAnsi="Arial" w:cs="Arial"/>
        </w:rPr>
      </w:pPr>
      <w:r w:rsidRPr="00E52801">
        <w:rPr>
          <w:rFonts w:ascii="Arial" w:eastAsia="Arial" w:hAnsi="Arial" w:cs="Arial"/>
        </w:rPr>
        <w:t xml:space="preserve">The </w:t>
      </w:r>
      <w:r w:rsidR="00BB58E9">
        <w:rPr>
          <w:rFonts w:ascii="Arial" w:eastAsia="Arial" w:hAnsi="Arial" w:cs="Arial"/>
        </w:rPr>
        <w:t>Cyber Security</w:t>
      </w:r>
      <w:r w:rsidRPr="00E52801">
        <w:rPr>
          <w:rFonts w:ascii="Arial" w:eastAsia="Arial" w:hAnsi="Arial" w:cs="Arial"/>
        </w:rPr>
        <w:t xml:space="preserve"> Vendor will support </w:t>
      </w:r>
      <w:r w:rsidR="00BB58E9">
        <w:rPr>
          <w:rFonts w:ascii="Arial" w:eastAsia="Arial" w:hAnsi="Arial" w:cs="Arial"/>
        </w:rPr>
        <w:t>PRMP by assessing the specific needs and requirements of PRMP cyber security operations, will define objectives to determine what specific outcomes or goals PRMP wants to achieve, identify stakeholders, collect relevant information of the best practices and industry standards related to each area of focus</w:t>
      </w:r>
      <w:r w:rsidR="00E6695A">
        <w:rPr>
          <w:rFonts w:ascii="Arial" w:eastAsia="Arial" w:hAnsi="Arial" w:cs="Arial"/>
        </w:rPr>
        <w:t>.</w:t>
      </w:r>
    </w:p>
    <w:p w14:paraId="1F572753" w14:textId="1CC4955A" w:rsidR="00BB58E9" w:rsidRPr="00BB58E9" w:rsidRDefault="00BC47BE" w:rsidP="00976F96">
      <w:pPr>
        <w:spacing w:after="200" w:line="360" w:lineRule="auto"/>
        <w:contextualSpacing/>
        <w:rPr>
          <w:rFonts w:ascii="Arial" w:hAnsi="Arial" w:cs="Arial"/>
        </w:rPr>
      </w:pPr>
      <w:r>
        <w:rPr>
          <w:rFonts w:ascii="Arial" w:eastAsia="Arial" w:hAnsi="Arial" w:cs="Arial"/>
          <w:b/>
          <w:bCs/>
        </w:rPr>
        <w:t>3</w:t>
      </w:r>
      <w:r w:rsidR="00E52801" w:rsidRPr="00E52801">
        <w:rPr>
          <w:rFonts w:ascii="Arial" w:eastAsia="Arial" w:hAnsi="Arial" w:cs="Arial"/>
          <w:b/>
          <w:bCs/>
        </w:rPr>
        <w:t xml:space="preserve">.2.2.  </w:t>
      </w:r>
      <w:r w:rsidR="00BB58E9" w:rsidRPr="00BB58E9">
        <w:rPr>
          <w:rFonts w:ascii="Arial" w:eastAsia="Arial" w:hAnsi="Arial" w:cs="Arial"/>
          <w:b/>
          <w:bCs/>
          <w:color w:val="000000" w:themeColor="text1"/>
        </w:rPr>
        <w:t>HIPPA security and Privacy Rules updates</w:t>
      </w:r>
    </w:p>
    <w:p w14:paraId="5AE11AC2" w14:textId="2387FE9F" w:rsidR="00E52801" w:rsidRPr="00E52801" w:rsidRDefault="00E52801" w:rsidP="00976F96">
      <w:pPr>
        <w:spacing w:after="120" w:line="276" w:lineRule="auto"/>
        <w:jc w:val="both"/>
        <w:rPr>
          <w:rFonts w:ascii="Arial" w:eastAsia="Arial" w:hAnsi="Arial" w:cs="Arial"/>
          <w:lang w:bidi="en-US"/>
        </w:rPr>
      </w:pPr>
      <w:r w:rsidRPr="00E52801">
        <w:rPr>
          <w:rFonts w:ascii="Arial" w:eastAsia="Arial" w:hAnsi="Arial" w:cs="Arial"/>
          <w:lang w:bidi="en-US"/>
        </w:rPr>
        <w:t xml:space="preserve">The </w:t>
      </w:r>
      <w:r w:rsidR="00BB58E9">
        <w:rPr>
          <w:rFonts w:ascii="Arial" w:eastAsia="Arial" w:hAnsi="Arial" w:cs="Arial"/>
          <w:lang w:bidi="en-US"/>
        </w:rPr>
        <w:t>Cyber Security vendor</w:t>
      </w:r>
      <w:r w:rsidRPr="00E52801">
        <w:rPr>
          <w:rFonts w:ascii="Arial" w:eastAsia="Arial" w:hAnsi="Arial" w:cs="Arial"/>
          <w:lang w:bidi="en-US"/>
        </w:rPr>
        <w:t xml:space="preserve"> will </w:t>
      </w:r>
      <w:r w:rsidR="00BB58E9">
        <w:rPr>
          <w:rFonts w:ascii="Arial" w:eastAsia="Arial" w:hAnsi="Arial" w:cs="Arial"/>
          <w:lang w:bidi="en-US"/>
        </w:rPr>
        <w:t>maintain</w:t>
      </w:r>
      <w:r w:rsidRPr="00E52801">
        <w:rPr>
          <w:rFonts w:ascii="Arial" w:eastAsia="Arial" w:hAnsi="Arial" w:cs="Arial"/>
          <w:lang w:bidi="en-US"/>
        </w:rPr>
        <w:t xml:space="preserve"> PRMP </w:t>
      </w:r>
      <w:r w:rsidR="00BB58E9">
        <w:rPr>
          <w:rFonts w:ascii="Arial" w:eastAsia="Arial" w:hAnsi="Arial" w:cs="Arial"/>
          <w:lang w:bidi="en-US"/>
        </w:rPr>
        <w:t>updated with the Health Insurance Portability and Accountability Act (HIPAA) security and privacy rules.</w:t>
      </w:r>
    </w:p>
    <w:p w14:paraId="08CC746C" w14:textId="3EC26099" w:rsidR="00E52801" w:rsidRDefault="00BC47BE" w:rsidP="00BC47BE">
      <w:pPr>
        <w:spacing w:after="200" w:line="276" w:lineRule="auto"/>
        <w:contextualSpacing/>
        <w:rPr>
          <w:rFonts w:ascii="Arial" w:eastAsia="Arial" w:hAnsi="Arial" w:cs="Arial"/>
          <w:b/>
          <w:bCs/>
          <w:color w:val="000000" w:themeColor="text1"/>
        </w:rPr>
      </w:pPr>
      <w:r>
        <w:rPr>
          <w:rFonts w:ascii="Arial" w:eastAsia="Arial" w:hAnsi="Arial" w:cs="Arial"/>
          <w:b/>
          <w:bCs/>
          <w:lang w:bidi="en-US"/>
        </w:rPr>
        <w:t>3</w:t>
      </w:r>
      <w:r w:rsidR="00E52801" w:rsidRPr="00E52801">
        <w:rPr>
          <w:rFonts w:ascii="Arial" w:eastAsia="Arial" w:hAnsi="Arial" w:cs="Arial"/>
          <w:b/>
          <w:bCs/>
          <w:lang w:bidi="en-US"/>
        </w:rPr>
        <w:t xml:space="preserve">.2.3. </w:t>
      </w:r>
      <w:r w:rsidR="00BB58E9" w:rsidRPr="00BB58E9">
        <w:rPr>
          <w:rFonts w:ascii="Arial" w:eastAsia="Arial" w:hAnsi="Arial" w:cs="Arial"/>
          <w:b/>
          <w:bCs/>
          <w:color w:val="000000" w:themeColor="text1"/>
        </w:rPr>
        <w:t>Cyber Security federal guidelines and requirements</w:t>
      </w:r>
    </w:p>
    <w:p w14:paraId="3F59A710" w14:textId="77777777" w:rsidR="00BB58E9" w:rsidRPr="00E52801" w:rsidRDefault="00BB58E9" w:rsidP="00BB58E9">
      <w:pPr>
        <w:spacing w:after="200" w:line="276" w:lineRule="auto"/>
        <w:ind w:left="720"/>
        <w:contextualSpacing/>
        <w:rPr>
          <w:rFonts w:ascii="Arial" w:hAnsi="Arial" w:cs="Arial"/>
          <w:b/>
          <w:bCs/>
        </w:rPr>
      </w:pPr>
    </w:p>
    <w:p w14:paraId="7568872F" w14:textId="4B8A53C7" w:rsidR="00E52801" w:rsidRDefault="00BB58E9" w:rsidP="00347E76">
      <w:pPr>
        <w:spacing w:after="120" w:line="276" w:lineRule="auto"/>
        <w:contextualSpacing/>
        <w:jc w:val="both"/>
        <w:rPr>
          <w:rFonts w:ascii="Arial" w:eastAsia="Arial" w:hAnsi="Arial" w:cs="Arial"/>
          <w:lang w:bidi="en-US"/>
        </w:rPr>
      </w:pPr>
      <w:r>
        <w:rPr>
          <w:rFonts w:ascii="Arial" w:eastAsia="Arial" w:hAnsi="Arial" w:cs="Arial"/>
        </w:rPr>
        <w:t>The Cyber Security vendor will maintain PRMP updated of the several guidelines and requirements that exists in the United States to address cyber security and data protection.</w:t>
      </w:r>
      <w:r>
        <w:rPr>
          <w:rFonts w:ascii="Arial" w:eastAsia="Arial" w:hAnsi="Arial" w:cs="Arial"/>
          <w:lang w:bidi="en-US"/>
        </w:rPr>
        <w:t xml:space="preserve"> Some of the key ones are:</w:t>
      </w:r>
    </w:p>
    <w:p w14:paraId="14BCC965" w14:textId="21B4DCF7" w:rsidR="00BB58E9" w:rsidRPr="00BB58E9" w:rsidRDefault="00BB58E9" w:rsidP="00FD73FD">
      <w:pPr>
        <w:pStyle w:val="ListParagraph"/>
        <w:numPr>
          <w:ilvl w:val="0"/>
          <w:numId w:val="54"/>
        </w:numPr>
        <w:spacing w:after="120"/>
        <w:jc w:val="both"/>
        <w:rPr>
          <w:rFonts w:ascii="Arial" w:eastAsia="Arial" w:hAnsi="Arial" w:cs="Arial"/>
          <w:lang w:bidi="en-US"/>
        </w:rPr>
      </w:pPr>
      <w:r w:rsidRPr="00BB58E9">
        <w:rPr>
          <w:rFonts w:ascii="Arial" w:eastAsia="Arial" w:hAnsi="Arial" w:cs="Arial"/>
          <w:lang w:bidi="en-US"/>
        </w:rPr>
        <w:t>NIST Cyber Security Framework</w:t>
      </w:r>
    </w:p>
    <w:p w14:paraId="3EA9E78F" w14:textId="0B7AF57A" w:rsidR="00BB58E9" w:rsidRDefault="00BB58E9" w:rsidP="00FD73FD">
      <w:pPr>
        <w:pStyle w:val="ListParagraph"/>
        <w:numPr>
          <w:ilvl w:val="0"/>
          <w:numId w:val="54"/>
        </w:numPr>
        <w:spacing w:after="120"/>
        <w:jc w:val="both"/>
        <w:rPr>
          <w:rFonts w:ascii="Arial" w:eastAsia="Arial" w:hAnsi="Arial" w:cs="Arial"/>
          <w:lang w:bidi="en-US"/>
        </w:rPr>
      </w:pPr>
      <w:r w:rsidRPr="00BB58E9">
        <w:rPr>
          <w:rFonts w:ascii="Arial" w:eastAsia="Arial" w:hAnsi="Arial" w:cs="Arial"/>
          <w:lang w:bidi="en-US"/>
        </w:rPr>
        <w:t>Federal Information Security Modernization Act (FISMA)</w:t>
      </w:r>
    </w:p>
    <w:p w14:paraId="072812FB" w14:textId="0055CB12" w:rsidR="00BB58E9" w:rsidRDefault="00BB58E9" w:rsidP="00FD73FD">
      <w:pPr>
        <w:pStyle w:val="ListParagraph"/>
        <w:numPr>
          <w:ilvl w:val="0"/>
          <w:numId w:val="54"/>
        </w:numPr>
        <w:spacing w:after="120"/>
        <w:jc w:val="both"/>
        <w:rPr>
          <w:rFonts w:ascii="Arial" w:eastAsia="Arial" w:hAnsi="Arial" w:cs="Arial"/>
          <w:lang w:bidi="en-US"/>
        </w:rPr>
      </w:pPr>
      <w:r>
        <w:rPr>
          <w:rFonts w:ascii="Arial" w:eastAsia="Arial" w:hAnsi="Arial" w:cs="Arial"/>
          <w:lang w:bidi="en-US"/>
        </w:rPr>
        <w:t>Federal Risk and Authorization Management Program (FedRAMP)</w:t>
      </w:r>
    </w:p>
    <w:p w14:paraId="765C2C21" w14:textId="66EA0879" w:rsidR="00BB58E9" w:rsidRPr="00BB58E9" w:rsidRDefault="00BB58E9" w:rsidP="00FD73FD">
      <w:pPr>
        <w:pStyle w:val="ListParagraph"/>
        <w:numPr>
          <w:ilvl w:val="0"/>
          <w:numId w:val="54"/>
        </w:numPr>
        <w:spacing w:after="120"/>
        <w:jc w:val="both"/>
        <w:rPr>
          <w:rFonts w:ascii="Arial" w:eastAsia="Arial" w:hAnsi="Arial" w:cs="Arial"/>
          <w:lang w:bidi="en-US"/>
        </w:rPr>
      </w:pPr>
      <w:r>
        <w:rPr>
          <w:rFonts w:ascii="Arial" w:eastAsia="Arial" w:hAnsi="Arial" w:cs="Arial"/>
          <w:lang w:bidi="en-US"/>
        </w:rPr>
        <w:t>Health Insurance Portability and Accountability Act (HIPAA)</w:t>
      </w:r>
    </w:p>
    <w:p w14:paraId="5BF2FBC9" w14:textId="77777777" w:rsidR="00BB58E9" w:rsidRPr="00E52801" w:rsidRDefault="00BB58E9" w:rsidP="00BB58E9">
      <w:pPr>
        <w:spacing w:after="120" w:line="276" w:lineRule="auto"/>
        <w:ind w:left="720"/>
        <w:contextualSpacing/>
        <w:jc w:val="both"/>
        <w:rPr>
          <w:rFonts w:ascii="Arial" w:eastAsia="Arial" w:hAnsi="Arial" w:cs="Arial"/>
          <w:lang w:bidi="en-US"/>
        </w:rPr>
      </w:pPr>
    </w:p>
    <w:p w14:paraId="4616F994" w14:textId="2EA22638" w:rsidR="00E52801" w:rsidRPr="00E52801" w:rsidRDefault="00BC47BE" w:rsidP="00BC47BE">
      <w:pPr>
        <w:spacing w:after="120" w:line="276" w:lineRule="auto"/>
        <w:jc w:val="both"/>
        <w:rPr>
          <w:rFonts w:ascii="Arial" w:eastAsia="Arial" w:hAnsi="Arial" w:cs="Arial"/>
          <w:b/>
          <w:bCs/>
        </w:rPr>
      </w:pPr>
      <w:r>
        <w:rPr>
          <w:rFonts w:ascii="Arial" w:eastAsia="Arial" w:hAnsi="Arial" w:cs="Arial"/>
          <w:b/>
          <w:bCs/>
        </w:rPr>
        <w:t>3</w:t>
      </w:r>
      <w:r w:rsidR="00E52801" w:rsidRPr="00E52801">
        <w:rPr>
          <w:rFonts w:ascii="Arial" w:eastAsia="Arial" w:hAnsi="Arial" w:cs="Arial"/>
          <w:b/>
          <w:bCs/>
        </w:rPr>
        <w:t xml:space="preserve">.2.4. </w:t>
      </w:r>
      <w:r w:rsidR="00BB58E9">
        <w:rPr>
          <w:rFonts w:ascii="Arial" w:eastAsia="Arial" w:hAnsi="Arial" w:cs="Arial"/>
          <w:b/>
          <w:bCs/>
        </w:rPr>
        <w:t>Cyber Security compliance requirements</w:t>
      </w:r>
    </w:p>
    <w:p w14:paraId="1EA5132A" w14:textId="0EF41430" w:rsidR="00E52801" w:rsidRDefault="00BB58E9" w:rsidP="00BB58E9">
      <w:pPr>
        <w:spacing w:before="60" w:after="60" w:line="276" w:lineRule="auto"/>
        <w:jc w:val="both"/>
        <w:rPr>
          <w:rFonts w:ascii="Arial" w:eastAsia="Arial" w:hAnsi="Arial" w:cs="Arial"/>
        </w:rPr>
      </w:pPr>
      <w:r>
        <w:rPr>
          <w:rFonts w:ascii="Arial" w:eastAsia="Arial" w:hAnsi="Arial" w:cs="Arial"/>
        </w:rPr>
        <w:t>The Cyber Security vendor will maintain PRMP updated in the cyber security compliance requirements. These compliance requirements vary depending on the state and federal regulations that govern the program. Some Medicaid key compliance requirements are:</w:t>
      </w:r>
    </w:p>
    <w:p w14:paraId="44B72338" w14:textId="54920976" w:rsidR="00BB58E9" w:rsidRPr="00BB58E9" w:rsidRDefault="00BB58E9" w:rsidP="00FD73FD">
      <w:pPr>
        <w:pStyle w:val="ListParagraph"/>
        <w:numPr>
          <w:ilvl w:val="0"/>
          <w:numId w:val="55"/>
        </w:numPr>
        <w:spacing w:before="60" w:after="60"/>
        <w:jc w:val="both"/>
        <w:rPr>
          <w:rFonts w:ascii="Arial" w:eastAsia="Arial" w:hAnsi="Arial" w:cs="Arial"/>
        </w:rPr>
      </w:pPr>
      <w:r w:rsidRPr="00BB58E9">
        <w:rPr>
          <w:rFonts w:ascii="Arial" w:eastAsia="Arial" w:hAnsi="Arial" w:cs="Arial"/>
        </w:rPr>
        <w:t>Health Insurance Portability and Accountability Act (HIPAA)</w:t>
      </w:r>
    </w:p>
    <w:p w14:paraId="0181DFC5" w14:textId="55F3F175" w:rsidR="00BB58E9" w:rsidRDefault="00BB58E9" w:rsidP="00FD73FD">
      <w:pPr>
        <w:pStyle w:val="ListParagraph"/>
        <w:numPr>
          <w:ilvl w:val="0"/>
          <w:numId w:val="55"/>
        </w:numPr>
        <w:spacing w:before="60" w:after="60"/>
        <w:jc w:val="both"/>
        <w:rPr>
          <w:rFonts w:ascii="Arial" w:eastAsia="Arial" w:hAnsi="Arial" w:cs="Arial"/>
          <w:lang w:bidi="en-US"/>
        </w:rPr>
      </w:pPr>
      <w:r w:rsidRPr="00BB58E9">
        <w:rPr>
          <w:rFonts w:ascii="Arial" w:eastAsia="Arial" w:hAnsi="Arial" w:cs="Arial"/>
        </w:rPr>
        <w:t xml:space="preserve">Centers for Medicare and Medicaid Services (CMS) Information Security and Privacy Program. </w:t>
      </w:r>
    </w:p>
    <w:p w14:paraId="0A83078C" w14:textId="5310BCC5" w:rsidR="00BB58E9" w:rsidRDefault="00BB58E9" w:rsidP="00FD73FD">
      <w:pPr>
        <w:pStyle w:val="ListParagraph"/>
        <w:numPr>
          <w:ilvl w:val="0"/>
          <w:numId w:val="55"/>
        </w:numPr>
        <w:spacing w:before="60" w:after="60"/>
        <w:jc w:val="both"/>
        <w:rPr>
          <w:rFonts w:ascii="Arial" w:eastAsia="Arial" w:hAnsi="Arial" w:cs="Arial"/>
          <w:lang w:bidi="en-US"/>
        </w:rPr>
      </w:pPr>
      <w:r>
        <w:rPr>
          <w:rFonts w:ascii="Arial" w:eastAsia="Arial" w:hAnsi="Arial" w:cs="Arial"/>
        </w:rPr>
        <w:t>Medicaid Management Information Systems (MMIS) Security</w:t>
      </w:r>
    </w:p>
    <w:p w14:paraId="4426B705" w14:textId="26359CF5" w:rsidR="00BB58E9" w:rsidRDefault="00BB58E9" w:rsidP="00FD73FD">
      <w:pPr>
        <w:pStyle w:val="ListParagraph"/>
        <w:numPr>
          <w:ilvl w:val="0"/>
          <w:numId w:val="55"/>
        </w:numPr>
        <w:spacing w:before="60" w:after="60"/>
        <w:jc w:val="both"/>
        <w:rPr>
          <w:rFonts w:ascii="Arial" w:eastAsia="Arial" w:hAnsi="Arial" w:cs="Arial"/>
          <w:lang w:bidi="en-US"/>
        </w:rPr>
      </w:pPr>
      <w:r>
        <w:rPr>
          <w:rFonts w:ascii="Arial" w:eastAsia="Arial" w:hAnsi="Arial" w:cs="Arial"/>
        </w:rPr>
        <w:t xml:space="preserve">State-Specific Regulations </w:t>
      </w:r>
    </w:p>
    <w:p w14:paraId="71D33832" w14:textId="6C8A6F9F" w:rsidR="00BB58E9" w:rsidRDefault="00BB58E9" w:rsidP="00FD73FD">
      <w:pPr>
        <w:pStyle w:val="ListParagraph"/>
        <w:numPr>
          <w:ilvl w:val="0"/>
          <w:numId w:val="55"/>
        </w:numPr>
        <w:spacing w:before="60" w:after="60"/>
        <w:jc w:val="both"/>
        <w:rPr>
          <w:rFonts w:ascii="Arial" w:eastAsia="Arial" w:hAnsi="Arial" w:cs="Arial"/>
          <w:lang w:bidi="en-US"/>
        </w:rPr>
      </w:pPr>
      <w:r>
        <w:rPr>
          <w:rFonts w:ascii="Arial" w:eastAsia="Arial" w:hAnsi="Arial" w:cs="Arial"/>
        </w:rPr>
        <w:t>National Institute of Standards and Technology (NIST) Framework</w:t>
      </w:r>
    </w:p>
    <w:p w14:paraId="5CB9AE76" w14:textId="377E7FCA" w:rsidR="00BB58E9" w:rsidRDefault="00BB58E9" w:rsidP="00FD73FD">
      <w:pPr>
        <w:pStyle w:val="ListParagraph"/>
        <w:numPr>
          <w:ilvl w:val="0"/>
          <w:numId w:val="55"/>
        </w:numPr>
        <w:spacing w:before="60" w:after="60"/>
        <w:jc w:val="both"/>
        <w:rPr>
          <w:rFonts w:ascii="Arial" w:eastAsia="Arial" w:hAnsi="Arial" w:cs="Arial"/>
          <w:lang w:bidi="en-US"/>
        </w:rPr>
      </w:pPr>
      <w:r>
        <w:rPr>
          <w:rFonts w:ascii="Arial" w:eastAsia="Arial" w:hAnsi="Arial" w:cs="Arial"/>
        </w:rPr>
        <w:t xml:space="preserve">Security Risk Assessment </w:t>
      </w:r>
    </w:p>
    <w:p w14:paraId="0AF92EBE" w14:textId="77777777" w:rsidR="0063264D" w:rsidRPr="00BB58E9" w:rsidRDefault="0063264D" w:rsidP="0063264D">
      <w:pPr>
        <w:pStyle w:val="ListParagraph"/>
        <w:spacing w:before="60" w:after="60"/>
        <w:jc w:val="both"/>
        <w:rPr>
          <w:rFonts w:ascii="Arial" w:eastAsia="Arial" w:hAnsi="Arial" w:cs="Arial"/>
          <w:lang w:bidi="en-US"/>
        </w:rPr>
      </w:pPr>
    </w:p>
    <w:bookmarkEnd w:id="259"/>
    <w:p w14:paraId="7C1AEA2C" w14:textId="6BCDE555" w:rsidR="00E9581F" w:rsidRPr="008577EE" w:rsidRDefault="00BC47BE" w:rsidP="00BC47BE">
      <w:pPr>
        <w:spacing w:after="200" w:line="276" w:lineRule="auto"/>
        <w:contextualSpacing/>
        <w:rPr>
          <w:rFonts w:ascii="Arial" w:eastAsia="Arial" w:hAnsi="Arial" w:cs="Arial"/>
          <w:color w:val="000000" w:themeColor="text1"/>
        </w:rPr>
      </w:pPr>
      <w:r w:rsidRPr="008577EE">
        <w:rPr>
          <w:rFonts w:ascii="Arial" w:eastAsia="Arial" w:hAnsi="Arial" w:cs="Arial"/>
          <w:b/>
          <w:bCs/>
          <w:lang w:bidi="en-US"/>
        </w:rPr>
        <w:t>3</w:t>
      </w:r>
      <w:r w:rsidR="00E52801" w:rsidRPr="00E52801">
        <w:rPr>
          <w:rFonts w:ascii="Arial" w:eastAsia="Arial" w:hAnsi="Arial" w:cs="Arial"/>
          <w:b/>
          <w:bCs/>
          <w:lang w:bidi="en-US"/>
        </w:rPr>
        <w:t xml:space="preserve">.2.5. </w:t>
      </w:r>
      <w:r w:rsidR="00E9581F" w:rsidRPr="008577EE">
        <w:rPr>
          <w:rFonts w:ascii="Arial" w:eastAsia="Arial" w:hAnsi="Arial" w:cs="Arial"/>
          <w:b/>
          <w:bCs/>
          <w:color w:val="000000" w:themeColor="text1"/>
        </w:rPr>
        <w:t xml:space="preserve">Assisted Technology Services (ATC) submission guidance and </w:t>
      </w:r>
      <w:r w:rsidR="001F545B" w:rsidRPr="008577EE">
        <w:rPr>
          <w:rFonts w:ascii="Arial" w:eastAsia="Arial" w:hAnsi="Arial" w:cs="Arial"/>
          <w:b/>
          <w:bCs/>
          <w:color w:val="000000" w:themeColor="text1"/>
        </w:rPr>
        <w:t>oversight.</w:t>
      </w:r>
      <w:r w:rsidR="00E9581F" w:rsidRPr="008577EE">
        <w:rPr>
          <w:rFonts w:ascii="Arial" w:eastAsia="Arial" w:hAnsi="Arial" w:cs="Arial"/>
          <w:color w:val="000000" w:themeColor="text1"/>
        </w:rPr>
        <w:t xml:space="preserve"> </w:t>
      </w:r>
    </w:p>
    <w:p w14:paraId="3DDCF612" w14:textId="526417BA" w:rsidR="00E52801" w:rsidRDefault="00E9581F" w:rsidP="0018618B">
      <w:pPr>
        <w:spacing w:after="200" w:line="276" w:lineRule="auto"/>
        <w:contextualSpacing/>
        <w:jc w:val="both"/>
        <w:rPr>
          <w:rFonts w:ascii="Arial" w:eastAsia="Arial" w:hAnsi="Arial" w:cs="Arial"/>
          <w:color w:val="000000" w:themeColor="text1"/>
        </w:rPr>
      </w:pPr>
      <w:r w:rsidRPr="008577EE">
        <w:rPr>
          <w:rFonts w:ascii="Arial" w:eastAsia="Arial" w:hAnsi="Arial" w:cs="Arial"/>
          <w:color w:val="000000" w:themeColor="text1"/>
        </w:rPr>
        <w:t xml:space="preserve">The Cyber Security vendor will support PRMP with guidance in the processes and procedures for submitting requests for assistive technology devices, </w:t>
      </w:r>
      <w:r w:rsidR="0018618B" w:rsidRPr="008577EE">
        <w:rPr>
          <w:rFonts w:ascii="Arial" w:eastAsia="Arial" w:hAnsi="Arial" w:cs="Arial"/>
          <w:color w:val="000000" w:themeColor="text1"/>
        </w:rPr>
        <w:t>equipment,</w:t>
      </w:r>
      <w:r w:rsidRPr="008577EE">
        <w:rPr>
          <w:rFonts w:ascii="Arial" w:eastAsia="Arial" w:hAnsi="Arial" w:cs="Arial"/>
          <w:color w:val="000000" w:themeColor="text1"/>
        </w:rPr>
        <w:t xml:space="preserve"> or services within the Medicaid program.</w:t>
      </w:r>
      <w:r>
        <w:rPr>
          <w:rFonts w:ascii="Arial" w:eastAsia="Arial" w:hAnsi="Arial" w:cs="Arial"/>
          <w:color w:val="000000" w:themeColor="text1"/>
        </w:rPr>
        <w:t xml:space="preserve"> </w:t>
      </w:r>
    </w:p>
    <w:p w14:paraId="64EF2351" w14:textId="236B6900" w:rsidR="008577EE" w:rsidRPr="008577EE" w:rsidRDefault="008577EE" w:rsidP="00FD73FD">
      <w:pPr>
        <w:pStyle w:val="ListParagraph"/>
        <w:numPr>
          <w:ilvl w:val="0"/>
          <w:numId w:val="75"/>
        </w:numPr>
        <w:jc w:val="both"/>
        <w:rPr>
          <w:rFonts w:ascii="Arial" w:eastAsia="Arial" w:hAnsi="Arial" w:cs="Arial"/>
          <w:color w:val="000000" w:themeColor="text1"/>
        </w:rPr>
      </w:pPr>
      <w:r w:rsidRPr="008577EE">
        <w:rPr>
          <w:rFonts w:ascii="Arial" w:eastAsia="Arial" w:hAnsi="Arial" w:cs="Arial"/>
          <w:color w:val="000000" w:themeColor="text1"/>
        </w:rPr>
        <w:t xml:space="preserve">Define the Cybersecurity </w:t>
      </w:r>
      <w:r w:rsidR="00C470B8" w:rsidRPr="008577EE">
        <w:rPr>
          <w:rFonts w:ascii="Arial" w:eastAsia="Arial" w:hAnsi="Arial" w:cs="Arial"/>
          <w:color w:val="000000" w:themeColor="text1"/>
        </w:rPr>
        <w:t>requirements.</w:t>
      </w:r>
    </w:p>
    <w:p w14:paraId="5DA2BF4F" w14:textId="68802679" w:rsidR="008577EE" w:rsidRPr="008577EE" w:rsidRDefault="008577EE" w:rsidP="00FD73FD">
      <w:pPr>
        <w:pStyle w:val="ListParagraph"/>
        <w:numPr>
          <w:ilvl w:val="0"/>
          <w:numId w:val="75"/>
        </w:numPr>
        <w:jc w:val="both"/>
        <w:rPr>
          <w:rFonts w:ascii="Arial" w:eastAsia="Arial" w:hAnsi="Arial" w:cs="Arial"/>
          <w:color w:val="000000" w:themeColor="text1"/>
        </w:rPr>
      </w:pPr>
      <w:r w:rsidRPr="008577EE">
        <w:rPr>
          <w:rFonts w:ascii="Arial" w:eastAsia="Arial" w:hAnsi="Arial" w:cs="Arial"/>
          <w:color w:val="000000" w:themeColor="text1"/>
        </w:rPr>
        <w:t xml:space="preserve">Include security </w:t>
      </w:r>
      <w:r w:rsidR="00C470B8" w:rsidRPr="008577EE">
        <w:rPr>
          <w:rFonts w:ascii="Arial" w:eastAsia="Arial" w:hAnsi="Arial" w:cs="Arial"/>
          <w:color w:val="000000" w:themeColor="text1"/>
        </w:rPr>
        <w:t>questionnaires.</w:t>
      </w:r>
    </w:p>
    <w:p w14:paraId="31E53B5D" w14:textId="1750D796" w:rsidR="008577EE" w:rsidRPr="008577EE" w:rsidRDefault="008577EE" w:rsidP="00FD73FD">
      <w:pPr>
        <w:pStyle w:val="ListParagraph"/>
        <w:numPr>
          <w:ilvl w:val="0"/>
          <w:numId w:val="75"/>
        </w:numPr>
        <w:jc w:val="both"/>
        <w:rPr>
          <w:rFonts w:ascii="Arial" w:eastAsia="Arial" w:hAnsi="Arial" w:cs="Arial"/>
          <w:color w:val="000000" w:themeColor="text1"/>
        </w:rPr>
      </w:pPr>
      <w:r w:rsidRPr="008577EE">
        <w:rPr>
          <w:rFonts w:ascii="Arial" w:eastAsia="Arial" w:hAnsi="Arial" w:cs="Arial"/>
          <w:color w:val="000000" w:themeColor="text1"/>
        </w:rPr>
        <w:t>Vendor security assessments</w:t>
      </w:r>
      <w:r w:rsidR="00C470B8">
        <w:rPr>
          <w:rFonts w:ascii="Arial" w:eastAsia="Arial" w:hAnsi="Arial" w:cs="Arial"/>
          <w:color w:val="000000" w:themeColor="text1"/>
        </w:rPr>
        <w:t>.</w:t>
      </w:r>
    </w:p>
    <w:p w14:paraId="0E048966" w14:textId="136B50FD" w:rsidR="008577EE" w:rsidRPr="008577EE" w:rsidRDefault="008577EE" w:rsidP="00FD73FD">
      <w:pPr>
        <w:pStyle w:val="ListParagraph"/>
        <w:numPr>
          <w:ilvl w:val="0"/>
          <w:numId w:val="75"/>
        </w:numPr>
        <w:jc w:val="both"/>
        <w:rPr>
          <w:rFonts w:ascii="Arial" w:eastAsia="Arial" w:hAnsi="Arial" w:cs="Arial"/>
          <w:color w:val="000000" w:themeColor="text1"/>
        </w:rPr>
      </w:pPr>
      <w:r w:rsidRPr="008577EE">
        <w:rPr>
          <w:rFonts w:ascii="Arial" w:eastAsia="Arial" w:hAnsi="Arial" w:cs="Arial"/>
          <w:color w:val="000000" w:themeColor="text1"/>
        </w:rPr>
        <w:t>Proposal evaluation</w:t>
      </w:r>
      <w:r w:rsidR="00C470B8">
        <w:rPr>
          <w:rFonts w:ascii="Arial" w:eastAsia="Arial" w:hAnsi="Arial" w:cs="Arial"/>
          <w:color w:val="000000" w:themeColor="text1"/>
        </w:rPr>
        <w:t>.</w:t>
      </w:r>
    </w:p>
    <w:p w14:paraId="52A95098" w14:textId="170EB5EE" w:rsidR="008577EE" w:rsidRPr="008577EE" w:rsidRDefault="008577EE" w:rsidP="00FD73FD">
      <w:pPr>
        <w:pStyle w:val="ListParagraph"/>
        <w:numPr>
          <w:ilvl w:val="0"/>
          <w:numId w:val="75"/>
        </w:numPr>
        <w:jc w:val="both"/>
        <w:rPr>
          <w:rFonts w:ascii="Arial" w:eastAsia="Arial" w:hAnsi="Arial" w:cs="Arial"/>
          <w:color w:val="000000" w:themeColor="text1"/>
        </w:rPr>
      </w:pPr>
      <w:r w:rsidRPr="008577EE">
        <w:rPr>
          <w:rFonts w:ascii="Arial" w:eastAsia="Arial" w:hAnsi="Arial" w:cs="Arial"/>
          <w:color w:val="000000" w:themeColor="text1"/>
        </w:rPr>
        <w:t>Contractual security requirements</w:t>
      </w:r>
      <w:r w:rsidR="00C470B8">
        <w:rPr>
          <w:rFonts w:ascii="Arial" w:eastAsia="Arial" w:hAnsi="Arial" w:cs="Arial"/>
          <w:color w:val="000000" w:themeColor="text1"/>
        </w:rPr>
        <w:t>.</w:t>
      </w:r>
    </w:p>
    <w:p w14:paraId="4FB95AB5" w14:textId="2A6631E5" w:rsidR="008577EE" w:rsidRPr="008577EE" w:rsidRDefault="008577EE" w:rsidP="00FD73FD">
      <w:pPr>
        <w:pStyle w:val="ListParagraph"/>
        <w:numPr>
          <w:ilvl w:val="0"/>
          <w:numId w:val="75"/>
        </w:numPr>
        <w:jc w:val="both"/>
        <w:rPr>
          <w:rFonts w:ascii="Arial" w:eastAsia="Arial" w:hAnsi="Arial" w:cs="Arial"/>
          <w:color w:val="000000" w:themeColor="text1"/>
        </w:rPr>
      </w:pPr>
      <w:r w:rsidRPr="008577EE">
        <w:rPr>
          <w:rFonts w:ascii="Arial" w:eastAsia="Arial" w:hAnsi="Arial" w:cs="Arial"/>
          <w:color w:val="000000" w:themeColor="text1"/>
        </w:rPr>
        <w:t>Security audits and compliance</w:t>
      </w:r>
      <w:r w:rsidR="00C470B8">
        <w:rPr>
          <w:rFonts w:ascii="Arial" w:eastAsia="Arial" w:hAnsi="Arial" w:cs="Arial"/>
          <w:color w:val="000000" w:themeColor="text1"/>
        </w:rPr>
        <w:t>.</w:t>
      </w:r>
    </w:p>
    <w:p w14:paraId="59FD7CCE" w14:textId="2D94EE24" w:rsidR="008577EE" w:rsidRPr="008577EE" w:rsidRDefault="008577EE" w:rsidP="00FD73FD">
      <w:pPr>
        <w:pStyle w:val="ListParagraph"/>
        <w:numPr>
          <w:ilvl w:val="0"/>
          <w:numId w:val="75"/>
        </w:numPr>
        <w:jc w:val="both"/>
        <w:rPr>
          <w:rFonts w:ascii="Arial" w:eastAsia="Arial" w:hAnsi="Arial" w:cs="Arial"/>
          <w:color w:val="000000" w:themeColor="text1"/>
        </w:rPr>
      </w:pPr>
      <w:r w:rsidRPr="008577EE">
        <w:rPr>
          <w:rFonts w:ascii="Arial" w:eastAsia="Arial" w:hAnsi="Arial" w:cs="Arial"/>
          <w:color w:val="000000" w:themeColor="text1"/>
        </w:rPr>
        <w:t>Ongoing monitoring and reporting</w:t>
      </w:r>
      <w:r w:rsidR="00C470B8">
        <w:rPr>
          <w:rFonts w:ascii="Arial" w:eastAsia="Arial" w:hAnsi="Arial" w:cs="Arial"/>
          <w:color w:val="000000" w:themeColor="text1"/>
        </w:rPr>
        <w:t>.</w:t>
      </w:r>
    </w:p>
    <w:p w14:paraId="782481C0" w14:textId="4580ADA6" w:rsidR="008577EE" w:rsidRPr="008577EE" w:rsidRDefault="008577EE" w:rsidP="00FD73FD">
      <w:pPr>
        <w:pStyle w:val="ListParagraph"/>
        <w:numPr>
          <w:ilvl w:val="0"/>
          <w:numId w:val="75"/>
        </w:numPr>
        <w:jc w:val="both"/>
        <w:rPr>
          <w:rFonts w:ascii="Arial" w:eastAsia="Arial" w:hAnsi="Arial" w:cs="Arial"/>
          <w:color w:val="000000" w:themeColor="text1"/>
        </w:rPr>
      </w:pPr>
      <w:r w:rsidRPr="008577EE">
        <w:rPr>
          <w:rFonts w:ascii="Arial" w:eastAsia="Arial" w:hAnsi="Arial" w:cs="Arial"/>
          <w:color w:val="000000" w:themeColor="text1"/>
        </w:rPr>
        <w:t>Change management and patching</w:t>
      </w:r>
      <w:r w:rsidR="00C470B8">
        <w:rPr>
          <w:rFonts w:ascii="Arial" w:eastAsia="Arial" w:hAnsi="Arial" w:cs="Arial"/>
          <w:color w:val="000000" w:themeColor="text1"/>
        </w:rPr>
        <w:t>.</w:t>
      </w:r>
    </w:p>
    <w:p w14:paraId="4A6D2376" w14:textId="74929996" w:rsidR="008577EE" w:rsidRPr="008577EE" w:rsidRDefault="008577EE" w:rsidP="00FD73FD">
      <w:pPr>
        <w:pStyle w:val="ListParagraph"/>
        <w:numPr>
          <w:ilvl w:val="0"/>
          <w:numId w:val="75"/>
        </w:numPr>
        <w:jc w:val="both"/>
        <w:rPr>
          <w:rFonts w:ascii="Arial" w:eastAsia="Arial" w:hAnsi="Arial" w:cs="Arial"/>
          <w:color w:val="000000" w:themeColor="text1"/>
        </w:rPr>
      </w:pPr>
      <w:r w:rsidRPr="008577EE">
        <w:rPr>
          <w:rFonts w:ascii="Arial" w:eastAsia="Arial" w:hAnsi="Arial" w:cs="Arial"/>
          <w:color w:val="000000" w:themeColor="text1"/>
        </w:rPr>
        <w:t>Incident response coordination</w:t>
      </w:r>
      <w:r w:rsidR="00C470B8">
        <w:rPr>
          <w:rFonts w:ascii="Arial" w:eastAsia="Arial" w:hAnsi="Arial" w:cs="Arial"/>
          <w:color w:val="000000" w:themeColor="text1"/>
        </w:rPr>
        <w:t>.</w:t>
      </w:r>
    </w:p>
    <w:p w14:paraId="28EB392C" w14:textId="371AF8FE" w:rsidR="00347E76" w:rsidRPr="00AA4EE8" w:rsidRDefault="008577EE" w:rsidP="00FD73FD">
      <w:pPr>
        <w:pStyle w:val="ListParagraph"/>
        <w:numPr>
          <w:ilvl w:val="0"/>
          <w:numId w:val="75"/>
        </w:numPr>
        <w:jc w:val="both"/>
        <w:rPr>
          <w:rFonts w:ascii="Arial" w:eastAsia="Arial" w:hAnsi="Arial" w:cs="Arial"/>
          <w:color w:val="000000" w:themeColor="text1"/>
        </w:rPr>
      </w:pPr>
      <w:r w:rsidRPr="008577EE">
        <w:rPr>
          <w:rFonts w:ascii="Arial" w:eastAsia="Arial" w:hAnsi="Arial" w:cs="Arial"/>
          <w:color w:val="000000" w:themeColor="text1"/>
        </w:rPr>
        <w:t>Vendor relationship management</w:t>
      </w:r>
      <w:r w:rsidR="00C470B8">
        <w:rPr>
          <w:rFonts w:ascii="Arial" w:eastAsia="Arial" w:hAnsi="Arial" w:cs="Arial"/>
          <w:color w:val="000000" w:themeColor="text1"/>
        </w:rPr>
        <w:t>.</w:t>
      </w:r>
    </w:p>
    <w:p w14:paraId="41E8147A" w14:textId="39027402" w:rsidR="00E9581F" w:rsidRDefault="00BC47BE" w:rsidP="00BC47BE">
      <w:pPr>
        <w:spacing w:after="120" w:line="276" w:lineRule="auto"/>
        <w:jc w:val="both"/>
        <w:rPr>
          <w:rFonts w:ascii="Arial" w:eastAsia="Arial" w:hAnsi="Arial" w:cs="Arial"/>
          <w:b/>
          <w:bCs/>
          <w:lang w:bidi="en-US"/>
        </w:rPr>
      </w:pPr>
      <w:r>
        <w:rPr>
          <w:rFonts w:ascii="Arial" w:eastAsia="Arial" w:hAnsi="Arial" w:cs="Arial"/>
          <w:b/>
          <w:bCs/>
          <w:lang w:bidi="en-US"/>
        </w:rPr>
        <w:t>3</w:t>
      </w:r>
      <w:r w:rsidR="00E52801" w:rsidRPr="00E52801">
        <w:rPr>
          <w:rFonts w:ascii="Arial" w:eastAsia="Arial" w:hAnsi="Arial" w:cs="Arial"/>
          <w:b/>
          <w:bCs/>
          <w:lang w:bidi="en-US"/>
        </w:rPr>
        <w:t xml:space="preserve">.2.6 </w:t>
      </w:r>
      <w:r w:rsidR="00E9581F">
        <w:rPr>
          <w:rFonts w:ascii="Arial" w:eastAsia="Arial" w:hAnsi="Arial" w:cs="Arial"/>
          <w:b/>
          <w:bCs/>
          <w:lang w:bidi="en-US"/>
        </w:rPr>
        <w:t xml:space="preserve">Cyber Security annual training and compliance </w:t>
      </w:r>
    </w:p>
    <w:p w14:paraId="27E85627" w14:textId="4C7CA1F4" w:rsidR="00E9581F" w:rsidRDefault="00E9581F" w:rsidP="00E9581F">
      <w:pPr>
        <w:spacing w:after="120" w:line="276" w:lineRule="auto"/>
        <w:jc w:val="both"/>
        <w:rPr>
          <w:rFonts w:ascii="Arial" w:eastAsia="Arial" w:hAnsi="Arial" w:cs="Arial"/>
          <w:lang w:bidi="en-US"/>
        </w:rPr>
      </w:pPr>
      <w:r w:rsidRPr="00E9581F">
        <w:rPr>
          <w:rFonts w:ascii="Arial" w:eastAsia="Arial" w:hAnsi="Arial" w:cs="Arial"/>
          <w:lang w:bidi="en-US"/>
        </w:rPr>
        <w:t xml:space="preserve">Medicaid programs are subject to various cyber security requirements to ensure the protection of sensitive health information. </w:t>
      </w:r>
      <w:r>
        <w:rPr>
          <w:rFonts w:ascii="Arial" w:eastAsia="Arial" w:hAnsi="Arial" w:cs="Arial"/>
          <w:lang w:bidi="en-US"/>
        </w:rPr>
        <w:t>As part of these requirements, annual training and compliance activities play a crucial role in maintaining a strong cyber security posture. The training and compliance must include:</w:t>
      </w:r>
    </w:p>
    <w:p w14:paraId="645DE8D4" w14:textId="03F7D75C" w:rsidR="00E9581F" w:rsidRPr="00E9581F" w:rsidRDefault="00E9581F" w:rsidP="00FD73FD">
      <w:pPr>
        <w:pStyle w:val="ListParagraph"/>
        <w:numPr>
          <w:ilvl w:val="0"/>
          <w:numId w:val="56"/>
        </w:numPr>
        <w:spacing w:after="120"/>
        <w:jc w:val="both"/>
        <w:rPr>
          <w:rFonts w:ascii="Arial" w:eastAsia="Arial" w:hAnsi="Arial" w:cs="Arial"/>
          <w:lang w:bidi="en-US"/>
        </w:rPr>
      </w:pPr>
      <w:r w:rsidRPr="00E9581F">
        <w:rPr>
          <w:rFonts w:ascii="Arial" w:eastAsia="Arial" w:hAnsi="Arial" w:cs="Arial"/>
          <w:lang w:bidi="en-US"/>
        </w:rPr>
        <w:t>Training programs</w:t>
      </w:r>
    </w:p>
    <w:p w14:paraId="560D8F34" w14:textId="3D9E69D2" w:rsidR="00E9581F" w:rsidRPr="00E9581F" w:rsidRDefault="00E9581F" w:rsidP="00FD73FD">
      <w:pPr>
        <w:pStyle w:val="ListParagraph"/>
        <w:numPr>
          <w:ilvl w:val="0"/>
          <w:numId w:val="56"/>
        </w:numPr>
        <w:spacing w:after="120"/>
        <w:jc w:val="both"/>
        <w:rPr>
          <w:rFonts w:ascii="Arial" w:eastAsia="Arial" w:hAnsi="Arial" w:cs="Arial"/>
          <w:lang w:bidi="en-US"/>
        </w:rPr>
      </w:pPr>
      <w:r w:rsidRPr="00E9581F">
        <w:rPr>
          <w:rFonts w:ascii="Arial" w:eastAsia="Arial" w:hAnsi="Arial" w:cs="Arial"/>
          <w:lang w:bidi="en-US"/>
        </w:rPr>
        <w:t xml:space="preserve">Security awareness training </w:t>
      </w:r>
    </w:p>
    <w:p w14:paraId="014E77A8" w14:textId="28498AA9" w:rsidR="00E9581F" w:rsidRPr="00E9581F" w:rsidRDefault="00E9581F" w:rsidP="00FD73FD">
      <w:pPr>
        <w:pStyle w:val="ListParagraph"/>
        <w:numPr>
          <w:ilvl w:val="0"/>
          <w:numId w:val="56"/>
        </w:numPr>
        <w:spacing w:after="120"/>
        <w:jc w:val="both"/>
        <w:rPr>
          <w:rFonts w:ascii="Arial" w:eastAsia="Arial" w:hAnsi="Arial" w:cs="Arial"/>
          <w:lang w:bidi="en-US"/>
        </w:rPr>
      </w:pPr>
      <w:r w:rsidRPr="00E9581F">
        <w:rPr>
          <w:rFonts w:ascii="Arial" w:eastAsia="Arial" w:hAnsi="Arial" w:cs="Arial"/>
          <w:lang w:bidi="en-US"/>
        </w:rPr>
        <w:t>Compliance with policies and procedures</w:t>
      </w:r>
    </w:p>
    <w:p w14:paraId="285936A9" w14:textId="7ADFA01F" w:rsidR="00E9581F" w:rsidRPr="00E9581F" w:rsidRDefault="00E9581F" w:rsidP="00FD73FD">
      <w:pPr>
        <w:pStyle w:val="ListParagraph"/>
        <w:numPr>
          <w:ilvl w:val="0"/>
          <w:numId w:val="56"/>
        </w:numPr>
        <w:spacing w:after="120"/>
        <w:jc w:val="both"/>
        <w:rPr>
          <w:rFonts w:ascii="Arial" w:eastAsia="Arial" w:hAnsi="Arial" w:cs="Arial"/>
          <w:lang w:bidi="en-US"/>
        </w:rPr>
      </w:pPr>
      <w:r w:rsidRPr="00E9581F">
        <w:rPr>
          <w:rFonts w:ascii="Arial" w:eastAsia="Arial" w:hAnsi="Arial" w:cs="Arial"/>
          <w:lang w:bidi="en-US"/>
        </w:rPr>
        <w:t xml:space="preserve">Incident </w:t>
      </w:r>
      <w:r>
        <w:rPr>
          <w:rFonts w:ascii="Arial" w:eastAsia="Arial" w:hAnsi="Arial" w:cs="Arial"/>
          <w:lang w:bidi="en-US"/>
        </w:rPr>
        <w:t>r</w:t>
      </w:r>
      <w:r w:rsidRPr="00E9581F">
        <w:rPr>
          <w:rFonts w:ascii="Arial" w:eastAsia="Arial" w:hAnsi="Arial" w:cs="Arial"/>
          <w:lang w:bidi="en-US"/>
        </w:rPr>
        <w:t>esponse training</w:t>
      </w:r>
    </w:p>
    <w:p w14:paraId="340587FB" w14:textId="7E5A9E36" w:rsidR="00E9581F" w:rsidRPr="00E9581F" w:rsidRDefault="00E9581F" w:rsidP="00FD73FD">
      <w:pPr>
        <w:pStyle w:val="ListParagraph"/>
        <w:numPr>
          <w:ilvl w:val="0"/>
          <w:numId w:val="56"/>
        </w:numPr>
        <w:spacing w:after="120"/>
        <w:jc w:val="both"/>
        <w:rPr>
          <w:rFonts w:ascii="Arial" w:eastAsia="Arial" w:hAnsi="Arial" w:cs="Arial"/>
          <w:lang w:bidi="en-US"/>
        </w:rPr>
      </w:pPr>
      <w:r w:rsidRPr="00E9581F">
        <w:rPr>
          <w:rFonts w:ascii="Arial" w:eastAsia="Arial" w:hAnsi="Arial" w:cs="Arial"/>
          <w:lang w:bidi="en-US"/>
        </w:rPr>
        <w:t>Regulatory compliance review</w:t>
      </w:r>
    </w:p>
    <w:p w14:paraId="75746CE2" w14:textId="7317985F" w:rsidR="00E9581F" w:rsidRPr="00E9581F" w:rsidRDefault="00E9581F" w:rsidP="00FD73FD">
      <w:pPr>
        <w:pStyle w:val="ListParagraph"/>
        <w:numPr>
          <w:ilvl w:val="0"/>
          <w:numId w:val="56"/>
        </w:numPr>
        <w:spacing w:after="120"/>
        <w:jc w:val="both"/>
        <w:rPr>
          <w:rFonts w:ascii="Arial" w:eastAsia="Arial" w:hAnsi="Arial" w:cs="Arial"/>
          <w:lang w:bidi="en-US"/>
        </w:rPr>
      </w:pPr>
      <w:r w:rsidRPr="00E9581F">
        <w:rPr>
          <w:rFonts w:ascii="Arial" w:eastAsia="Arial" w:hAnsi="Arial" w:cs="Arial"/>
          <w:lang w:bidi="en-US"/>
        </w:rPr>
        <w:t xml:space="preserve">Risk assessment and mitigation </w:t>
      </w:r>
    </w:p>
    <w:p w14:paraId="40A6C036" w14:textId="7A18433C" w:rsidR="00E9581F" w:rsidRPr="00E9581F" w:rsidRDefault="00E9581F" w:rsidP="00FD73FD">
      <w:pPr>
        <w:pStyle w:val="ListParagraph"/>
        <w:numPr>
          <w:ilvl w:val="0"/>
          <w:numId w:val="56"/>
        </w:numPr>
        <w:spacing w:after="120"/>
        <w:jc w:val="both"/>
        <w:rPr>
          <w:rFonts w:ascii="Arial" w:eastAsia="Arial" w:hAnsi="Arial" w:cs="Arial"/>
          <w:lang w:bidi="en-US"/>
        </w:rPr>
      </w:pPr>
      <w:r w:rsidRPr="00E9581F">
        <w:rPr>
          <w:rFonts w:ascii="Arial" w:eastAsia="Arial" w:hAnsi="Arial" w:cs="Arial"/>
          <w:lang w:bidi="en-US"/>
        </w:rPr>
        <w:t xml:space="preserve">Ongoing monitoring and reporting </w:t>
      </w:r>
    </w:p>
    <w:p w14:paraId="77EFE8D9" w14:textId="5A164E85" w:rsidR="00E9581F" w:rsidRDefault="00BC47BE" w:rsidP="00BC47BE">
      <w:pPr>
        <w:spacing w:after="200" w:line="276" w:lineRule="auto"/>
        <w:contextualSpacing/>
        <w:rPr>
          <w:rFonts w:ascii="Arial" w:eastAsia="Arial" w:hAnsi="Arial" w:cs="Arial"/>
          <w:b/>
          <w:bCs/>
          <w:color w:val="000000" w:themeColor="text1"/>
        </w:rPr>
      </w:pPr>
      <w:r>
        <w:rPr>
          <w:rFonts w:ascii="Arial" w:eastAsia="Arial" w:hAnsi="Arial" w:cs="Arial"/>
          <w:b/>
          <w:bCs/>
        </w:rPr>
        <w:t>3</w:t>
      </w:r>
      <w:r w:rsidR="00E52801" w:rsidRPr="00E52801">
        <w:rPr>
          <w:rFonts w:ascii="Arial" w:eastAsia="Arial" w:hAnsi="Arial" w:cs="Arial"/>
          <w:b/>
          <w:bCs/>
        </w:rPr>
        <w:t xml:space="preserve">.2.7. </w:t>
      </w:r>
      <w:r w:rsidR="00E9581F" w:rsidRPr="00E9581F">
        <w:rPr>
          <w:rFonts w:ascii="Arial" w:eastAsia="Arial" w:hAnsi="Arial" w:cs="Arial"/>
          <w:b/>
          <w:bCs/>
          <w:color w:val="000000" w:themeColor="text1"/>
        </w:rPr>
        <w:t>Identity management and access control</w:t>
      </w:r>
    </w:p>
    <w:p w14:paraId="07455BFB" w14:textId="77777777" w:rsidR="00E9581F" w:rsidRDefault="00E9581F" w:rsidP="00E9581F">
      <w:pPr>
        <w:spacing w:after="200" w:line="276" w:lineRule="auto"/>
        <w:contextualSpacing/>
        <w:jc w:val="both"/>
        <w:rPr>
          <w:rFonts w:ascii="Arial" w:eastAsia="Arial" w:hAnsi="Arial" w:cs="Arial"/>
        </w:rPr>
      </w:pPr>
    </w:p>
    <w:p w14:paraId="0FE60B32" w14:textId="36508A66" w:rsidR="00E9581F" w:rsidRDefault="00E9581F" w:rsidP="00E9581F">
      <w:pPr>
        <w:spacing w:after="200" w:line="276" w:lineRule="auto"/>
        <w:contextualSpacing/>
        <w:jc w:val="both"/>
        <w:rPr>
          <w:rFonts w:ascii="Arial" w:eastAsia="Arial" w:hAnsi="Arial" w:cs="Arial"/>
        </w:rPr>
      </w:pPr>
      <w:r>
        <w:rPr>
          <w:rFonts w:ascii="Arial" w:eastAsia="Arial" w:hAnsi="Arial" w:cs="Arial"/>
        </w:rPr>
        <w:t>Identity management and access control are critical components of cyber security within Medicaid programs. These measures help ensure that only authorized individuals can access sensitive Medicaid data and systems. The Cyber Security vendor will support PRMP by</w:t>
      </w:r>
      <w:r w:rsidR="006854D3">
        <w:rPr>
          <w:rFonts w:ascii="Arial" w:eastAsia="Arial" w:hAnsi="Arial" w:cs="Arial"/>
        </w:rPr>
        <w:t xml:space="preserve"> providing</w:t>
      </w:r>
      <w:r>
        <w:rPr>
          <w:rFonts w:ascii="Arial" w:eastAsia="Arial" w:hAnsi="Arial" w:cs="Arial"/>
        </w:rPr>
        <w:t>:</w:t>
      </w:r>
    </w:p>
    <w:p w14:paraId="23396E92" w14:textId="275E455F" w:rsidR="00E9581F" w:rsidRPr="00E9581F" w:rsidRDefault="00E9581F" w:rsidP="00FD73FD">
      <w:pPr>
        <w:pStyle w:val="ListParagraph"/>
        <w:numPr>
          <w:ilvl w:val="0"/>
          <w:numId w:val="57"/>
        </w:numPr>
        <w:jc w:val="both"/>
        <w:rPr>
          <w:rFonts w:ascii="Arial" w:eastAsia="Arial" w:hAnsi="Arial" w:cs="Arial"/>
        </w:rPr>
      </w:pPr>
      <w:r w:rsidRPr="00E9581F">
        <w:rPr>
          <w:rFonts w:ascii="Arial" w:eastAsia="Arial" w:hAnsi="Arial" w:cs="Arial"/>
        </w:rPr>
        <w:t xml:space="preserve">User identity and Authentication </w:t>
      </w:r>
    </w:p>
    <w:p w14:paraId="6698021C" w14:textId="3CA4D853" w:rsidR="00E9581F" w:rsidRPr="00E9581F" w:rsidRDefault="00E9581F" w:rsidP="00FD73FD">
      <w:pPr>
        <w:pStyle w:val="ListParagraph"/>
        <w:numPr>
          <w:ilvl w:val="0"/>
          <w:numId w:val="57"/>
        </w:numPr>
        <w:jc w:val="both"/>
        <w:rPr>
          <w:rFonts w:ascii="Arial" w:eastAsia="Arial" w:hAnsi="Arial" w:cs="Arial"/>
        </w:rPr>
      </w:pPr>
      <w:r w:rsidRPr="00E9581F">
        <w:rPr>
          <w:rFonts w:ascii="Arial" w:eastAsia="Arial" w:hAnsi="Arial" w:cs="Arial"/>
        </w:rPr>
        <w:t>User Provisioning and Role-Based Access Control (RBAC)</w:t>
      </w:r>
    </w:p>
    <w:p w14:paraId="1B0BC9C9" w14:textId="4AC7A65D" w:rsidR="00E9581F" w:rsidRPr="00E9581F" w:rsidRDefault="00E9581F" w:rsidP="00FD73FD">
      <w:pPr>
        <w:pStyle w:val="ListParagraph"/>
        <w:numPr>
          <w:ilvl w:val="0"/>
          <w:numId w:val="57"/>
        </w:numPr>
        <w:jc w:val="both"/>
        <w:rPr>
          <w:rFonts w:ascii="Arial" w:eastAsia="Arial" w:hAnsi="Arial" w:cs="Arial"/>
        </w:rPr>
      </w:pPr>
      <w:r w:rsidRPr="00E9581F">
        <w:rPr>
          <w:rFonts w:ascii="Arial" w:eastAsia="Arial" w:hAnsi="Arial" w:cs="Arial"/>
        </w:rPr>
        <w:t>Access Control Policies and Enforcement</w:t>
      </w:r>
    </w:p>
    <w:p w14:paraId="684624C6" w14:textId="62C8460A" w:rsidR="00E9581F" w:rsidRPr="00E9581F" w:rsidRDefault="00E9581F" w:rsidP="00FD73FD">
      <w:pPr>
        <w:pStyle w:val="ListParagraph"/>
        <w:numPr>
          <w:ilvl w:val="0"/>
          <w:numId w:val="57"/>
        </w:numPr>
        <w:jc w:val="both"/>
        <w:rPr>
          <w:rFonts w:ascii="Arial" w:eastAsia="Arial" w:hAnsi="Arial" w:cs="Arial"/>
        </w:rPr>
      </w:pPr>
      <w:r w:rsidRPr="00E9581F">
        <w:rPr>
          <w:rFonts w:ascii="Arial" w:eastAsia="Arial" w:hAnsi="Arial" w:cs="Arial"/>
        </w:rPr>
        <w:t xml:space="preserve">Least Privilege Principal </w:t>
      </w:r>
    </w:p>
    <w:p w14:paraId="2D40010A" w14:textId="4A00B62F" w:rsidR="00E9581F" w:rsidRPr="00E9581F" w:rsidRDefault="00E9581F" w:rsidP="00FD73FD">
      <w:pPr>
        <w:pStyle w:val="ListParagraph"/>
        <w:numPr>
          <w:ilvl w:val="0"/>
          <w:numId w:val="57"/>
        </w:numPr>
        <w:jc w:val="both"/>
        <w:rPr>
          <w:rFonts w:ascii="Arial" w:eastAsia="Arial" w:hAnsi="Arial" w:cs="Arial"/>
        </w:rPr>
      </w:pPr>
      <w:r w:rsidRPr="00E9581F">
        <w:rPr>
          <w:rFonts w:ascii="Arial" w:eastAsia="Arial" w:hAnsi="Arial" w:cs="Arial"/>
        </w:rPr>
        <w:t>Identity and Access Management (IAM)</w:t>
      </w:r>
    </w:p>
    <w:p w14:paraId="1859FEF2" w14:textId="39271436" w:rsidR="00E9581F" w:rsidRPr="00E9581F" w:rsidRDefault="00E9581F" w:rsidP="00FD73FD">
      <w:pPr>
        <w:pStyle w:val="ListParagraph"/>
        <w:numPr>
          <w:ilvl w:val="0"/>
          <w:numId w:val="57"/>
        </w:numPr>
        <w:jc w:val="both"/>
        <w:rPr>
          <w:rFonts w:ascii="Arial" w:eastAsia="Arial" w:hAnsi="Arial" w:cs="Arial"/>
        </w:rPr>
      </w:pPr>
      <w:r w:rsidRPr="00E9581F">
        <w:rPr>
          <w:rFonts w:ascii="Arial" w:eastAsia="Arial" w:hAnsi="Arial" w:cs="Arial"/>
        </w:rPr>
        <w:t xml:space="preserve">Auditing and Monitoring </w:t>
      </w:r>
    </w:p>
    <w:p w14:paraId="06A22C1A" w14:textId="22351EA8" w:rsidR="0063264D" w:rsidRPr="0043462B" w:rsidRDefault="00E9581F" w:rsidP="00FD73FD">
      <w:pPr>
        <w:pStyle w:val="ListParagraph"/>
        <w:numPr>
          <w:ilvl w:val="0"/>
          <w:numId w:val="57"/>
        </w:numPr>
        <w:jc w:val="both"/>
        <w:rPr>
          <w:rFonts w:ascii="Arial" w:eastAsia="Arial" w:hAnsi="Arial" w:cs="Arial"/>
        </w:rPr>
      </w:pPr>
      <w:r w:rsidRPr="00E9581F">
        <w:rPr>
          <w:rFonts w:ascii="Arial" w:eastAsia="Arial" w:hAnsi="Arial" w:cs="Arial"/>
        </w:rPr>
        <w:t xml:space="preserve">Periodic access reviews. </w:t>
      </w:r>
    </w:p>
    <w:p w14:paraId="01BA3D63" w14:textId="3AB5FFD5" w:rsidR="00517925" w:rsidRPr="00BB58E9" w:rsidRDefault="00BC47BE" w:rsidP="00BC47BE">
      <w:pPr>
        <w:spacing w:after="200" w:line="276" w:lineRule="auto"/>
        <w:contextualSpacing/>
        <w:rPr>
          <w:rFonts w:ascii="Arial" w:hAnsi="Arial" w:cs="Arial"/>
        </w:rPr>
      </w:pPr>
      <w:r>
        <w:rPr>
          <w:rFonts w:ascii="Arial" w:eastAsia="Arial" w:hAnsi="Arial" w:cs="Arial"/>
          <w:b/>
          <w:bCs/>
        </w:rPr>
        <w:lastRenderedPageBreak/>
        <w:t>3</w:t>
      </w:r>
      <w:r w:rsidR="00E52801" w:rsidRPr="00E52801">
        <w:rPr>
          <w:rFonts w:ascii="Arial" w:eastAsia="Arial" w:hAnsi="Arial" w:cs="Arial"/>
          <w:b/>
          <w:bCs/>
        </w:rPr>
        <w:t xml:space="preserve">.2.8. </w:t>
      </w:r>
      <w:r w:rsidR="00517925" w:rsidRPr="00517925">
        <w:rPr>
          <w:rFonts w:ascii="Arial" w:eastAsia="Arial" w:hAnsi="Arial" w:cs="Arial"/>
          <w:b/>
          <w:bCs/>
          <w:color w:val="000000" w:themeColor="text1"/>
        </w:rPr>
        <w:t>Session inactivity monitoring</w:t>
      </w:r>
    </w:p>
    <w:p w14:paraId="488249A7" w14:textId="31E3A852" w:rsidR="006854D3" w:rsidRDefault="00517925" w:rsidP="00517925">
      <w:pPr>
        <w:spacing w:after="200" w:line="276" w:lineRule="auto"/>
        <w:contextualSpacing/>
        <w:jc w:val="both"/>
        <w:rPr>
          <w:rFonts w:ascii="Arial" w:eastAsia="Arial" w:hAnsi="Arial" w:cs="Arial"/>
          <w:color w:val="000000" w:themeColor="text1"/>
        </w:rPr>
      </w:pPr>
      <w:r>
        <w:rPr>
          <w:rFonts w:ascii="Arial" w:eastAsia="Arial" w:hAnsi="Arial" w:cs="Arial"/>
          <w:color w:val="000000" w:themeColor="text1"/>
        </w:rPr>
        <w:t xml:space="preserve">Session inactivity monitoring helps detect and address potential security risks associated with idle user sessions. It enhances Medicaid security posture by reducing the risk of unauthorized access to idle sessions and mitigation potential threats associated with user inactivity. </w:t>
      </w:r>
    </w:p>
    <w:p w14:paraId="79F2651B" w14:textId="2A1C02A4" w:rsidR="00517925" w:rsidRPr="00517925" w:rsidRDefault="00517925" w:rsidP="00FD73FD">
      <w:pPr>
        <w:pStyle w:val="ListParagraph"/>
        <w:numPr>
          <w:ilvl w:val="0"/>
          <w:numId w:val="61"/>
        </w:numPr>
        <w:rPr>
          <w:rFonts w:ascii="Arial" w:eastAsia="Arial" w:hAnsi="Arial" w:cs="Arial"/>
          <w:color w:val="000000" w:themeColor="text1"/>
        </w:rPr>
      </w:pPr>
      <w:r w:rsidRPr="00517925">
        <w:rPr>
          <w:rFonts w:ascii="Arial" w:eastAsia="Arial" w:hAnsi="Arial" w:cs="Arial"/>
          <w:color w:val="000000" w:themeColor="text1"/>
        </w:rPr>
        <w:t>Session tracking</w:t>
      </w:r>
    </w:p>
    <w:p w14:paraId="0F9E149D" w14:textId="4DCBB574" w:rsidR="00517925" w:rsidRPr="00517925" w:rsidRDefault="00517925" w:rsidP="00FD73FD">
      <w:pPr>
        <w:pStyle w:val="ListParagraph"/>
        <w:numPr>
          <w:ilvl w:val="0"/>
          <w:numId w:val="61"/>
        </w:numPr>
        <w:rPr>
          <w:rFonts w:ascii="Arial" w:eastAsia="Arial" w:hAnsi="Arial" w:cs="Arial"/>
          <w:color w:val="000000" w:themeColor="text1"/>
        </w:rPr>
      </w:pPr>
      <w:r w:rsidRPr="00517925">
        <w:rPr>
          <w:rFonts w:ascii="Arial" w:eastAsia="Arial" w:hAnsi="Arial" w:cs="Arial"/>
          <w:color w:val="000000" w:themeColor="text1"/>
        </w:rPr>
        <w:t>Inactivity threshold</w:t>
      </w:r>
    </w:p>
    <w:p w14:paraId="1AFCF7BD" w14:textId="4593EB83" w:rsidR="00517925" w:rsidRPr="00517925" w:rsidRDefault="00517925" w:rsidP="00FD73FD">
      <w:pPr>
        <w:pStyle w:val="ListParagraph"/>
        <w:numPr>
          <w:ilvl w:val="0"/>
          <w:numId w:val="61"/>
        </w:numPr>
        <w:rPr>
          <w:rFonts w:ascii="Arial" w:eastAsia="Arial" w:hAnsi="Arial" w:cs="Arial"/>
          <w:color w:val="000000" w:themeColor="text1"/>
        </w:rPr>
      </w:pPr>
      <w:r w:rsidRPr="00517925">
        <w:rPr>
          <w:rFonts w:ascii="Arial" w:eastAsia="Arial" w:hAnsi="Arial" w:cs="Arial"/>
          <w:color w:val="000000" w:themeColor="text1"/>
        </w:rPr>
        <w:t>Detection of inactive sessions</w:t>
      </w:r>
    </w:p>
    <w:p w14:paraId="56BEE418" w14:textId="6401574F" w:rsidR="00517925" w:rsidRPr="00517925" w:rsidRDefault="00517925" w:rsidP="00FD73FD">
      <w:pPr>
        <w:pStyle w:val="ListParagraph"/>
        <w:numPr>
          <w:ilvl w:val="0"/>
          <w:numId w:val="61"/>
        </w:numPr>
        <w:rPr>
          <w:rFonts w:ascii="Arial" w:eastAsia="Arial" w:hAnsi="Arial" w:cs="Arial"/>
          <w:color w:val="000000" w:themeColor="text1"/>
        </w:rPr>
      </w:pPr>
      <w:r w:rsidRPr="00517925">
        <w:rPr>
          <w:rFonts w:ascii="Arial" w:eastAsia="Arial" w:hAnsi="Arial" w:cs="Arial"/>
          <w:color w:val="000000" w:themeColor="text1"/>
        </w:rPr>
        <w:t>Session timeout and automatic logout</w:t>
      </w:r>
    </w:p>
    <w:p w14:paraId="227F60E3" w14:textId="6E7FED8E" w:rsidR="00517925" w:rsidRPr="00517925" w:rsidRDefault="00517925" w:rsidP="00FD73FD">
      <w:pPr>
        <w:pStyle w:val="ListParagraph"/>
        <w:numPr>
          <w:ilvl w:val="0"/>
          <w:numId w:val="61"/>
        </w:numPr>
        <w:rPr>
          <w:rFonts w:ascii="Arial" w:eastAsia="Arial" w:hAnsi="Arial" w:cs="Arial"/>
          <w:color w:val="000000" w:themeColor="text1"/>
        </w:rPr>
      </w:pPr>
      <w:r w:rsidRPr="00517925">
        <w:rPr>
          <w:rFonts w:ascii="Arial" w:eastAsia="Arial" w:hAnsi="Arial" w:cs="Arial"/>
          <w:color w:val="000000" w:themeColor="text1"/>
        </w:rPr>
        <w:t>Risk assessment</w:t>
      </w:r>
    </w:p>
    <w:p w14:paraId="2BCB7FA6" w14:textId="47226B86" w:rsidR="00517925" w:rsidRPr="00517925" w:rsidRDefault="00517925" w:rsidP="00FD73FD">
      <w:pPr>
        <w:pStyle w:val="ListParagraph"/>
        <w:numPr>
          <w:ilvl w:val="0"/>
          <w:numId w:val="61"/>
        </w:numPr>
        <w:rPr>
          <w:rFonts w:ascii="Arial" w:eastAsia="Arial" w:hAnsi="Arial" w:cs="Arial"/>
          <w:color w:val="000000" w:themeColor="text1"/>
        </w:rPr>
      </w:pPr>
      <w:r w:rsidRPr="00517925">
        <w:rPr>
          <w:rFonts w:ascii="Arial" w:eastAsia="Arial" w:hAnsi="Arial" w:cs="Arial"/>
          <w:color w:val="000000" w:themeColor="text1"/>
        </w:rPr>
        <w:t>Logging and reporting</w:t>
      </w:r>
    </w:p>
    <w:p w14:paraId="30D16B0A" w14:textId="78C85813" w:rsidR="006854D3" w:rsidRPr="00517925" w:rsidRDefault="00517925" w:rsidP="00FD73FD">
      <w:pPr>
        <w:pStyle w:val="ListParagraph"/>
        <w:numPr>
          <w:ilvl w:val="0"/>
          <w:numId w:val="61"/>
        </w:numPr>
        <w:rPr>
          <w:rFonts w:ascii="Arial" w:eastAsia="Arial" w:hAnsi="Arial" w:cs="Arial"/>
          <w:color w:val="000000" w:themeColor="text1"/>
        </w:rPr>
      </w:pPr>
      <w:r w:rsidRPr="00517925">
        <w:rPr>
          <w:rFonts w:ascii="Arial" w:eastAsia="Arial" w:hAnsi="Arial" w:cs="Arial"/>
          <w:color w:val="000000" w:themeColor="text1"/>
        </w:rPr>
        <w:t xml:space="preserve">User awareness and training </w:t>
      </w:r>
    </w:p>
    <w:p w14:paraId="5F42ADDD" w14:textId="53524576" w:rsidR="006854D3" w:rsidRDefault="00BC47BE" w:rsidP="00BC47BE">
      <w:pPr>
        <w:spacing w:after="200" w:line="276" w:lineRule="auto"/>
        <w:contextualSpacing/>
        <w:rPr>
          <w:rFonts w:ascii="Arial" w:eastAsia="Arial" w:hAnsi="Arial" w:cs="Arial"/>
          <w:b/>
          <w:bCs/>
          <w:color w:val="000000" w:themeColor="text1"/>
        </w:rPr>
      </w:pPr>
      <w:r>
        <w:rPr>
          <w:rFonts w:ascii="Arial" w:eastAsia="Arial" w:hAnsi="Arial" w:cs="Arial"/>
          <w:b/>
          <w:bCs/>
          <w:lang w:bidi="en-US"/>
        </w:rPr>
        <w:t>3</w:t>
      </w:r>
      <w:r w:rsidR="00E52801" w:rsidRPr="00E52801">
        <w:rPr>
          <w:rFonts w:ascii="Arial" w:eastAsia="Arial" w:hAnsi="Arial" w:cs="Arial"/>
          <w:b/>
          <w:bCs/>
          <w:lang w:bidi="en-US"/>
        </w:rPr>
        <w:t xml:space="preserve">.2.9. </w:t>
      </w:r>
      <w:r w:rsidR="006854D3" w:rsidRPr="006854D3">
        <w:rPr>
          <w:rFonts w:ascii="Arial" w:eastAsia="Arial" w:hAnsi="Arial" w:cs="Arial"/>
          <w:b/>
          <w:bCs/>
          <w:color w:val="000000" w:themeColor="text1"/>
        </w:rPr>
        <w:t>Account inactivity monitoring</w:t>
      </w:r>
    </w:p>
    <w:p w14:paraId="2CAA9CD8" w14:textId="606CCF7F" w:rsidR="006854D3" w:rsidRDefault="006854D3" w:rsidP="006854D3">
      <w:pPr>
        <w:spacing w:after="200" w:line="276" w:lineRule="auto"/>
        <w:contextualSpacing/>
        <w:jc w:val="both"/>
        <w:rPr>
          <w:rFonts w:ascii="Arial" w:hAnsi="Arial" w:cs="Arial"/>
        </w:rPr>
      </w:pPr>
      <w:r w:rsidRPr="006854D3">
        <w:rPr>
          <w:rFonts w:ascii="Arial" w:eastAsia="Arial" w:hAnsi="Arial" w:cs="Arial"/>
          <w:lang w:bidi="en-US"/>
        </w:rPr>
        <w:t>Account inactivity monitoring is an essential component of cyber security practices to detect and address potential security risks.</w:t>
      </w:r>
      <w:r w:rsidRPr="006854D3">
        <w:rPr>
          <w:rFonts w:ascii="Arial" w:hAnsi="Arial" w:cs="Arial"/>
        </w:rPr>
        <w:t xml:space="preserve"> It involves monitoring and identifying accounts that have been inactive or unused for an extended period</w:t>
      </w:r>
      <w:r>
        <w:rPr>
          <w:rFonts w:ascii="Arial" w:hAnsi="Arial" w:cs="Arial"/>
        </w:rPr>
        <w:t xml:space="preserve">. </w:t>
      </w:r>
    </w:p>
    <w:p w14:paraId="49611C78" w14:textId="57EEC2C0" w:rsidR="006854D3" w:rsidRPr="006854D3" w:rsidRDefault="006854D3" w:rsidP="00FD73FD">
      <w:pPr>
        <w:pStyle w:val="ListParagraph"/>
        <w:numPr>
          <w:ilvl w:val="0"/>
          <w:numId w:val="58"/>
        </w:numPr>
        <w:jc w:val="both"/>
        <w:rPr>
          <w:rFonts w:ascii="Arial" w:hAnsi="Arial" w:cs="Arial"/>
        </w:rPr>
      </w:pPr>
      <w:r w:rsidRPr="006854D3">
        <w:rPr>
          <w:rFonts w:ascii="Arial" w:hAnsi="Arial" w:cs="Arial"/>
        </w:rPr>
        <w:t>The Cyber Security vendor will support PRMP by:</w:t>
      </w:r>
    </w:p>
    <w:p w14:paraId="7DB22EB7" w14:textId="540FB125" w:rsidR="006854D3" w:rsidRPr="006854D3" w:rsidRDefault="006854D3" w:rsidP="00FD73FD">
      <w:pPr>
        <w:pStyle w:val="ListParagraph"/>
        <w:numPr>
          <w:ilvl w:val="0"/>
          <w:numId w:val="58"/>
        </w:numPr>
        <w:jc w:val="both"/>
        <w:rPr>
          <w:rFonts w:ascii="Arial" w:hAnsi="Arial" w:cs="Arial"/>
        </w:rPr>
      </w:pPr>
      <w:r w:rsidRPr="006854D3">
        <w:rPr>
          <w:rFonts w:ascii="Arial" w:hAnsi="Arial" w:cs="Arial"/>
        </w:rPr>
        <w:t>Identifying the inactive accounts</w:t>
      </w:r>
    </w:p>
    <w:p w14:paraId="790BB62C" w14:textId="60DD5DF2" w:rsidR="006854D3" w:rsidRPr="006854D3" w:rsidRDefault="006854D3" w:rsidP="00FD73FD">
      <w:pPr>
        <w:pStyle w:val="ListParagraph"/>
        <w:numPr>
          <w:ilvl w:val="0"/>
          <w:numId w:val="58"/>
        </w:numPr>
        <w:jc w:val="both"/>
        <w:rPr>
          <w:rFonts w:ascii="Arial" w:hAnsi="Arial" w:cs="Arial"/>
        </w:rPr>
      </w:pPr>
      <w:r w:rsidRPr="006854D3">
        <w:rPr>
          <w:rFonts w:ascii="Arial" w:hAnsi="Arial" w:cs="Arial"/>
        </w:rPr>
        <w:t xml:space="preserve">Timeframe for inactivity </w:t>
      </w:r>
    </w:p>
    <w:p w14:paraId="276A06F9" w14:textId="6FF62B8E" w:rsidR="006854D3" w:rsidRPr="006854D3" w:rsidRDefault="006854D3" w:rsidP="00FD73FD">
      <w:pPr>
        <w:pStyle w:val="ListParagraph"/>
        <w:numPr>
          <w:ilvl w:val="0"/>
          <w:numId w:val="58"/>
        </w:numPr>
        <w:jc w:val="both"/>
        <w:rPr>
          <w:rFonts w:ascii="Arial" w:hAnsi="Arial" w:cs="Arial"/>
        </w:rPr>
      </w:pPr>
      <w:r w:rsidRPr="006854D3">
        <w:rPr>
          <w:rFonts w:ascii="Arial" w:hAnsi="Arial" w:cs="Arial"/>
        </w:rPr>
        <w:t>Account status review</w:t>
      </w:r>
    </w:p>
    <w:p w14:paraId="51F1CB83" w14:textId="26CE63D4" w:rsidR="006854D3" w:rsidRPr="006854D3" w:rsidRDefault="006854D3" w:rsidP="00FD73FD">
      <w:pPr>
        <w:pStyle w:val="ListParagraph"/>
        <w:numPr>
          <w:ilvl w:val="0"/>
          <w:numId w:val="58"/>
        </w:numPr>
        <w:jc w:val="both"/>
        <w:rPr>
          <w:rFonts w:ascii="Arial" w:hAnsi="Arial" w:cs="Arial"/>
        </w:rPr>
      </w:pPr>
      <w:r w:rsidRPr="006854D3">
        <w:rPr>
          <w:rFonts w:ascii="Arial" w:hAnsi="Arial" w:cs="Arial"/>
        </w:rPr>
        <w:t>Risk assessment of inactive accounts</w:t>
      </w:r>
    </w:p>
    <w:p w14:paraId="7688647C" w14:textId="5977C9F6" w:rsidR="006854D3" w:rsidRPr="0019574C" w:rsidRDefault="006854D3" w:rsidP="00FD73FD">
      <w:pPr>
        <w:pStyle w:val="ListParagraph"/>
        <w:numPr>
          <w:ilvl w:val="0"/>
          <w:numId w:val="58"/>
        </w:numPr>
        <w:jc w:val="both"/>
        <w:rPr>
          <w:rFonts w:ascii="Arial" w:hAnsi="Arial" w:cs="Arial"/>
        </w:rPr>
      </w:pPr>
      <w:r w:rsidRPr="006854D3">
        <w:rPr>
          <w:rFonts w:ascii="Arial" w:hAnsi="Arial" w:cs="Arial"/>
        </w:rPr>
        <w:t>Account management actions</w:t>
      </w:r>
      <w:r>
        <w:rPr>
          <w:rFonts w:ascii="Arial" w:hAnsi="Arial" w:cs="Arial"/>
        </w:rPr>
        <w:t>:</w:t>
      </w:r>
    </w:p>
    <w:p w14:paraId="0A97380A" w14:textId="18DCF735" w:rsidR="006854D3" w:rsidRDefault="006854D3" w:rsidP="00FD73FD">
      <w:pPr>
        <w:pStyle w:val="ListParagraph"/>
        <w:numPr>
          <w:ilvl w:val="0"/>
          <w:numId w:val="59"/>
        </w:numPr>
        <w:jc w:val="both"/>
        <w:rPr>
          <w:rFonts w:ascii="Arial" w:hAnsi="Arial" w:cs="Arial"/>
        </w:rPr>
      </w:pPr>
      <w:r w:rsidRPr="006854D3">
        <w:rPr>
          <w:rFonts w:ascii="Arial" w:hAnsi="Arial" w:cs="Arial"/>
        </w:rPr>
        <w:t xml:space="preserve">Account suspension or deactivation </w:t>
      </w:r>
    </w:p>
    <w:p w14:paraId="70047CF3" w14:textId="207FC5D1" w:rsidR="006854D3" w:rsidRDefault="006854D3" w:rsidP="00FD73FD">
      <w:pPr>
        <w:pStyle w:val="ListParagraph"/>
        <w:numPr>
          <w:ilvl w:val="0"/>
          <w:numId w:val="59"/>
        </w:numPr>
        <w:jc w:val="both"/>
        <w:rPr>
          <w:rFonts w:ascii="Arial" w:hAnsi="Arial" w:cs="Arial"/>
        </w:rPr>
      </w:pPr>
      <w:r>
        <w:rPr>
          <w:rFonts w:ascii="Arial" w:hAnsi="Arial" w:cs="Arial"/>
        </w:rPr>
        <w:t xml:space="preserve">Account review and authorization </w:t>
      </w:r>
    </w:p>
    <w:p w14:paraId="60D4A9E2" w14:textId="340D8536" w:rsidR="006854D3" w:rsidRDefault="006854D3" w:rsidP="00FD73FD">
      <w:pPr>
        <w:pStyle w:val="ListParagraph"/>
        <w:numPr>
          <w:ilvl w:val="0"/>
          <w:numId w:val="59"/>
        </w:numPr>
        <w:jc w:val="both"/>
        <w:rPr>
          <w:rFonts w:ascii="Arial" w:hAnsi="Arial" w:cs="Arial"/>
        </w:rPr>
      </w:pPr>
      <w:r>
        <w:rPr>
          <w:rFonts w:ascii="Arial" w:hAnsi="Arial" w:cs="Arial"/>
        </w:rPr>
        <w:t>Account removal</w:t>
      </w:r>
    </w:p>
    <w:p w14:paraId="05BC2E01" w14:textId="25EF488E" w:rsidR="006854D3" w:rsidRPr="006854D3" w:rsidRDefault="006854D3" w:rsidP="00FD73FD">
      <w:pPr>
        <w:pStyle w:val="ListParagraph"/>
        <w:numPr>
          <w:ilvl w:val="0"/>
          <w:numId w:val="60"/>
        </w:numPr>
        <w:jc w:val="both"/>
        <w:rPr>
          <w:rFonts w:ascii="Arial" w:hAnsi="Arial" w:cs="Arial"/>
        </w:rPr>
      </w:pPr>
      <w:r w:rsidRPr="006854D3">
        <w:rPr>
          <w:rFonts w:ascii="Arial" w:hAnsi="Arial" w:cs="Arial"/>
        </w:rPr>
        <w:t>Logging and reporting</w:t>
      </w:r>
    </w:p>
    <w:p w14:paraId="30C96512" w14:textId="1F8E56B9" w:rsidR="00517925" w:rsidRPr="00BB58E9" w:rsidRDefault="00BC47BE" w:rsidP="00BC47BE">
      <w:pPr>
        <w:spacing w:after="200" w:line="276" w:lineRule="auto"/>
        <w:contextualSpacing/>
        <w:rPr>
          <w:rFonts w:ascii="Arial" w:hAnsi="Arial" w:cs="Arial"/>
        </w:rPr>
      </w:pPr>
      <w:r>
        <w:rPr>
          <w:rFonts w:ascii="Arial" w:eastAsia="Arial" w:hAnsi="Arial" w:cs="Arial"/>
          <w:b/>
          <w:bCs/>
        </w:rPr>
        <w:t>3</w:t>
      </w:r>
      <w:r w:rsidR="00E52801" w:rsidRPr="00E52801">
        <w:rPr>
          <w:rFonts w:ascii="Arial" w:eastAsia="Arial" w:hAnsi="Arial" w:cs="Arial"/>
          <w:b/>
          <w:bCs/>
        </w:rPr>
        <w:t xml:space="preserve">.2.10. </w:t>
      </w:r>
      <w:r w:rsidR="00517925" w:rsidRPr="00517925">
        <w:rPr>
          <w:rFonts w:ascii="Arial" w:eastAsia="Arial" w:hAnsi="Arial" w:cs="Arial"/>
          <w:b/>
          <w:bCs/>
          <w:color w:val="000000" w:themeColor="text1"/>
        </w:rPr>
        <w:t>Role assignments to each system user</w:t>
      </w:r>
    </w:p>
    <w:p w14:paraId="23D4A837" w14:textId="1092559C" w:rsidR="00E52801" w:rsidRPr="00517925" w:rsidRDefault="00517925" w:rsidP="00517925">
      <w:pPr>
        <w:spacing w:before="160" w:line="276" w:lineRule="auto"/>
        <w:jc w:val="both"/>
        <w:rPr>
          <w:rFonts w:ascii="Arial" w:eastAsia="Arial" w:hAnsi="Arial" w:cs="Arial"/>
        </w:rPr>
      </w:pPr>
      <w:r>
        <w:rPr>
          <w:rFonts w:ascii="Arial" w:eastAsia="Arial" w:hAnsi="Arial" w:cs="Arial"/>
        </w:rPr>
        <w:t xml:space="preserve">In Medicaid programs, role assignments to system users play a vital role in maintaining proper access controls and ensuring that users have appropriate levels of access based on their responsibilities. </w:t>
      </w:r>
      <w:r w:rsidR="00E52801" w:rsidRPr="00517925">
        <w:rPr>
          <w:rFonts w:ascii="Arial" w:hAnsi="Arial" w:cs="Arial"/>
          <w:color w:val="000000"/>
        </w:rPr>
        <w:t xml:space="preserve">The </w:t>
      </w:r>
      <w:r w:rsidRPr="00517925">
        <w:rPr>
          <w:rFonts w:ascii="Arial" w:hAnsi="Arial" w:cs="Arial"/>
          <w:color w:val="000000"/>
        </w:rPr>
        <w:t xml:space="preserve">Cyber Security vendor will support PRMP </w:t>
      </w:r>
      <w:r>
        <w:rPr>
          <w:rFonts w:ascii="Arial" w:hAnsi="Arial" w:cs="Arial"/>
          <w:color w:val="000000"/>
        </w:rPr>
        <w:t>by</w:t>
      </w:r>
      <w:r w:rsidRPr="00517925">
        <w:rPr>
          <w:rFonts w:ascii="Arial" w:hAnsi="Arial" w:cs="Arial"/>
          <w:color w:val="000000"/>
        </w:rPr>
        <w:t>:</w:t>
      </w:r>
    </w:p>
    <w:p w14:paraId="5DE4EBD9" w14:textId="7A1B230B" w:rsidR="00517925" w:rsidRPr="00517925" w:rsidRDefault="00517925" w:rsidP="00FD73FD">
      <w:pPr>
        <w:pStyle w:val="ListParagraph"/>
        <w:numPr>
          <w:ilvl w:val="0"/>
          <w:numId w:val="60"/>
        </w:numPr>
        <w:spacing w:before="160"/>
        <w:jc w:val="both"/>
        <w:rPr>
          <w:rFonts w:ascii="Arial" w:hAnsi="Arial" w:cs="Arial"/>
          <w:color w:val="000000"/>
        </w:rPr>
      </w:pPr>
      <w:r w:rsidRPr="00517925">
        <w:rPr>
          <w:rFonts w:ascii="Arial" w:hAnsi="Arial" w:cs="Arial"/>
          <w:color w:val="000000"/>
        </w:rPr>
        <w:t>Role Based access control (RBAC)</w:t>
      </w:r>
    </w:p>
    <w:p w14:paraId="7E1C4B10" w14:textId="603F0437" w:rsidR="00517925" w:rsidRPr="00517925" w:rsidRDefault="00517925" w:rsidP="00FD73FD">
      <w:pPr>
        <w:pStyle w:val="ListParagraph"/>
        <w:numPr>
          <w:ilvl w:val="0"/>
          <w:numId w:val="60"/>
        </w:numPr>
        <w:spacing w:before="160"/>
        <w:jc w:val="both"/>
        <w:rPr>
          <w:rFonts w:ascii="Arial" w:hAnsi="Arial" w:cs="Arial"/>
          <w:color w:val="000000"/>
        </w:rPr>
      </w:pPr>
      <w:r w:rsidRPr="00517925">
        <w:rPr>
          <w:rFonts w:ascii="Arial" w:hAnsi="Arial" w:cs="Arial"/>
          <w:color w:val="000000"/>
        </w:rPr>
        <w:t xml:space="preserve">Role definition </w:t>
      </w:r>
    </w:p>
    <w:p w14:paraId="6C91AB23" w14:textId="2A407F16" w:rsidR="00517925" w:rsidRPr="00517925" w:rsidRDefault="00517925" w:rsidP="00FD73FD">
      <w:pPr>
        <w:pStyle w:val="ListParagraph"/>
        <w:numPr>
          <w:ilvl w:val="0"/>
          <w:numId w:val="60"/>
        </w:numPr>
        <w:spacing w:before="160"/>
        <w:jc w:val="both"/>
        <w:rPr>
          <w:rFonts w:ascii="Arial" w:hAnsi="Arial" w:cs="Arial"/>
          <w:color w:val="000000"/>
        </w:rPr>
      </w:pPr>
      <w:r w:rsidRPr="00517925">
        <w:rPr>
          <w:rFonts w:ascii="Arial" w:hAnsi="Arial" w:cs="Arial"/>
          <w:color w:val="000000"/>
        </w:rPr>
        <w:t>Role mapping</w:t>
      </w:r>
    </w:p>
    <w:p w14:paraId="0758477C" w14:textId="1AE107CD" w:rsidR="00517925" w:rsidRPr="00517925" w:rsidRDefault="00517925" w:rsidP="00FD73FD">
      <w:pPr>
        <w:pStyle w:val="ListParagraph"/>
        <w:numPr>
          <w:ilvl w:val="0"/>
          <w:numId w:val="60"/>
        </w:numPr>
        <w:spacing w:before="160"/>
        <w:jc w:val="both"/>
        <w:rPr>
          <w:rFonts w:ascii="Arial" w:hAnsi="Arial" w:cs="Arial"/>
          <w:color w:val="000000"/>
        </w:rPr>
      </w:pPr>
      <w:r w:rsidRPr="00517925">
        <w:rPr>
          <w:rFonts w:ascii="Arial" w:hAnsi="Arial" w:cs="Arial"/>
          <w:color w:val="000000"/>
        </w:rPr>
        <w:t>Role assignment process</w:t>
      </w:r>
    </w:p>
    <w:p w14:paraId="45F50748" w14:textId="781CB364" w:rsidR="00517925" w:rsidRPr="00517925" w:rsidRDefault="00517925" w:rsidP="00FD73FD">
      <w:pPr>
        <w:pStyle w:val="ListParagraph"/>
        <w:numPr>
          <w:ilvl w:val="0"/>
          <w:numId w:val="60"/>
        </w:numPr>
        <w:spacing w:before="160"/>
        <w:jc w:val="both"/>
        <w:rPr>
          <w:rFonts w:ascii="Arial" w:hAnsi="Arial" w:cs="Arial"/>
          <w:color w:val="000000"/>
        </w:rPr>
      </w:pPr>
      <w:r w:rsidRPr="00517925">
        <w:rPr>
          <w:rFonts w:ascii="Arial" w:hAnsi="Arial" w:cs="Arial"/>
          <w:color w:val="000000"/>
        </w:rPr>
        <w:t>Access request and approval</w:t>
      </w:r>
    </w:p>
    <w:p w14:paraId="001AE8A3" w14:textId="7627E541" w:rsidR="00517925" w:rsidRPr="00517925" w:rsidRDefault="00517925" w:rsidP="00FD73FD">
      <w:pPr>
        <w:pStyle w:val="ListParagraph"/>
        <w:numPr>
          <w:ilvl w:val="0"/>
          <w:numId w:val="60"/>
        </w:numPr>
        <w:spacing w:before="160"/>
        <w:jc w:val="both"/>
        <w:rPr>
          <w:rFonts w:ascii="Arial" w:hAnsi="Arial" w:cs="Arial"/>
          <w:color w:val="000000"/>
        </w:rPr>
      </w:pPr>
      <w:r w:rsidRPr="00517925">
        <w:rPr>
          <w:rFonts w:ascii="Arial" w:hAnsi="Arial" w:cs="Arial"/>
          <w:color w:val="000000"/>
        </w:rPr>
        <w:t xml:space="preserve">Periodic review and revalidation </w:t>
      </w:r>
    </w:p>
    <w:p w14:paraId="4B18B1EA" w14:textId="3981C428" w:rsidR="00517925" w:rsidRPr="00517925" w:rsidRDefault="00517925" w:rsidP="00FD73FD">
      <w:pPr>
        <w:pStyle w:val="ListParagraph"/>
        <w:numPr>
          <w:ilvl w:val="0"/>
          <w:numId w:val="60"/>
        </w:numPr>
        <w:spacing w:before="160"/>
        <w:jc w:val="both"/>
        <w:rPr>
          <w:rFonts w:ascii="Arial" w:hAnsi="Arial" w:cs="Arial"/>
          <w:color w:val="000000"/>
        </w:rPr>
      </w:pPr>
      <w:r w:rsidRPr="00517925">
        <w:rPr>
          <w:rFonts w:ascii="Arial" w:hAnsi="Arial" w:cs="Arial"/>
          <w:color w:val="000000"/>
        </w:rPr>
        <w:t>Separation of duties</w:t>
      </w:r>
    </w:p>
    <w:p w14:paraId="011CF5A5" w14:textId="22653E56" w:rsidR="00517925" w:rsidRDefault="00517925" w:rsidP="00FD73FD">
      <w:pPr>
        <w:pStyle w:val="ListParagraph"/>
        <w:numPr>
          <w:ilvl w:val="0"/>
          <w:numId w:val="60"/>
        </w:numPr>
        <w:spacing w:before="160"/>
        <w:jc w:val="both"/>
        <w:rPr>
          <w:rFonts w:ascii="Arial" w:hAnsi="Arial" w:cs="Arial"/>
          <w:color w:val="000000"/>
        </w:rPr>
      </w:pPr>
      <w:r w:rsidRPr="00517925">
        <w:rPr>
          <w:rFonts w:ascii="Arial" w:hAnsi="Arial" w:cs="Arial"/>
          <w:color w:val="000000"/>
        </w:rPr>
        <w:t xml:space="preserve">Auditing and monitoring </w:t>
      </w:r>
    </w:p>
    <w:p w14:paraId="21152CAE" w14:textId="0214371E" w:rsidR="00F83DD7" w:rsidRDefault="00F83DD7" w:rsidP="00F83DD7">
      <w:pPr>
        <w:spacing w:before="160"/>
        <w:jc w:val="both"/>
        <w:rPr>
          <w:rFonts w:ascii="Arial" w:hAnsi="Arial" w:cs="Arial"/>
          <w:color w:val="000000"/>
        </w:rPr>
      </w:pPr>
    </w:p>
    <w:p w14:paraId="5C933145" w14:textId="77777777" w:rsidR="00F83DD7" w:rsidRPr="00F83DD7" w:rsidRDefault="00F83DD7" w:rsidP="00F83DD7">
      <w:pPr>
        <w:spacing w:before="160"/>
        <w:jc w:val="both"/>
        <w:rPr>
          <w:rFonts w:ascii="Arial" w:hAnsi="Arial" w:cs="Arial"/>
          <w:color w:val="000000"/>
        </w:rPr>
      </w:pPr>
    </w:p>
    <w:p w14:paraId="03E38958" w14:textId="02202A97" w:rsidR="0018618B" w:rsidRDefault="00BC47BE" w:rsidP="00BC47BE">
      <w:pPr>
        <w:spacing w:after="200" w:line="276" w:lineRule="auto"/>
        <w:contextualSpacing/>
        <w:rPr>
          <w:rFonts w:ascii="Arial" w:eastAsia="Arial" w:hAnsi="Arial" w:cs="Arial"/>
          <w:b/>
          <w:bCs/>
          <w:color w:val="000000" w:themeColor="text1"/>
        </w:rPr>
      </w:pPr>
      <w:r>
        <w:rPr>
          <w:rFonts w:ascii="Arial" w:eastAsia="Arial" w:hAnsi="Arial" w:cs="Arial"/>
          <w:b/>
          <w:bCs/>
        </w:rPr>
        <w:lastRenderedPageBreak/>
        <w:t>3</w:t>
      </w:r>
      <w:r w:rsidR="00E52801" w:rsidRPr="00E52801">
        <w:rPr>
          <w:rFonts w:ascii="Arial" w:eastAsia="Arial" w:hAnsi="Arial" w:cs="Arial"/>
          <w:b/>
          <w:bCs/>
        </w:rPr>
        <w:t xml:space="preserve">.2.11. </w:t>
      </w:r>
      <w:r w:rsidR="00EF6DDF" w:rsidRPr="00EF6DDF">
        <w:rPr>
          <w:rFonts w:ascii="Arial" w:eastAsia="Arial" w:hAnsi="Arial" w:cs="Arial"/>
          <w:b/>
          <w:bCs/>
          <w:color w:val="000000" w:themeColor="text1"/>
        </w:rPr>
        <w:t>Visitor log monitoring</w:t>
      </w:r>
    </w:p>
    <w:p w14:paraId="188B52A3" w14:textId="77777777" w:rsidR="00EF6DDF" w:rsidRDefault="00EF6DDF" w:rsidP="00EF6DDF">
      <w:pPr>
        <w:spacing w:after="200" w:line="276" w:lineRule="auto"/>
        <w:contextualSpacing/>
        <w:jc w:val="both"/>
        <w:rPr>
          <w:rFonts w:ascii="Arial" w:eastAsia="Arial" w:hAnsi="Arial" w:cs="Arial"/>
          <w:color w:val="000000" w:themeColor="text1"/>
        </w:rPr>
      </w:pPr>
    </w:p>
    <w:p w14:paraId="27D98FED" w14:textId="10FF4139" w:rsidR="00EF6DDF" w:rsidRDefault="00E9179C" w:rsidP="00EF6DDF">
      <w:pPr>
        <w:spacing w:after="200" w:line="276" w:lineRule="auto"/>
        <w:contextualSpacing/>
        <w:jc w:val="both"/>
        <w:rPr>
          <w:rFonts w:ascii="Arial" w:eastAsia="Arial" w:hAnsi="Arial" w:cs="Arial"/>
          <w:color w:val="000000" w:themeColor="text1"/>
        </w:rPr>
      </w:pPr>
      <w:r>
        <w:rPr>
          <w:rFonts w:ascii="Arial" w:eastAsia="Arial" w:hAnsi="Arial" w:cs="Arial"/>
          <w:color w:val="000000" w:themeColor="text1"/>
        </w:rPr>
        <w:t xml:space="preserve">By implementing </w:t>
      </w:r>
      <w:r w:rsidR="00D56B39">
        <w:rPr>
          <w:rFonts w:ascii="Arial" w:eastAsia="Arial" w:hAnsi="Arial" w:cs="Arial"/>
          <w:color w:val="000000" w:themeColor="text1"/>
        </w:rPr>
        <w:t>visitor</w:t>
      </w:r>
      <w:r>
        <w:rPr>
          <w:rFonts w:ascii="Arial" w:eastAsia="Arial" w:hAnsi="Arial" w:cs="Arial"/>
          <w:color w:val="000000" w:themeColor="text1"/>
        </w:rPr>
        <w:t xml:space="preserve"> log monitoring, PRMP can enhance the security of their digital systems, detect potential threats or unauthorized activities, and ensure compliance with industry regulations. It provides visibility into </w:t>
      </w:r>
      <w:r w:rsidR="0043462B">
        <w:rPr>
          <w:rFonts w:ascii="Arial" w:eastAsia="Arial" w:hAnsi="Arial" w:cs="Arial"/>
          <w:color w:val="000000" w:themeColor="text1"/>
        </w:rPr>
        <w:t>user</w:t>
      </w:r>
      <w:r>
        <w:rPr>
          <w:rFonts w:ascii="Arial" w:eastAsia="Arial" w:hAnsi="Arial" w:cs="Arial"/>
          <w:color w:val="000000" w:themeColor="text1"/>
        </w:rPr>
        <w:t xml:space="preserve"> interactions, assists in incident response and aids in investigations, when necessary. The Cyber Security vendor will support PRMP with the following aspects:</w:t>
      </w:r>
    </w:p>
    <w:p w14:paraId="1C3E2089" w14:textId="550A9D1A" w:rsidR="00E9179C" w:rsidRPr="00E9179C" w:rsidRDefault="00E9179C" w:rsidP="00FD73FD">
      <w:pPr>
        <w:pStyle w:val="ListParagraph"/>
        <w:numPr>
          <w:ilvl w:val="0"/>
          <w:numId w:val="65"/>
        </w:numPr>
        <w:jc w:val="both"/>
        <w:rPr>
          <w:rFonts w:ascii="Arial" w:eastAsia="Arial" w:hAnsi="Arial" w:cs="Arial"/>
          <w:color w:val="000000" w:themeColor="text1"/>
        </w:rPr>
      </w:pPr>
      <w:r w:rsidRPr="00E9179C">
        <w:rPr>
          <w:rFonts w:ascii="Arial" w:eastAsia="Arial" w:hAnsi="Arial" w:cs="Arial"/>
          <w:color w:val="000000" w:themeColor="text1"/>
        </w:rPr>
        <w:t>User authentication and authorization</w:t>
      </w:r>
    </w:p>
    <w:p w14:paraId="1339D6AC" w14:textId="2DD28B1F" w:rsidR="00E9179C" w:rsidRPr="00E9179C" w:rsidRDefault="00E9179C" w:rsidP="00FD73FD">
      <w:pPr>
        <w:pStyle w:val="ListParagraph"/>
        <w:numPr>
          <w:ilvl w:val="0"/>
          <w:numId w:val="65"/>
        </w:numPr>
        <w:jc w:val="both"/>
        <w:rPr>
          <w:rFonts w:ascii="Arial" w:eastAsia="Arial" w:hAnsi="Arial" w:cs="Arial"/>
          <w:color w:val="000000" w:themeColor="text1"/>
        </w:rPr>
      </w:pPr>
      <w:r w:rsidRPr="00E9179C">
        <w:rPr>
          <w:rFonts w:ascii="Arial" w:eastAsia="Arial" w:hAnsi="Arial" w:cs="Arial"/>
          <w:color w:val="000000" w:themeColor="text1"/>
        </w:rPr>
        <w:t>Audit logs</w:t>
      </w:r>
    </w:p>
    <w:p w14:paraId="012FFE54" w14:textId="4BC46861" w:rsidR="00E9179C" w:rsidRPr="00E9179C" w:rsidRDefault="00E9179C" w:rsidP="00FD73FD">
      <w:pPr>
        <w:pStyle w:val="ListParagraph"/>
        <w:numPr>
          <w:ilvl w:val="0"/>
          <w:numId w:val="65"/>
        </w:numPr>
        <w:jc w:val="both"/>
        <w:rPr>
          <w:rFonts w:ascii="Arial" w:eastAsia="Arial" w:hAnsi="Arial" w:cs="Arial"/>
          <w:color w:val="000000" w:themeColor="text1"/>
        </w:rPr>
      </w:pPr>
      <w:r w:rsidRPr="00E9179C">
        <w:rPr>
          <w:rFonts w:ascii="Arial" w:eastAsia="Arial" w:hAnsi="Arial" w:cs="Arial"/>
          <w:color w:val="000000" w:themeColor="text1"/>
        </w:rPr>
        <w:t>User behavior analysis</w:t>
      </w:r>
    </w:p>
    <w:p w14:paraId="48E53AF6" w14:textId="0E3B05BA" w:rsidR="00E9179C" w:rsidRPr="00E9179C" w:rsidRDefault="00E9179C" w:rsidP="00FD73FD">
      <w:pPr>
        <w:pStyle w:val="ListParagraph"/>
        <w:numPr>
          <w:ilvl w:val="0"/>
          <w:numId w:val="65"/>
        </w:numPr>
        <w:jc w:val="both"/>
        <w:rPr>
          <w:rFonts w:ascii="Arial" w:eastAsia="Arial" w:hAnsi="Arial" w:cs="Arial"/>
          <w:color w:val="000000" w:themeColor="text1"/>
        </w:rPr>
      </w:pPr>
      <w:r w:rsidRPr="00E9179C">
        <w:rPr>
          <w:rFonts w:ascii="Arial" w:eastAsia="Arial" w:hAnsi="Arial" w:cs="Arial"/>
          <w:color w:val="000000" w:themeColor="text1"/>
        </w:rPr>
        <w:t>Incident response</w:t>
      </w:r>
    </w:p>
    <w:p w14:paraId="4184E96A" w14:textId="1E298E8D" w:rsidR="00EF6DDF" w:rsidRPr="00BC47BE" w:rsidRDefault="00E9179C" w:rsidP="00FD73FD">
      <w:pPr>
        <w:pStyle w:val="ListParagraph"/>
        <w:numPr>
          <w:ilvl w:val="0"/>
          <w:numId w:val="65"/>
        </w:numPr>
        <w:jc w:val="both"/>
        <w:rPr>
          <w:rFonts w:ascii="Arial" w:eastAsia="Arial" w:hAnsi="Arial" w:cs="Arial"/>
          <w:color w:val="000000" w:themeColor="text1"/>
        </w:rPr>
      </w:pPr>
      <w:r w:rsidRPr="00E9179C">
        <w:rPr>
          <w:rFonts w:ascii="Arial" w:eastAsia="Arial" w:hAnsi="Arial" w:cs="Arial"/>
          <w:color w:val="000000" w:themeColor="text1"/>
        </w:rPr>
        <w:t>Compliance and regulatory requirements</w:t>
      </w:r>
    </w:p>
    <w:p w14:paraId="1F513656" w14:textId="76CF3F5C" w:rsidR="00EF6DDF" w:rsidRDefault="00BC47BE" w:rsidP="00BC47BE">
      <w:pPr>
        <w:spacing w:after="200" w:line="276" w:lineRule="auto"/>
        <w:contextualSpacing/>
        <w:rPr>
          <w:rFonts w:ascii="Arial" w:eastAsia="Arial" w:hAnsi="Arial" w:cs="Arial"/>
          <w:b/>
          <w:bCs/>
          <w:color w:val="000000" w:themeColor="text1"/>
        </w:rPr>
      </w:pPr>
      <w:r>
        <w:rPr>
          <w:rFonts w:ascii="Arial" w:eastAsia="Arial" w:hAnsi="Arial" w:cs="Arial"/>
          <w:b/>
          <w:bCs/>
          <w:color w:val="000000" w:themeColor="text1"/>
        </w:rPr>
        <w:t>3</w:t>
      </w:r>
      <w:r w:rsidR="00EF6DDF">
        <w:rPr>
          <w:rFonts w:ascii="Arial" w:eastAsia="Arial" w:hAnsi="Arial" w:cs="Arial"/>
          <w:b/>
          <w:bCs/>
          <w:color w:val="000000" w:themeColor="text1"/>
        </w:rPr>
        <w:t xml:space="preserve">.2.12 System boundary monitoring </w:t>
      </w:r>
    </w:p>
    <w:p w14:paraId="7492D7DA" w14:textId="77777777" w:rsidR="00EF6DDF" w:rsidRPr="00E52801" w:rsidRDefault="00EF6DDF" w:rsidP="00EF6DDF">
      <w:pPr>
        <w:spacing w:after="200" w:line="276" w:lineRule="auto"/>
        <w:contextualSpacing/>
        <w:rPr>
          <w:rFonts w:ascii="Arial" w:eastAsia="Arial" w:hAnsi="Arial" w:cs="Arial"/>
        </w:rPr>
      </w:pPr>
    </w:p>
    <w:bookmarkEnd w:id="260"/>
    <w:p w14:paraId="11809079" w14:textId="6E08F05F" w:rsidR="00E52801" w:rsidRDefault="00C20D0D" w:rsidP="00EF6DDF">
      <w:pPr>
        <w:spacing w:before="160" w:line="276" w:lineRule="auto"/>
        <w:jc w:val="both"/>
        <w:rPr>
          <w:rFonts w:ascii="Arial" w:hAnsi="Arial" w:cs="Arial"/>
          <w:shd w:val="clear" w:color="auto" w:fill="FFFFFF"/>
        </w:rPr>
      </w:pPr>
      <w:r>
        <w:rPr>
          <w:rFonts w:ascii="Arial" w:hAnsi="Arial" w:cs="Arial"/>
          <w:shd w:val="clear" w:color="auto" w:fill="FFFFFF"/>
        </w:rPr>
        <w:t>For PRMP is very important to detect promptly and respond to potential security threats or breaches. These will allow PRMP to take proactive measures to protect the systems, data, and sensitive information from unauthorize access or compromise. The Cyber Security vendor will support PRMP by focusing in:</w:t>
      </w:r>
    </w:p>
    <w:p w14:paraId="49BCB851" w14:textId="6D7E3D3B" w:rsidR="00C20D0D" w:rsidRPr="00C20D0D" w:rsidRDefault="00C20D0D" w:rsidP="00FD73FD">
      <w:pPr>
        <w:pStyle w:val="ListParagraph"/>
        <w:numPr>
          <w:ilvl w:val="0"/>
          <w:numId w:val="64"/>
        </w:numPr>
        <w:spacing w:before="160"/>
        <w:jc w:val="both"/>
        <w:rPr>
          <w:rFonts w:ascii="Arial" w:hAnsi="Arial" w:cs="Arial"/>
          <w:shd w:val="clear" w:color="auto" w:fill="FFFFFF"/>
        </w:rPr>
      </w:pPr>
      <w:r w:rsidRPr="00C20D0D">
        <w:rPr>
          <w:rFonts w:ascii="Arial" w:hAnsi="Arial" w:cs="Arial"/>
          <w:shd w:val="clear" w:color="auto" w:fill="FFFFFF"/>
        </w:rPr>
        <w:t>Network perimeters</w:t>
      </w:r>
    </w:p>
    <w:p w14:paraId="1EFFFB78" w14:textId="2B505379" w:rsidR="00C20D0D" w:rsidRPr="00C20D0D" w:rsidRDefault="00C20D0D" w:rsidP="00FD73FD">
      <w:pPr>
        <w:pStyle w:val="ListParagraph"/>
        <w:numPr>
          <w:ilvl w:val="0"/>
          <w:numId w:val="64"/>
        </w:numPr>
        <w:spacing w:before="160"/>
        <w:jc w:val="both"/>
        <w:rPr>
          <w:rFonts w:ascii="Arial" w:hAnsi="Arial" w:cs="Arial"/>
          <w:shd w:val="clear" w:color="auto" w:fill="FFFFFF"/>
        </w:rPr>
      </w:pPr>
      <w:r w:rsidRPr="00C20D0D">
        <w:rPr>
          <w:rFonts w:ascii="Arial" w:hAnsi="Arial" w:cs="Arial"/>
          <w:shd w:val="clear" w:color="auto" w:fill="FFFFFF"/>
        </w:rPr>
        <w:t>User access points</w:t>
      </w:r>
    </w:p>
    <w:p w14:paraId="439F1AB4" w14:textId="0E8642AC" w:rsidR="00C20D0D" w:rsidRPr="00C20D0D" w:rsidRDefault="00C20D0D" w:rsidP="00FD73FD">
      <w:pPr>
        <w:pStyle w:val="ListParagraph"/>
        <w:numPr>
          <w:ilvl w:val="0"/>
          <w:numId w:val="64"/>
        </w:numPr>
        <w:spacing w:before="160"/>
        <w:jc w:val="both"/>
        <w:rPr>
          <w:rFonts w:ascii="Arial" w:hAnsi="Arial" w:cs="Arial"/>
          <w:shd w:val="clear" w:color="auto" w:fill="FFFFFF"/>
        </w:rPr>
      </w:pPr>
      <w:r w:rsidRPr="00C20D0D">
        <w:rPr>
          <w:rFonts w:ascii="Arial" w:hAnsi="Arial" w:cs="Arial"/>
          <w:shd w:val="clear" w:color="auto" w:fill="FFFFFF"/>
        </w:rPr>
        <w:t xml:space="preserve">Data transfers </w:t>
      </w:r>
    </w:p>
    <w:p w14:paraId="597F2ABB" w14:textId="67B51A47" w:rsidR="00E52801" w:rsidRPr="001C2227" w:rsidRDefault="00C20D0D" w:rsidP="00FD73FD">
      <w:pPr>
        <w:pStyle w:val="ListParagraph"/>
        <w:numPr>
          <w:ilvl w:val="0"/>
          <w:numId w:val="64"/>
        </w:numPr>
        <w:spacing w:before="160"/>
        <w:jc w:val="both"/>
        <w:rPr>
          <w:rFonts w:ascii="Arial" w:eastAsia="Arial" w:hAnsi="Arial" w:cs="Arial"/>
        </w:rPr>
      </w:pPr>
      <w:r w:rsidRPr="00C20D0D">
        <w:rPr>
          <w:rFonts w:ascii="Arial" w:hAnsi="Arial" w:cs="Arial"/>
          <w:shd w:val="clear" w:color="auto" w:fill="FFFFFF"/>
        </w:rPr>
        <w:t xml:space="preserve">Third party integrations </w:t>
      </w:r>
      <w:bookmarkStart w:id="261" w:name="_Toc81930134"/>
      <w:bookmarkStart w:id="262" w:name="_Toc81942631"/>
      <w:bookmarkStart w:id="263" w:name="_Toc82014681"/>
      <w:bookmarkStart w:id="264" w:name="_Toc82070943"/>
    </w:p>
    <w:p w14:paraId="29BE1626" w14:textId="1BAFB37C" w:rsidR="001C2227" w:rsidRDefault="001C2227" w:rsidP="001C2227">
      <w:pPr>
        <w:spacing w:before="160"/>
        <w:jc w:val="both"/>
        <w:rPr>
          <w:rFonts w:ascii="Arial" w:eastAsia="Arial" w:hAnsi="Arial" w:cs="Arial"/>
          <w:b/>
          <w:bCs/>
        </w:rPr>
      </w:pPr>
      <w:r w:rsidRPr="00DE068B">
        <w:rPr>
          <w:rFonts w:ascii="Arial" w:eastAsia="Arial" w:hAnsi="Arial" w:cs="Arial"/>
          <w:b/>
          <w:bCs/>
        </w:rPr>
        <w:t>3.2.13</w:t>
      </w:r>
      <w:r w:rsidR="00DE068B" w:rsidRPr="00DE068B">
        <w:rPr>
          <w:rFonts w:ascii="Arial" w:eastAsia="Arial" w:hAnsi="Arial" w:cs="Arial"/>
          <w:b/>
          <w:bCs/>
        </w:rPr>
        <w:t xml:space="preserve"> Vendor Security </w:t>
      </w:r>
    </w:p>
    <w:p w14:paraId="33ED9F1E" w14:textId="025E5AEB" w:rsidR="00E90D33" w:rsidRDefault="00E90D33" w:rsidP="001C2227">
      <w:pPr>
        <w:spacing w:before="160"/>
        <w:jc w:val="both"/>
        <w:rPr>
          <w:rFonts w:ascii="Arial" w:eastAsia="Arial" w:hAnsi="Arial" w:cs="Arial"/>
        </w:rPr>
      </w:pPr>
      <w:r>
        <w:rPr>
          <w:rFonts w:ascii="Arial" w:eastAsia="Arial" w:hAnsi="Arial" w:cs="Arial"/>
        </w:rPr>
        <w:t xml:space="preserve">Vendor security involves managing and mitigating the cybersecurity risks associated with working with external vendors. </w:t>
      </w:r>
    </w:p>
    <w:p w14:paraId="3E856208" w14:textId="595E747E" w:rsidR="00E90D33" w:rsidRDefault="00E90D33" w:rsidP="001C2227">
      <w:pPr>
        <w:spacing w:before="160"/>
        <w:jc w:val="both"/>
        <w:rPr>
          <w:rFonts w:ascii="Arial" w:eastAsia="Arial" w:hAnsi="Arial" w:cs="Arial"/>
        </w:rPr>
      </w:pPr>
      <w:r w:rsidRPr="00E90D33">
        <w:rPr>
          <w:rFonts w:ascii="Arial" w:eastAsia="Arial" w:hAnsi="Arial" w:cs="Arial"/>
        </w:rPr>
        <w:t xml:space="preserve">The Cyber Security vendor will support PRMP by implementing an effective cyber vendor security </w:t>
      </w:r>
      <w:r w:rsidR="00976F96" w:rsidRPr="00E90D33">
        <w:rPr>
          <w:rFonts w:ascii="Arial" w:eastAsia="Arial" w:hAnsi="Arial" w:cs="Arial"/>
        </w:rPr>
        <w:t>practice</w:t>
      </w:r>
      <w:r w:rsidRPr="00E90D33">
        <w:rPr>
          <w:rFonts w:ascii="Arial" w:eastAsia="Arial" w:hAnsi="Arial" w:cs="Arial"/>
        </w:rPr>
        <w:t xml:space="preserve">. That way PRMP will minimize the risks associated with working with external vendors and protect PRMP own cybersecurity. Vendor security ensures that vendors meet the necessary security standards, maintain data confidentiality, integrity and align with PRMP overall security objectives. </w:t>
      </w:r>
    </w:p>
    <w:p w14:paraId="44C38C64" w14:textId="70CAF409" w:rsidR="00E90D33" w:rsidRPr="00E90D33" w:rsidRDefault="00E90D33" w:rsidP="00FD73FD">
      <w:pPr>
        <w:pStyle w:val="ListParagraph"/>
        <w:numPr>
          <w:ilvl w:val="0"/>
          <w:numId w:val="72"/>
        </w:numPr>
        <w:spacing w:before="160"/>
        <w:jc w:val="both"/>
        <w:rPr>
          <w:rFonts w:ascii="Arial" w:eastAsia="Arial" w:hAnsi="Arial" w:cs="Arial"/>
        </w:rPr>
      </w:pPr>
      <w:r w:rsidRPr="00E90D33">
        <w:rPr>
          <w:rFonts w:ascii="Arial" w:eastAsia="Arial" w:hAnsi="Arial" w:cs="Arial"/>
        </w:rPr>
        <w:t>Vendor risk management</w:t>
      </w:r>
    </w:p>
    <w:p w14:paraId="3500E499" w14:textId="0B933E66" w:rsidR="00E90D33" w:rsidRPr="00E90D33" w:rsidRDefault="00E90D33" w:rsidP="00FD73FD">
      <w:pPr>
        <w:pStyle w:val="ListParagraph"/>
        <w:numPr>
          <w:ilvl w:val="0"/>
          <w:numId w:val="72"/>
        </w:numPr>
        <w:spacing w:before="160"/>
        <w:jc w:val="both"/>
        <w:rPr>
          <w:rFonts w:ascii="Arial" w:eastAsia="Arial" w:hAnsi="Arial" w:cs="Arial"/>
        </w:rPr>
      </w:pPr>
      <w:r w:rsidRPr="00E90D33">
        <w:rPr>
          <w:rFonts w:ascii="Arial" w:eastAsia="Arial" w:hAnsi="Arial" w:cs="Arial"/>
        </w:rPr>
        <w:t>Contractual requirements</w:t>
      </w:r>
    </w:p>
    <w:p w14:paraId="2ACD98DC" w14:textId="4D71C0F8" w:rsidR="00E90D33" w:rsidRPr="00E90D33" w:rsidRDefault="00E90D33" w:rsidP="00FD73FD">
      <w:pPr>
        <w:pStyle w:val="ListParagraph"/>
        <w:numPr>
          <w:ilvl w:val="0"/>
          <w:numId w:val="72"/>
        </w:numPr>
        <w:spacing w:before="160"/>
        <w:jc w:val="both"/>
        <w:rPr>
          <w:rFonts w:ascii="Arial" w:eastAsia="Arial" w:hAnsi="Arial" w:cs="Arial"/>
        </w:rPr>
      </w:pPr>
      <w:r w:rsidRPr="00E90D33">
        <w:rPr>
          <w:rFonts w:ascii="Arial" w:eastAsia="Arial" w:hAnsi="Arial" w:cs="Arial"/>
        </w:rPr>
        <w:t>Due diligence</w:t>
      </w:r>
    </w:p>
    <w:p w14:paraId="2004D9BD" w14:textId="5FA51207" w:rsidR="00E90D33" w:rsidRPr="00E90D33" w:rsidRDefault="00E90D33" w:rsidP="00FD73FD">
      <w:pPr>
        <w:pStyle w:val="ListParagraph"/>
        <w:numPr>
          <w:ilvl w:val="0"/>
          <w:numId w:val="72"/>
        </w:numPr>
        <w:spacing w:before="160"/>
        <w:jc w:val="both"/>
        <w:rPr>
          <w:rFonts w:ascii="Arial" w:eastAsia="Arial" w:hAnsi="Arial" w:cs="Arial"/>
        </w:rPr>
      </w:pPr>
      <w:r w:rsidRPr="00E90D33">
        <w:rPr>
          <w:rFonts w:ascii="Arial" w:eastAsia="Arial" w:hAnsi="Arial" w:cs="Arial"/>
        </w:rPr>
        <w:t>Security controls and monitoring</w:t>
      </w:r>
    </w:p>
    <w:p w14:paraId="5AB170D5" w14:textId="40854A23" w:rsidR="00E90D33" w:rsidRPr="00E90D33" w:rsidRDefault="00E90D33" w:rsidP="00FD73FD">
      <w:pPr>
        <w:pStyle w:val="ListParagraph"/>
        <w:numPr>
          <w:ilvl w:val="0"/>
          <w:numId w:val="72"/>
        </w:numPr>
        <w:spacing w:before="160"/>
        <w:jc w:val="both"/>
        <w:rPr>
          <w:rFonts w:ascii="Arial" w:eastAsia="Arial" w:hAnsi="Arial" w:cs="Arial"/>
        </w:rPr>
      </w:pPr>
      <w:r w:rsidRPr="00E90D33">
        <w:rPr>
          <w:rFonts w:ascii="Arial" w:eastAsia="Arial" w:hAnsi="Arial" w:cs="Arial"/>
        </w:rPr>
        <w:t xml:space="preserve">Ongoing vendor management </w:t>
      </w:r>
    </w:p>
    <w:p w14:paraId="45DD49BF" w14:textId="5CA49DE7" w:rsidR="00E90D33" w:rsidRDefault="00E90D33" w:rsidP="00FD73FD">
      <w:pPr>
        <w:pStyle w:val="ListParagraph"/>
        <w:numPr>
          <w:ilvl w:val="0"/>
          <w:numId w:val="72"/>
        </w:numPr>
        <w:spacing w:before="160"/>
        <w:jc w:val="both"/>
        <w:rPr>
          <w:rFonts w:ascii="Arial" w:eastAsia="Arial" w:hAnsi="Arial" w:cs="Arial"/>
        </w:rPr>
      </w:pPr>
      <w:r w:rsidRPr="00E90D33">
        <w:rPr>
          <w:rFonts w:ascii="Arial" w:eastAsia="Arial" w:hAnsi="Arial" w:cs="Arial"/>
        </w:rPr>
        <w:t xml:space="preserve">Employee training and awareness </w:t>
      </w:r>
    </w:p>
    <w:p w14:paraId="64720BBF" w14:textId="77777777" w:rsidR="00F35420" w:rsidRDefault="00F35420" w:rsidP="00F35420">
      <w:pPr>
        <w:spacing w:before="160"/>
        <w:jc w:val="both"/>
        <w:rPr>
          <w:rFonts w:ascii="Arial" w:eastAsia="Arial" w:hAnsi="Arial" w:cs="Arial"/>
        </w:rPr>
      </w:pPr>
    </w:p>
    <w:p w14:paraId="77238F9C" w14:textId="77777777" w:rsidR="00F35420" w:rsidRPr="00F35420" w:rsidRDefault="00F35420" w:rsidP="00F35420">
      <w:pPr>
        <w:spacing w:before="160"/>
        <w:jc w:val="both"/>
        <w:rPr>
          <w:rFonts w:ascii="Arial" w:eastAsia="Arial" w:hAnsi="Arial" w:cs="Arial"/>
        </w:rPr>
      </w:pPr>
    </w:p>
    <w:p w14:paraId="111D837C" w14:textId="53B451DD" w:rsidR="00DE068B" w:rsidRDefault="00DE068B" w:rsidP="001C2227">
      <w:pPr>
        <w:spacing w:before="160"/>
        <w:jc w:val="both"/>
        <w:rPr>
          <w:rFonts w:ascii="Arial" w:eastAsia="Arial" w:hAnsi="Arial" w:cs="Arial"/>
          <w:b/>
          <w:bCs/>
        </w:rPr>
      </w:pPr>
      <w:r>
        <w:rPr>
          <w:rFonts w:ascii="Arial" w:eastAsia="Arial" w:hAnsi="Arial" w:cs="Arial"/>
          <w:b/>
          <w:bCs/>
        </w:rPr>
        <w:lastRenderedPageBreak/>
        <w:t xml:space="preserve">3.2.14 Cyber Security Automation and monitoring </w:t>
      </w:r>
    </w:p>
    <w:p w14:paraId="47B56D84" w14:textId="58F95B23" w:rsidR="00E3155D" w:rsidRPr="00174CB9" w:rsidRDefault="00174CB9" w:rsidP="00F35420">
      <w:pPr>
        <w:spacing w:before="160" w:line="276" w:lineRule="auto"/>
        <w:jc w:val="both"/>
        <w:rPr>
          <w:rFonts w:ascii="Arial" w:eastAsia="Arial" w:hAnsi="Arial" w:cs="Arial"/>
        </w:rPr>
      </w:pPr>
      <w:r w:rsidRPr="00174CB9">
        <w:rPr>
          <w:rFonts w:ascii="Arial" w:eastAsia="Arial" w:hAnsi="Arial" w:cs="Arial"/>
        </w:rPr>
        <w:t xml:space="preserve">Cyber security automation and monitoring is a crucial role in enhancing PRMP ability to detect, respond to and mitigate threats efficiently. </w:t>
      </w:r>
    </w:p>
    <w:p w14:paraId="712A430D" w14:textId="4B02366D" w:rsidR="00174CB9" w:rsidRDefault="00174CB9" w:rsidP="001C2227">
      <w:pPr>
        <w:spacing w:before="160"/>
        <w:jc w:val="both"/>
        <w:rPr>
          <w:rFonts w:ascii="Arial" w:eastAsia="Arial" w:hAnsi="Arial" w:cs="Arial"/>
        </w:rPr>
      </w:pPr>
      <w:r w:rsidRPr="00174CB9">
        <w:rPr>
          <w:rFonts w:ascii="Arial" w:eastAsia="Arial" w:hAnsi="Arial" w:cs="Arial"/>
        </w:rPr>
        <w:t>The Cyber Security vendor</w:t>
      </w:r>
      <w:r w:rsidR="003458D2">
        <w:rPr>
          <w:rFonts w:ascii="Arial" w:eastAsia="Arial" w:hAnsi="Arial" w:cs="Arial"/>
        </w:rPr>
        <w:t xml:space="preserve"> will support PRMP with:</w:t>
      </w:r>
    </w:p>
    <w:p w14:paraId="65795C9D" w14:textId="1C5075B1" w:rsidR="003458D2" w:rsidRPr="003458D2" w:rsidRDefault="003458D2" w:rsidP="00FD73FD">
      <w:pPr>
        <w:pStyle w:val="ListParagraph"/>
        <w:numPr>
          <w:ilvl w:val="0"/>
          <w:numId w:val="73"/>
        </w:numPr>
        <w:spacing w:before="160"/>
        <w:jc w:val="both"/>
        <w:rPr>
          <w:rFonts w:ascii="Arial" w:eastAsia="Arial" w:hAnsi="Arial" w:cs="Arial"/>
        </w:rPr>
      </w:pPr>
      <w:r w:rsidRPr="003458D2">
        <w:rPr>
          <w:rFonts w:ascii="Arial" w:eastAsia="Arial" w:hAnsi="Arial" w:cs="Arial"/>
        </w:rPr>
        <w:t xml:space="preserve">Network monitoring </w:t>
      </w:r>
    </w:p>
    <w:p w14:paraId="55BFD2AD" w14:textId="40B52A19" w:rsidR="003458D2" w:rsidRPr="003458D2" w:rsidRDefault="003458D2" w:rsidP="00FD73FD">
      <w:pPr>
        <w:pStyle w:val="ListParagraph"/>
        <w:numPr>
          <w:ilvl w:val="0"/>
          <w:numId w:val="73"/>
        </w:numPr>
        <w:spacing w:before="160"/>
        <w:jc w:val="both"/>
        <w:rPr>
          <w:rFonts w:ascii="Arial" w:eastAsia="Arial" w:hAnsi="Arial" w:cs="Arial"/>
        </w:rPr>
      </w:pPr>
      <w:r w:rsidRPr="003458D2">
        <w:rPr>
          <w:rFonts w:ascii="Arial" w:eastAsia="Arial" w:hAnsi="Arial" w:cs="Arial"/>
        </w:rPr>
        <w:t>Endpoint monitoring</w:t>
      </w:r>
    </w:p>
    <w:p w14:paraId="6FBADD51" w14:textId="7074AE69" w:rsidR="003458D2" w:rsidRPr="003458D2" w:rsidRDefault="003458D2" w:rsidP="00FD73FD">
      <w:pPr>
        <w:pStyle w:val="ListParagraph"/>
        <w:numPr>
          <w:ilvl w:val="0"/>
          <w:numId w:val="73"/>
        </w:numPr>
        <w:spacing w:before="160"/>
        <w:jc w:val="both"/>
        <w:rPr>
          <w:rFonts w:ascii="Arial" w:eastAsia="Arial" w:hAnsi="Arial" w:cs="Arial"/>
        </w:rPr>
      </w:pPr>
      <w:r w:rsidRPr="003458D2">
        <w:rPr>
          <w:rFonts w:ascii="Arial" w:eastAsia="Arial" w:hAnsi="Arial" w:cs="Arial"/>
        </w:rPr>
        <w:t>Application monitoring</w:t>
      </w:r>
    </w:p>
    <w:p w14:paraId="4753D666" w14:textId="23E44C0A" w:rsidR="003458D2" w:rsidRPr="003458D2" w:rsidRDefault="003458D2" w:rsidP="00FD73FD">
      <w:pPr>
        <w:pStyle w:val="ListParagraph"/>
        <w:numPr>
          <w:ilvl w:val="0"/>
          <w:numId w:val="73"/>
        </w:numPr>
        <w:spacing w:before="160"/>
        <w:jc w:val="both"/>
        <w:rPr>
          <w:rFonts w:ascii="Arial" w:eastAsia="Arial" w:hAnsi="Arial" w:cs="Arial"/>
        </w:rPr>
      </w:pPr>
      <w:r w:rsidRPr="003458D2">
        <w:rPr>
          <w:rFonts w:ascii="Arial" w:eastAsia="Arial" w:hAnsi="Arial" w:cs="Arial"/>
        </w:rPr>
        <w:t>User activity monitoring</w:t>
      </w:r>
    </w:p>
    <w:p w14:paraId="0845F447" w14:textId="65C80F99" w:rsidR="003458D2" w:rsidRPr="003458D2" w:rsidRDefault="003458D2" w:rsidP="00FD73FD">
      <w:pPr>
        <w:pStyle w:val="ListParagraph"/>
        <w:numPr>
          <w:ilvl w:val="0"/>
          <w:numId w:val="73"/>
        </w:numPr>
        <w:spacing w:before="160"/>
        <w:jc w:val="both"/>
        <w:rPr>
          <w:rFonts w:ascii="Arial" w:eastAsia="Arial" w:hAnsi="Arial" w:cs="Arial"/>
        </w:rPr>
      </w:pPr>
      <w:r w:rsidRPr="003458D2">
        <w:rPr>
          <w:rFonts w:ascii="Arial" w:eastAsia="Arial" w:hAnsi="Arial" w:cs="Arial"/>
        </w:rPr>
        <w:t xml:space="preserve">Threat activity monitoring </w:t>
      </w:r>
    </w:p>
    <w:p w14:paraId="021B04ED" w14:textId="4D014530" w:rsidR="001C2227" w:rsidRDefault="001C2227" w:rsidP="001C2227">
      <w:pPr>
        <w:spacing w:before="160"/>
        <w:jc w:val="both"/>
        <w:rPr>
          <w:rFonts w:ascii="Arial" w:eastAsia="Arial" w:hAnsi="Arial" w:cs="Arial"/>
          <w:b/>
          <w:bCs/>
        </w:rPr>
      </w:pPr>
      <w:r w:rsidRPr="00AF7F2A">
        <w:rPr>
          <w:rFonts w:ascii="Arial" w:eastAsia="Arial" w:hAnsi="Arial" w:cs="Arial"/>
          <w:b/>
          <w:bCs/>
        </w:rPr>
        <w:t>3.2.1</w:t>
      </w:r>
      <w:r w:rsidR="00DE068B">
        <w:rPr>
          <w:rFonts w:ascii="Arial" w:eastAsia="Arial" w:hAnsi="Arial" w:cs="Arial"/>
          <w:b/>
          <w:bCs/>
        </w:rPr>
        <w:t>5</w:t>
      </w:r>
      <w:r w:rsidR="00AF7F2A" w:rsidRPr="00AF7F2A">
        <w:rPr>
          <w:rFonts w:ascii="Arial" w:eastAsia="Arial" w:hAnsi="Arial" w:cs="Arial"/>
          <w:b/>
          <w:bCs/>
        </w:rPr>
        <w:t xml:space="preserve"> Data Quality protection Management </w:t>
      </w:r>
    </w:p>
    <w:p w14:paraId="66353776" w14:textId="189BD826" w:rsidR="00AF7F2A" w:rsidRDefault="00AF7F2A" w:rsidP="00F35420">
      <w:pPr>
        <w:spacing w:before="160" w:line="276" w:lineRule="auto"/>
        <w:jc w:val="both"/>
        <w:rPr>
          <w:rFonts w:ascii="Arial" w:eastAsia="Arial" w:hAnsi="Arial" w:cs="Arial"/>
        </w:rPr>
      </w:pPr>
      <w:r w:rsidRPr="00AF7F2A">
        <w:rPr>
          <w:rFonts w:ascii="Arial" w:eastAsia="Arial" w:hAnsi="Arial" w:cs="Arial"/>
        </w:rPr>
        <w:t xml:space="preserve">The Cyber Security vendor will support PRMP by implementing measures and processes to ensure the accuracy, integrity, and security of data within the organization. </w:t>
      </w:r>
    </w:p>
    <w:p w14:paraId="2DBFE401" w14:textId="11603C90" w:rsidR="00AF7F2A" w:rsidRDefault="00AF7F2A" w:rsidP="001C2227">
      <w:pPr>
        <w:spacing w:before="160"/>
        <w:jc w:val="both"/>
        <w:rPr>
          <w:rFonts w:ascii="Arial" w:eastAsia="Arial" w:hAnsi="Arial" w:cs="Arial"/>
        </w:rPr>
      </w:pPr>
      <w:r>
        <w:rPr>
          <w:rFonts w:ascii="Arial" w:eastAsia="Arial" w:hAnsi="Arial" w:cs="Arial"/>
        </w:rPr>
        <w:t>The Cyber Security vendor will support PRMP</w:t>
      </w:r>
      <w:r w:rsidR="00AA6CB0">
        <w:rPr>
          <w:rFonts w:ascii="Arial" w:eastAsia="Arial" w:hAnsi="Arial" w:cs="Arial"/>
        </w:rPr>
        <w:t xml:space="preserve"> with</w:t>
      </w:r>
      <w:r>
        <w:rPr>
          <w:rFonts w:ascii="Arial" w:eastAsia="Arial" w:hAnsi="Arial" w:cs="Arial"/>
        </w:rPr>
        <w:t>:</w:t>
      </w:r>
    </w:p>
    <w:p w14:paraId="569687B3" w14:textId="2096A6BE" w:rsidR="00AF7F2A" w:rsidRPr="00AF7F2A" w:rsidRDefault="00AF7F2A" w:rsidP="00FD73FD">
      <w:pPr>
        <w:pStyle w:val="ListParagraph"/>
        <w:numPr>
          <w:ilvl w:val="0"/>
          <w:numId w:val="70"/>
        </w:numPr>
        <w:spacing w:before="160"/>
        <w:jc w:val="both"/>
        <w:rPr>
          <w:rFonts w:ascii="Arial" w:eastAsia="Arial" w:hAnsi="Arial" w:cs="Arial"/>
        </w:rPr>
      </w:pPr>
      <w:r w:rsidRPr="00AF7F2A">
        <w:rPr>
          <w:rFonts w:ascii="Arial" w:eastAsia="Arial" w:hAnsi="Arial" w:cs="Arial"/>
        </w:rPr>
        <w:t>Data governance</w:t>
      </w:r>
    </w:p>
    <w:p w14:paraId="4E878237" w14:textId="6732121B" w:rsidR="00AF7F2A" w:rsidRPr="00AF7F2A" w:rsidRDefault="00AF7F2A" w:rsidP="00FD73FD">
      <w:pPr>
        <w:pStyle w:val="ListParagraph"/>
        <w:numPr>
          <w:ilvl w:val="0"/>
          <w:numId w:val="70"/>
        </w:numPr>
        <w:spacing w:before="160"/>
        <w:jc w:val="both"/>
        <w:rPr>
          <w:rFonts w:ascii="Arial" w:eastAsia="Arial" w:hAnsi="Arial" w:cs="Arial"/>
        </w:rPr>
      </w:pPr>
      <w:r w:rsidRPr="00AF7F2A">
        <w:rPr>
          <w:rFonts w:ascii="Arial" w:eastAsia="Arial" w:hAnsi="Arial" w:cs="Arial"/>
        </w:rPr>
        <w:t>Data classification and categorization</w:t>
      </w:r>
    </w:p>
    <w:p w14:paraId="06ED8502" w14:textId="102F0DD3" w:rsidR="00AF7F2A" w:rsidRPr="00AF7F2A" w:rsidRDefault="00AF7F2A" w:rsidP="00FD73FD">
      <w:pPr>
        <w:pStyle w:val="ListParagraph"/>
        <w:numPr>
          <w:ilvl w:val="0"/>
          <w:numId w:val="70"/>
        </w:numPr>
        <w:spacing w:before="160"/>
        <w:jc w:val="both"/>
        <w:rPr>
          <w:rFonts w:ascii="Arial" w:eastAsia="Arial" w:hAnsi="Arial" w:cs="Arial"/>
        </w:rPr>
      </w:pPr>
      <w:r w:rsidRPr="00AF7F2A">
        <w:rPr>
          <w:rFonts w:ascii="Arial" w:eastAsia="Arial" w:hAnsi="Arial" w:cs="Arial"/>
        </w:rPr>
        <w:t>Data quality assessment</w:t>
      </w:r>
    </w:p>
    <w:p w14:paraId="78320881" w14:textId="177D527F" w:rsidR="00AF7F2A" w:rsidRPr="00AF7F2A" w:rsidRDefault="00AF7F2A" w:rsidP="00FD73FD">
      <w:pPr>
        <w:pStyle w:val="ListParagraph"/>
        <w:numPr>
          <w:ilvl w:val="0"/>
          <w:numId w:val="70"/>
        </w:numPr>
        <w:spacing w:before="160"/>
        <w:jc w:val="both"/>
        <w:rPr>
          <w:rFonts w:ascii="Arial" w:eastAsia="Arial" w:hAnsi="Arial" w:cs="Arial"/>
        </w:rPr>
      </w:pPr>
      <w:r w:rsidRPr="00AF7F2A">
        <w:rPr>
          <w:rFonts w:ascii="Arial" w:eastAsia="Arial" w:hAnsi="Arial" w:cs="Arial"/>
        </w:rPr>
        <w:t>Access control and authentication</w:t>
      </w:r>
    </w:p>
    <w:p w14:paraId="3DD28503" w14:textId="50650CA4" w:rsidR="00AF7F2A" w:rsidRPr="00AF7F2A" w:rsidRDefault="00AF7F2A" w:rsidP="00FD73FD">
      <w:pPr>
        <w:pStyle w:val="ListParagraph"/>
        <w:numPr>
          <w:ilvl w:val="0"/>
          <w:numId w:val="70"/>
        </w:numPr>
        <w:spacing w:before="160"/>
        <w:jc w:val="both"/>
        <w:rPr>
          <w:rFonts w:ascii="Arial" w:eastAsia="Arial" w:hAnsi="Arial" w:cs="Arial"/>
        </w:rPr>
      </w:pPr>
      <w:r w:rsidRPr="00AF7F2A">
        <w:rPr>
          <w:rFonts w:ascii="Arial" w:eastAsia="Arial" w:hAnsi="Arial" w:cs="Arial"/>
        </w:rPr>
        <w:t>Data encryption and anonymization</w:t>
      </w:r>
    </w:p>
    <w:p w14:paraId="4FA2CB37" w14:textId="3979D508" w:rsidR="00AF7F2A" w:rsidRPr="00AF7F2A" w:rsidRDefault="00AF7F2A" w:rsidP="00FD73FD">
      <w:pPr>
        <w:pStyle w:val="ListParagraph"/>
        <w:numPr>
          <w:ilvl w:val="0"/>
          <w:numId w:val="70"/>
        </w:numPr>
        <w:spacing w:before="160"/>
        <w:jc w:val="both"/>
        <w:rPr>
          <w:rFonts w:ascii="Arial" w:eastAsia="Arial" w:hAnsi="Arial" w:cs="Arial"/>
        </w:rPr>
      </w:pPr>
      <w:r w:rsidRPr="00AF7F2A">
        <w:rPr>
          <w:rFonts w:ascii="Arial" w:eastAsia="Arial" w:hAnsi="Arial" w:cs="Arial"/>
        </w:rPr>
        <w:t>Data backup and recovery</w:t>
      </w:r>
    </w:p>
    <w:p w14:paraId="11EE5EEA" w14:textId="4335F622" w:rsidR="00AF7F2A" w:rsidRPr="00AF7F2A" w:rsidRDefault="00AF7F2A" w:rsidP="00FD73FD">
      <w:pPr>
        <w:pStyle w:val="ListParagraph"/>
        <w:numPr>
          <w:ilvl w:val="0"/>
          <w:numId w:val="70"/>
        </w:numPr>
        <w:spacing w:before="160"/>
        <w:jc w:val="both"/>
        <w:rPr>
          <w:rFonts w:ascii="Arial" w:eastAsia="Arial" w:hAnsi="Arial" w:cs="Arial"/>
        </w:rPr>
      </w:pPr>
      <w:r w:rsidRPr="00AF7F2A">
        <w:rPr>
          <w:rFonts w:ascii="Arial" w:eastAsia="Arial" w:hAnsi="Arial" w:cs="Arial"/>
        </w:rPr>
        <w:t>Security incident response</w:t>
      </w:r>
    </w:p>
    <w:p w14:paraId="08304375" w14:textId="64FDBAE6" w:rsidR="00AF7F2A" w:rsidRPr="00AF7F2A" w:rsidRDefault="00AF7F2A" w:rsidP="00FD73FD">
      <w:pPr>
        <w:pStyle w:val="ListParagraph"/>
        <w:numPr>
          <w:ilvl w:val="0"/>
          <w:numId w:val="70"/>
        </w:numPr>
        <w:spacing w:before="160"/>
        <w:jc w:val="both"/>
        <w:rPr>
          <w:rFonts w:ascii="Arial" w:eastAsia="Arial" w:hAnsi="Arial" w:cs="Arial"/>
        </w:rPr>
      </w:pPr>
      <w:r w:rsidRPr="00AF7F2A">
        <w:rPr>
          <w:rFonts w:ascii="Arial" w:eastAsia="Arial" w:hAnsi="Arial" w:cs="Arial"/>
        </w:rPr>
        <w:t>Employee training and awareness</w:t>
      </w:r>
    </w:p>
    <w:p w14:paraId="29BA512C" w14:textId="4B9B6558" w:rsidR="001C2227" w:rsidRDefault="001C2227" w:rsidP="001C2227">
      <w:pPr>
        <w:spacing w:before="160"/>
        <w:jc w:val="both"/>
        <w:rPr>
          <w:rFonts w:ascii="Arial" w:eastAsia="Arial" w:hAnsi="Arial" w:cs="Arial"/>
          <w:b/>
          <w:bCs/>
        </w:rPr>
      </w:pPr>
      <w:r w:rsidRPr="001C2227">
        <w:rPr>
          <w:rFonts w:ascii="Arial" w:eastAsia="Arial" w:hAnsi="Arial" w:cs="Arial"/>
          <w:b/>
          <w:bCs/>
        </w:rPr>
        <w:t>3.2.1</w:t>
      </w:r>
      <w:r w:rsidR="00DE068B">
        <w:rPr>
          <w:rFonts w:ascii="Arial" w:eastAsia="Arial" w:hAnsi="Arial" w:cs="Arial"/>
          <w:b/>
          <w:bCs/>
        </w:rPr>
        <w:t>6</w:t>
      </w:r>
      <w:r w:rsidRPr="001C2227">
        <w:rPr>
          <w:rFonts w:ascii="Arial" w:eastAsia="Arial" w:hAnsi="Arial" w:cs="Arial"/>
          <w:b/>
          <w:bCs/>
        </w:rPr>
        <w:t xml:space="preserve"> Cyber Security communication and awareness </w:t>
      </w:r>
    </w:p>
    <w:p w14:paraId="2B8182DA" w14:textId="77777777" w:rsidR="006C369F" w:rsidRDefault="001C2227" w:rsidP="00F35420">
      <w:pPr>
        <w:spacing w:before="160" w:line="276" w:lineRule="auto"/>
        <w:jc w:val="both"/>
        <w:rPr>
          <w:rFonts w:ascii="Arial" w:eastAsia="Arial" w:hAnsi="Arial" w:cs="Arial"/>
        </w:rPr>
      </w:pPr>
      <w:r>
        <w:rPr>
          <w:rFonts w:ascii="Arial" w:eastAsia="Arial" w:hAnsi="Arial" w:cs="Arial"/>
        </w:rPr>
        <w:t xml:space="preserve">Cyber Security communication and awareness is a crucial component of a comprehensive cybersecurity strategy within PRMP. It involves effectively communicating and educating employees and stakeholders about cyber security threats, best practices, and the importance of maintaining a secure digital environment. </w:t>
      </w:r>
    </w:p>
    <w:p w14:paraId="4DEC3451" w14:textId="5563F65C" w:rsidR="001C2227" w:rsidRDefault="001C2227" w:rsidP="001C2227">
      <w:pPr>
        <w:spacing w:before="160"/>
        <w:jc w:val="both"/>
        <w:rPr>
          <w:rFonts w:ascii="Arial" w:eastAsia="Arial" w:hAnsi="Arial" w:cs="Arial"/>
        </w:rPr>
      </w:pPr>
      <w:r>
        <w:rPr>
          <w:rFonts w:ascii="Arial" w:eastAsia="Arial" w:hAnsi="Arial" w:cs="Arial"/>
        </w:rPr>
        <w:t xml:space="preserve">The Cyber Security vendor will support PRMP </w:t>
      </w:r>
      <w:r w:rsidR="00F35420">
        <w:rPr>
          <w:rFonts w:ascii="Arial" w:eastAsia="Arial" w:hAnsi="Arial" w:cs="Arial"/>
        </w:rPr>
        <w:t>with</w:t>
      </w:r>
      <w:r>
        <w:rPr>
          <w:rFonts w:ascii="Arial" w:eastAsia="Arial" w:hAnsi="Arial" w:cs="Arial"/>
        </w:rPr>
        <w:t>:</w:t>
      </w:r>
    </w:p>
    <w:p w14:paraId="40CBC3F6" w14:textId="68C9D573" w:rsidR="001C2227" w:rsidRPr="001C2227" w:rsidRDefault="001C2227" w:rsidP="00FD73FD">
      <w:pPr>
        <w:pStyle w:val="ListParagraph"/>
        <w:numPr>
          <w:ilvl w:val="0"/>
          <w:numId w:val="68"/>
        </w:numPr>
        <w:spacing w:before="160"/>
        <w:jc w:val="both"/>
        <w:rPr>
          <w:rFonts w:ascii="Arial" w:eastAsia="Arial" w:hAnsi="Arial" w:cs="Arial"/>
        </w:rPr>
      </w:pPr>
      <w:r w:rsidRPr="001C2227">
        <w:rPr>
          <w:rFonts w:ascii="Arial" w:eastAsia="Arial" w:hAnsi="Arial" w:cs="Arial"/>
        </w:rPr>
        <w:t>Training and education</w:t>
      </w:r>
    </w:p>
    <w:p w14:paraId="220E7CB0" w14:textId="245F0ED5" w:rsidR="001C2227" w:rsidRPr="001C2227" w:rsidRDefault="001C2227" w:rsidP="00FD73FD">
      <w:pPr>
        <w:pStyle w:val="ListParagraph"/>
        <w:numPr>
          <w:ilvl w:val="0"/>
          <w:numId w:val="68"/>
        </w:numPr>
        <w:spacing w:before="160"/>
        <w:jc w:val="both"/>
        <w:rPr>
          <w:rFonts w:ascii="Arial" w:eastAsia="Arial" w:hAnsi="Arial" w:cs="Arial"/>
        </w:rPr>
      </w:pPr>
      <w:r w:rsidRPr="001C2227">
        <w:rPr>
          <w:rFonts w:ascii="Arial" w:eastAsia="Arial" w:hAnsi="Arial" w:cs="Arial"/>
        </w:rPr>
        <w:t>Communicating policies and procedures</w:t>
      </w:r>
    </w:p>
    <w:p w14:paraId="24701729" w14:textId="3D743364" w:rsidR="001C2227" w:rsidRPr="001C2227" w:rsidRDefault="001C2227" w:rsidP="00FD73FD">
      <w:pPr>
        <w:pStyle w:val="ListParagraph"/>
        <w:numPr>
          <w:ilvl w:val="0"/>
          <w:numId w:val="68"/>
        </w:numPr>
        <w:spacing w:before="160"/>
        <w:jc w:val="both"/>
        <w:rPr>
          <w:rFonts w:ascii="Arial" w:eastAsia="Arial" w:hAnsi="Arial" w:cs="Arial"/>
        </w:rPr>
      </w:pPr>
      <w:r w:rsidRPr="001C2227">
        <w:rPr>
          <w:rFonts w:ascii="Arial" w:eastAsia="Arial" w:hAnsi="Arial" w:cs="Arial"/>
        </w:rPr>
        <w:t>Incident reporting</w:t>
      </w:r>
    </w:p>
    <w:p w14:paraId="2DE450CE" w14:textId="3ECD6320" w:rsidR="001C2227" w:rsidRDefault="001C2227" w:rsidP="00FD73FD">
      <w:pPr>
        <w:pStyle w:val="ListParagraph"/>
        <w:numPr>
          <w:ilvl w:val="0"/>
          <w:numId w:val="68"/>
        </w:numPr>
        <w:spacing w:before="160"/>
        <w:jc w:val="both"/>
        <w:rPr>
          <w:rFonts w:ascii="Arial" w:eastAsia="Arial" w:hAnsi="Arial" w:cs="Arial"/>
        </w:rPr>
      </w:pPr>
      <w:r w:rsidRPr="001C2227">
        <w:rPr>
          <w:rFonts w:ascii="Arial" w:eastAsia="Arial" w:hAnsi="Arial" w:cs="Arial"/>
        </w:rPr>
        <w:t xml:space="preserve">Communicating Security updates and reminders </w:t>
      </w:r>
    </w:p>
    <w:p w14:paraId="68609F02" w14:textId="4C13EDBE" w:rsidR="001C2227" w:rsidRDefault="001C2227" w:rsidP="00FD73FD">
      <w:pPr>
        <w:pStyle w:val="ListParagraph"/>
        <w:numPr>
          <w:ilvl w:val="0"/>
          <w:numId w:val="68"/>
        </w:numPr>
        <w:spacing w:before="160"/>
        <w:jc w:val="both"/>
        <w:rPr>
          <w:rFonts w:ascii="Arial" w:eastAsia="Arial" w:hAnsi="Arial" w:cs="Arial"/>
        </w:rPr>
      </w:pPr>
      <w:r>
        <w:rPr>
          <w:rFonts w:ascii="Arial" w:eastAsia="Arial" w:hAnsi="Arial" w:cs="Arial"/>
        </w:rPr>
        <w:t xml:space="preserve">Education about phishing emails </w:t>
      </w:r>
    </w:p>
    <w:p w14:paraId="62B24EED" w14:textId="79A59A52" w:rsidR="001C2227" w:rsidRDefault="001C2227" w:rsidP="00FD73FD">
      <w:pPr>
        <w:pStyle w:val="ListParagraph"/>
        <w:numPr>
          <w:ilvl w:val="0"/>
          <w:numId w:val="68"/>
        </w:numPr>
        <w:spacing w:before="160"/>
        <w:jc w:val="both"/>
        <w:rPr>
          <w:rFonts w:ascii="Arial" w:eastAsia="Arial" w:hAnsi="Arial" w:cs="Arial"/>
        </w:rPr>
      </w:pPr>
      <w:r>
        <w:rPr>
          <w:rFonts w:ascii="Arial" w:eastAsia="Arial" w:hAnsi="Arial" w:cs="Arial"/>
        </w:rPr>
        <w:t xml:space="preserve">Encourage employees in cybersecurity </w:t>
      </w:r>
      <w:proofErr w:type="gramStart"/>
      <w:r>
        <w:rPr>
          <w:rFonts w:ascii="Arial" w:eastAsia="Arial" w:hAnsi="Arial" w:cs="Arial"/>
        </w:rPr>
        <w:t>initiatives</w:t>
      </w:r>
      <w:proofErr w:type="gramEnd"/>
    </w:p>
    <w:p w14:paraId="611E2B5B" w14:textId="3CF321EC" w:rsidR="001C2227" w:rsidRDefault="001C2227" w:rsidP="00FD73FD">
      <w:pPr>
        <w:pStyle w:val="ListParagraph"/>
        <w:numPr>
          <w:ilvl w:val="0"/>
          <w:numId w:val="68"/>
        </w:numPr>
        <w:spacing w:before="160"/>
        <w:jc w:val="both"/>
        <w:rPr>
          <w:rFonts w:ascii="Arial" w:eastAsia="Arial" w:hAnsi="Arial" w:cs="Arial"/>
        </w:rPr>
      </w:pPr>
      <w:r>
        <w:rPr>
          <w:rFonts w:ascii="Arial" w:eastAsia="Arial" w:hAnsi="Arial" w:cs="Arial"/>
        </w:rPr>
        <w:t xml:space="preserve">Executive support </w:t>
      </w:r>
    </w:p>
    <w:p w14:paraId="49A8BDAB" w14:textId="77777777" w:rsidR="00F35420" w:rsidRDefault="00F35420" w:rsidP="00F35420">
      <w:pPr>
        <w:spacing w:before="160"/>
        <w:jc w:val="both"/>
        <w:rPr>
          <w:rFonts w:ascii="Arial" w:eastAsia="Arial" w:hAnsi="Arial" w:cs="Arial"/>
        </w:rPr>
      </w:pPr>
    </w:p>
    <w:p w14:paraId="79CF4725" w14:textId="77777777" w:rsidR="00F35420" w:rsidRPr="00F35420" w:rsidRDefault="00F35420" w:rsidP="00F35420">
      <w:pPr>
        <w:spacing w:before="160"/>
        <w:jc w:val="both"/>
        <w:rPr>
          <w:rFonts w:ascii="Arial" w:eastAsia="Arial" w:hAnsi="Arial" w:cs="Arial"/>
        </w:rPr>
      </w:pPr>
    </w:p>
    <w:p w14:paraId="56692D74" w14:textId="43C0DAE7" w:rsidR="003D535C" w:rsidRPr="003D535C" w:rsidRDefault="003D535C" w:rsidP="003D535C">
      <w:pPr>
        <w:spacing w:before="160"/>
        <w:jc w:val="both"/>
        <w:rPr>
          <w:rFonts w:ascii="Arial" w:eastAsia="Arial" w:hAnsi="Arial" w:cs="Arial"/>
          <w:b/>
          <w:bCs/>
        </w:rPr>
      </w:pPr>
      <w:r w:rsidRPr="003D535C">
        <w:rPr>
          <w:rFonts w:ascii="Arial" w:eastAsia="Arial" w:hAnsi="Arial" w:cs="Arial"/>
          <w:b/>
          <w:bCs/>
        </w:rPr>
        <w:lastRenderedPageBreak/>
        <w:t>3.2.1</w:t>
      </w:r>
      <w:r w:rsidR="00DE068B">
        <w:rPr>
          <w:rFonts w:ascii="Arial" w:eastAsia="Arial" w:hAnsi="Arial" w:cs="Arial"/>
          <w:b/>
          <w:bCs/>
        </w:rPr>
        <w:t>7</w:t>
      </w:r>
      <w:r w:rsidRPr="003D535C">
        <w:rPr>
          <w:rFonts w:ascii="Arial" w:eastAsia="Arial" w:hAnsi="Arial" w:cs="Arial"/>
          <w:b/>
          <w:bCs/>
        </w:rPr>
        <w:t xml:space="preserve"> Cyber Security Testing</w:t>
      </w:r>
    </w:p>
    <w:p w14:paraId="621A1D70" w14:textId="0A48E67A" w:rsidR="003D535C" w:rsidRDefault="003D535C" w:rsidP="00F35420">
      <w:pPr>
        <w:spacing w:before="160" w:line="276" w:lineRule="auto"/>
        <w:jc w:val="both"/>
        <w:rPr>
          <w:rFonts w:ascii="Arial" w:eastAsia="Arial" w:hAnsi="Arial" w:cs="Arial"/>
        </w:rPr>
      </w:pPr>
      <w:r>
        <w:rPr>
          <w:rFonts w:ascii="Arial" w:eastAsia="Arial" w:hAnsi="Arial" w:cs="Arial"/>
        </w:rPr>
        <w:t xml:space="preserve">The goal with the Cyber Security Testing is to proactively identify and address security flaws to strengthen the defenses and improve our overall security posture. It should be performed regularly and in a controlled matter to minimize the potential impact in operations.  </w:t>
      </w:r>
    </w:p>
    <w:p w14:paraId="37A17917" w14:textId="67347284" w:rsidR="003D535C" w:rsidRDefault="003D535C" w:rsidP="003D535C">
      <w:pPr>
        <w:spacing w:before="160"/>
        <w:jc w:val="both"/>
        <w:rPr>
          <w:rFonts w:ascii="Arial" w:eastAsia="Arial" w:hAnsi="Arial" w:cs="Arial"/>
        </w:rPr>
      </w:pPr>
      <w:r>
        <w:rPr>
          <w:rFonts w:ascii="Arial" w:eastAsia="Arial" w:hAnsi="Arial" w:cs="Arial"/>
        </w:rPr>
        <w:t>The Cyber Security vendor will support PRMP:</w:t>
      </w:r>
    </w:p>
    <w:p w14:paraId="25B9B34F" w14:textId="19835E9D" w:rsidR="003D535C" w:rsidRPr="007B3FB6" w:rsidRDefault="003D535C" w:rsidP="00FD73FD">
      <w:pPr>
        <w:pStyle w:val="ListParagraph"/>
        <w:numPr>
          <w:ilvl w:val="0"/>
          <w:numId w:val="69"/>
        </w:numPr>
        <w:spacing w:before="160"/>
        <w:jc w:val="both"/>
        <w:rPr>
          <w:rFonts w:ascii="Arial" w:eastAsia="Arial" w:hAnsi="Arial" w:cs="Arial"/>
        </w:rPr>
      </w:pPr>
      <w:r w:rsidRPr="007B3FB6">
        <w:rPr>
          <w:rFonts w:ascii="Arial" w:eastAsia="Arial" w:hAnsi="Arial" w:cs="Arial"/>
        </w:rPr>
        <w:t>Vulnerability assessment</w:t>
      </w:r>
    </w:p>
    <w:p w14:paraId="5FD17D82" w14:textId="23E0FEFA" w:rsidR="003D535C" w:rsidRPr="007B3FB6" w:rsidRDefault="003D535C" w:rsidP="00FD73FD">
      <w:pPr>
        <w:pStyle w:val="ListParagraph"/>
        <w:numPr>
          <w:ilvl w:val="0"/>
          <w:numId w:val="69"/>
        </w:numPr>
        <w:spacing w:before="160"/>
        <w:jc w:val="both"/>
        <w:rPr>
          <w:rFonts w:ascii="Arial" w:eastAsia="Arial" w:hAnsi="Arial" w:cs="Arial"/>
        </w:rPr>
      </w:pPr>
      <w:r w:rsidRPr="007B3FB6">
        <w:rPr>
          <w:rFonts w:ascii="Arial" w:eastAsia="Arial" w:hAnsi="Arial" w:cs="Arial"/>
        </w:rPr>
        <w:t>Penetration testing</w:t>
      </w:r>
    </w:p>
    <w:p w14:paraId="09A28368" w14:textId="50196593" w:rsidR="003D535C" w:rsidRPr="007B3FB6" w:rsidRDefault="003D535C" w:rsidP="00FD73FD">
      <w:pPr>
        <w:pStyle w:val="ListParagraph"/>
        <w:numPr>
          <w:ilvl w:val="0"/>
          <w:numId w:val="69"/>
        </w:numPr>
        <w:spacing w:before="160"/>
        <w:jc w:val="both"/>
        <w:rPr>
          <w:rFonts w:ascii="Arial" w:eastAsia="Arial" w:hAnsi="Arial" w:cs="Arial"/>
        </w:rPr>
      </w:pPr>
      <w:r w:rsidRPr="007B3FB6">
        <w:rPr>
          <w:rFonts w:ascii="Arial" w:eastAsia="Arial" w:hAnsi="Arial" w:cs="Arial"/>
        </w:rPr>
        <w:t xml:space="preserve">Web application security testing </w:t>
      </w:r>
    </w:p>
    <w:p w14:paraId="795A9EE7" w14:textId="1B3F42F4" w:rsidR="003D535C" w:rsidRPr="007B3FB6" w:rsidRDefault="003D535C" w:rsidP="00FD73FD">
      <w:pPr>
        <w:pStyle w:val="ListParagraph"/>
        <w:numPr>
          <w:ilvl w:val="0"/>
          <w:numId w:val="69"/>
        </w:numPr>
        <w:spacing w:before="160"/>
        <w:jc w:val="both"/>
        <w:rPr>
          <w:rFonts w:ascii="Arial" w:eastAsia="Arial" w:hAnsi="Arial" w:cs="Arial"/>
        </w:rPr>
      </w:pPr>
      <w:r w:rsidRPr="007B3FB6">
        <w:rPr>
          <w:rFonts w:ascii="Arial" w:eastAsia="Arial" w:hAnsi="Arial" w:cs="Arial"/>
        </w:rPr>
        <w:t>Wireless network security testing</w:t>
      </w:r>
    </w:p>
    <w:p w14:paraId="64F83F3D" w14:textId="7F2D8969" w:rsidR="003D535C" w:rsidRDefault="003D535C" w:rsidP="00FD73FD">
      <w:pPr>
        <w:pStyle w:val="ListParagraph"/>
        <w:numPr>
          <w:ilvl w:val="0"/>
          <w:numId w:val="69"/>
        </w:numPr>
        <w:spacing w:before="160"/>
        <w:jc w:val="both"/>
        <w:rPr>
          <w:rFonts w:ascii="Arial" w:eastAsia="Arial" w:hAnsi="Arial" w:cs="Arial"/>
        </w:rPr>
      </w:pPr>
      <w:r w:rsidRPr="007B3FB6">
        <w:rPr>
          <w:rFonts w:ascii="Arial" w:eastAsia="Arial" w:hAnsi="Arial" w:cs="Arial"/>
        </w:rPr>
        <w:t>Social engineering testing</w:t>
      </w:r>
    </w:p>
    <w:p w14:paraId="10FD7E34" w14:textId="0760CCD6" w:rsidR="00D33806" w:rsidRDefault="00D33806" w:rsidP="00D33806">
      <w:pPr>
        <w:spacing w:before="160"/>
        <w:jc w:val="both"/>
        <w:rPr>
          <w:rFonts w:ascii="Arial" w:eastAsia="Arial" w:hAnsi="Arial" w:cs="Arial"/>
          <w:b/>
          <w:bCs/>
        </w:rPr>
      </w:pPr>
      <w:r w:rsidRPr="00D33806">
        <w:rPr>
          <w:rFonts w:ascii="Arial" w:eastAsia="Arial" w:hAnsi="Arial" w:cs="Arial"/>
          <w:b/>
          <w:bCs/>
        </w:rPr>
        <w:t xml:space="preserve">3.2.18 </w:t>
      </w:r>
      <w:proofErr w:type="gramStart"/>
      <w:r w:rsidRPr="00D33806">
        <w:rPr>
          <w:rFonts w:ascii="Arial" w:eastAsia="Arial" w:hAnsi="Arial" w:cs="Arial"/>
          <w:b/>
          <w:bCs/>
        </w:rPr>
        <w:t>Multi-vendor</w:t>
      </w:r>
      <w:proofErr w:type="gramEnd"/>
      <w:r w:rsidRPr="00D33806">
        <w:rPr>
          <w:rFonts w:ascii="Arial" w:eastAsia="Arial" w:hAnsi="Arial" w:cs="Arial"/>
          <w:b/>
          <w:bCs/>
        </w:rPr>
        <w:t xml:space="preserve"> security coordination and management </w:t>
      </w:r>
    </w:p>
    <w:p w14:paraId="279EED22" w14:textId="5CEFF12A" w:rsidR="00126042" w:rsidRDefault="00126042" w:rsidP="00F35420">
      <w:pPr>
        <w:spacing w:before="160" w:line="276" w:lineRule="auto"/>
        <w:jc w:val="both"/>
        <w:rPr>
          <w:rFonts w:ascii="Arial" w:eastAsia="Arial" w:hAnsi="Arial" w:cs="Arial"/>
        </w:rPr>
      </w:pPr>
      <w:r w:rsidRPr="00126042">
        <w:rPr>
          <w:rFonts w:ascii="Arial" w:eastAsia="Arial" w:hAnsi="Arial" w:cs="Arial"/>
        </w:rPr>
        <w:t xml:space="preserve">Multivendor security coordination and management is important to PRMP. It requires effective planning, communication, and oversight to ensure the smooth integration and operation of various security solutions from different vendors. </w:t>
      </w:r>
    </w:p>
    <w:p w14:paraId="7C03AD00" w14:textId="6DBB2568" w:rsidR="00126042" w:rsidRDefault="00126042" w:rsidP="00D33806">
      <w:pPr>
        <w:spacing w:before="160"/>
        <w:jc w:val="both"/>
        <w:rPr>
          <w:rFonts w:ascii="Arial" w:eastAsia="Arial" w:hAnsi="Arial" w:cs="Arial"/>
        </w:rPr>
      </w:pPr>
      <w:r>
        <w:rPr>
          <w:rFonts w:ascii="Arial" w:eastAsia="Arial" w:hAnsi="Arial" w:cs="Arial"/>
        </w:rPr>
        <w:t>The Cyber Security vendor will support PRMP with:</w:t>
      </w:r>
    </w:p>
    <w:p w14:paraId="3F96F59A" w14:textId="0EC8423E" w:rsidR="00126042" w:rsidRPr="00126042" w:rsidRDefault="00126042" w:rsidP="00FD73FD">
      <w:pPr>
        <w:pStyle w:val="ListParagraph"/>
        <w:numPr>
          <w:ilvl w:val="0"/>
          <w:numId w:val="74"/>
        </w:numPr>
        <w:spacing w:before="160"/>
        <w:jc w:val="both"/>
        <w:rPr>
          <w:rFonts w:ascii="Arial" w:eastAsia="Arial" w:hAnsi="Arial" w:cs="Arial"/>
        </w:rPr>
      </w:pPr>
      <w:r w:rsidRPr="00126042">
        <w:rPr>
          <w:rFonts w:ascii="Arial" w:eastAsia="Arial" w:hAnsi="Arial" w:cs="Arial"/>
        </w:rPr>
        <w:t>Clear security objectives</w:t>
      </w:r>
    </w:p>
    <w:p w14:paraId="33A1FA06" w14:textId="49539D40" w:rsidR="00126042" w:rsidRPr="00126042" w:rsidRDefault="00126042" w:rsidP="00FD73FD">
      <w:pPr>
        <w:pStyle w:val="ListParagraph"/>
        <w:numPr>
          <w:ilvl w:val="0"/>
          <w:numId w:val="74"/>
        </w:numPr>
        <w:spacing w:before="160"/>
        <w:jc w:val="both"/>
        <w:rPr>
          <w:rFonts w:ascii="Arial" w:eastAsia="Arial" w:hAnsi="Arial" w:cs="Arial"/>
        </w:rPr>
      </w:pPr>
      <w:r w:rsidRPr="00126042">
        <w:rPr>
          <w:rFonts w:ascii="Arial" w:eastAsia="Arial" w:hAnsi="Arial" w:cs="Arial"/>
        </w:rPr>
        <w:t>Vendor selection and relationships</w:t>
      </w:r>
    </w:p>
    <w:p w14:paraId="27C4742C" w14:textId="4223ACCE" w:rsidR="00126042" w:rsidRPr="00126042" w:rsidRDefault="00126042" w:rsidP="00FD73FD">
      <w:pPr>
        <w:pStyle w:val="ListParagraph"/>
        <w:numPr>
          <w:ilvl w:val="0"/>
          <w:numId w:val="74"/>
        </w:numPr>
        <w:spacing w:before="160"/>
        <w:jc w:val="both"/>
        <w:rPr>
          <w:rFonts w:ascii="Arial" w:eastAsia="Arial" w:hAnsi="Arial" w:cs="Arial"/>
        </w:rPr>
      </w:pPr>
      <w:r w:rsidRPr="00126042">
        <w:rPr>
          <w:rFonts w:ascii="Arial" w:eastAsia="Arial" w:hAnsi="Arial" w:cs="Arial"/>
        </w:rPr>
        <w:t>Integration planning</w:t>
      </w:r>
    </w:p>
    <w:p w14:paraId="6DA93652" w14:textId="0E14DFBA" w:rsidR="00126042" w:rsidRPr="00126042" w:rsidRDefault="00126042" w:rsidP="00FD73FD">
      <w:pPr>
        <w:pStyle w:val="ListParagraph"/>
        <w:numPr>
          <w:ilvl w:val="0"/>
          <w:numId w:val="74"/>
        </w:numPr>
        <w:spacing w:before="160"/>
        <w:jc w:val="both"/>
        <w:rPr>
          <w:rFonts w:ascii="Arial" w:eastAsia="Arial" w:hAnsi="Arial" w:cs="Arial"/>
        </w:rPr>
      </w:pPr>
      <w:r w:rsidRPr="00126042">
        <w:rPr>
          <w:rFonts w:ascii="Arial" w:eastAsia="Arial" w:hAnsi="Arial" w:cs="Arial"/>
        </w:rPr>
        <w:t xml:space="preserve">Coordinated </w:t>
      </w:r>
      <w:proofErr w:type="gramStart"/>
      <w:r w:rsidRPr="00126042">
        <w:rPr>
          <w:rFonts w:ascii="Arial" w:eastAsia="Arial" w:hAnsi="Arial" w:cs="Arial"/>
        </w:rPr>
        <w:t>implementation</w:t>
      </w:r>
      <w:proofErr w:type="gramEnd"/>
    </w:p>
    <w:p w14:paraId="51D79BF7" w14:textId="48358FB0" w:rsidR="00126042" w:rsidRPr="00126042" w:rsidRDefault="00126042" w:rsidP="00FD73FD">
      <w:pPr>
        <w:pStyle w:val="ListParagraph"/>
        <w:numPr>
          <w:ilvl w:val="0"/>
          <w:numId w:val="74"/>
        </w:numPr>
        <w:spacing w:before="160"/>
        <w:jc w:val="both"/>
        <w:rPr>
          <w:rFonts w:ascii="Arial" w:eastAsia="Arial" w:hAnsi="Arial" w:cs="Arial"/>
        </w:rPr>
      </w:pPr>
      <w:r w:rsidRPr="00126042">
        <w:rPr>
          <w:rFonts w:ascii="Arial" w:eastAsia="Arial" w:hAnsi="Arial" w:cs="Arial"/>
        </w:rPr>
        <w:t>Centralized management console</w:t>
      </w:r>
    </w:p>
    <w:p w14:paraId="49D6207D" w14:textId="5BC734AE" w:rsidR="00126042" w:rsidRPr="00126042" w:rsidRDefault="00126042" w:rsidP="00FD73FD">
      <w:pPr>
        <w:pStyle w:val="ListParagraph"/>
        <w:numPr>
          <w:ilvl w:val="0"/>
          <w:numId w:val="74"/>
        </w:numPr>
        <w:spacing w:before="160"/>
        <w:jc w:val="both"/>
        <w:rPr>
          <w:rFonts w:ascii="Arial" w:eastAsia="Arial" w:hAnsi="Arial" w:cs="Arial"/>
        </w:rPr>
      </w:pPr>
      <w:r w:rsidRPr="00126042">
        <w:rPr>
          <w:rFonts w:ascii="Arial" w:eastAsia="Arial" w:hAnsi="Arial" w:cs="Arial"/>
        </w:rPr>
        <w:t xml:space="preserve">Standardized security policies </w:t>
      </w:r>
    </w:p>
    <w:p w14:paraId="043CEA74" w14:textId="2884FD4F" w:rsidR="00126042" w:rsidRPr="00126042" w:rsidRDefault="00126042" w:rsidP="00FD73FD">
      <w:pPr>
        <w:pStyle w:val="ListParagraph"/>
        <w:numPr>
          <w:ilvl w:val="0"/>
          <w:numId w:val="74"/>
        </w:numPr>
        <w:spacing w:before="160"/>
        <w:jc w:val="both"/>
        <w:rPr>
          <w:rFonts w:ascii="Arial" w:eastAsia="Arial" w:hAnsi="Arial" w:cs="Arial"/>
        </w:rPr>
      </w:pPr>
      <w:r w:rsidRPr="00126042">
        <w:rPr>
          <w:rFonts w:ascii="Arial" w:eastAsia="Arial" w:hAnsi="Arial" w:cs="Arial"/>
        </w:rPr>
        <w:t>Regular communication and reporting</w:t>
      </w:r>
    </w:p>
    <w:p w14:paraId="10F67FEA" w14:textId="701AC863" w:rsidR="00126042" w:rsidRPr="00126042" w:rsidRDefault="00126042" w:rsidP="00FD73FD">
      <w:pPr>
        <w:pStyle w:val="ListParagraph"/>
        <w:numPr>
          <w:ilvl w:val="0"/>
          <w:numId w:val="74"/>
        </w:numPr>
        <w:spacing w:before="160"/>
        <w:jc w:val="both"/>
        <w:rPr>
          <w:rFonts w:ascii="Arial" w:eastAsia="Arial" w:hAnsi="Arial" w:cs="Arial"/>
        </w:rPr>
      </w:pPr>
      <w:r w:rsidRPr="00126042">
        <w:rPr>
          <w:rFonts w:ascii="Arial" w:eastAsia="Arial" w:hAnsi="Arial" w:cs="Arial"/>
        </w:rPr>
        <w:t xml:space="preserve">Performance monitoring and evaluation </w:t>
      </w:r>
    </w:p>
    <w:p w14:paraId="4E866909" w14:textId="5840F188" w:rsidR="00126042" w:rsidRPr="00126042" w:rsidRDefault="00126042" w:rsidP="00FD73FD">
      <w:pPr>
        <w:pStyle w:val="ListParagraph"/>
        <w:numPr>
          <w:ilvl w:val="0"/>
          <w:numId w:val="74"/>
        </w:numPr>
        <w:spacing w:before="160"/>
        <w:jc w:val="both"/>
        <w:rPr>
          <w:rFonts w:ascii="Arial" w:eastAsia="Arial" w:hAnsi="Arial" w:cs="Arial"/>
        </w:rPr>
      </w:pPr>
      <w:r w:rsidRPr="00126042">
        <w:rPr>
          <w:rFonts w:ascii="Arial" w:eastAsia="Arial" w:hAnsi="Arial" w:cs="Arial"/>
        </w:rPr>
        <w:t>Incident response and support</w:t>
      </w:r>
    </w:p>
    <w:p w14:paraId="6FF8BC14" w14:textId="3B742C6D" w:rsidR="003D535C" w:rsidRDefault="00126042" w:rsidP="00FD73FD">
      <w:pPr>
        <w:pStyle w:val="ListParagraph"/>
        <w:numPr>
          <w:ilvl w:val="0"/>
          <w:numId w:val="74"/>
        </w:numPr>
        <w:spacing w:before="160"/>
        <w:jc w:val="both"/>
        <w:rPr>
          <w:rFonts w:ascii="Arial" w:eastAsia="Arial" w:hAnsi="Arial" w:cs="Arial"/>
        </w:rPr>
      </w:pPr>
      <w:r w:rsidRPr="00126042">
        <w:rPr>
          <w:rFonts w:ascii="Arial" w:eastAsia="Arial" w:hAnsi="Arial" w:cs="Arial"/>
        </w:rPr>
        <w:t xml:space="preserve">Vendor review and assessment </w:t>
      </w:r>
    </w:p>
    <w:p w14:paraId="334DE37B" w14:textId="77777777" w:rsidR="0043462B" w:rsidRDefault="0043462B" w:rsidP="0043462B">
      <w:pPr>
        <w:pStyle w:val="ListParagraph"/>
        <w:spacing w:before="160"/>
        <w:jc w:val="both"/>
        <w:rPr>
          <w:rFonts w:ascii="Arial" w:eastAsia="Arial" w:hAnsi="Arial" w:cs="Arial"/>
        </w:rPr>
      </w:pPr>
    </w:p>
    <w:p w14:paraId="3C46EF81" w14:textId="46885864" w:rsidR="0043462B" w:rsidRPr="0043462B" w:rsidRDefault="0043462B" w:rsidP="00FD73FD">
      <w:pPr>
        <w:pStyle w:val="ListParagraph"/>
        <w:numPr>
          <w:ilvl w:val="2"/>
          <w:numId w:val="86"/>
        </w:numPr>
        <w:rPr>
          <w:rFonts w:ascii="Arial" w:hAnsi="Arial" w:cs="Arial"/>
          <w:b/>
          <w:bCs/>
        </w:rPr>
      </w:pPr>
      <w:r w:rsidRPr="0043462B">
        <w:rPr>
          <w:rFonts w:ascii="Arial" w:eastAsia="Arial" w:hAnsi="Arial" w:cs="Arial"/>
          <w:b/>
          <w:bCs/>
          <w:color w:val="000000" w:themeColor="text1"/>
        </w:rPr>
        <w:t>MARS-E Controls</w:t>
      </w:r>
    </w:p>
    <w:p w14:paraId="3D6FC37B" w14:textId="47B5D7F0" w:rsidR="0043462B" w:rsidRPr="0043462B" w:rsidRDefault="0043462B" w:rsidP="0043462B">
      <w:pPr>
        <w:rPr>
          <w:rFonts w:ascii="Arial" w:eastAsia="Times New Roman" w:hAnsi="Arial" w:cs="Arial"/>
        </w:rPr>
      </w:pPr>
      <w:r>
        <w:rPr>
          <w:rFonts w:ascii="Arial" w:eastAsia="Times New Roman" w:hAnsi="Arial" w:cs="Arial"/>
        </w:rPr>
        <w:t>The</w:t>
      </w:r>
      <w:r w:rsidRPr="00F947F7">
        <w:rPr>
          <w:rFonts w:ascii="Arial" w:eastAsia="Times New Roman" w:hAnsi="Arial" w:cs="Arial"/>
        </w:rPr>
        <w:t xml:space="preserve"> </w:t>
      </w:r>
      <w:r>
        <w:rPr>
          <w:rFonts w:ascii="Arial" w:eastAsia="Times New Roman" w:hAnsi="Arial" w:cs="Arial"/>
        </w:rPr>
        <w:t>C</w:t>
      </w:r>
      <w:r w:rsidRPr="00F947F7">
        <w:rPr>
          <w:rFonts w:ascii="Arial" w:eastAsia="Times New Roman" w:hAnsi="Arial" w:cs="Arial"/>
        </w:rPr>
        <w:t xml:space="preserve">ybersecurity vendor </w:t>
      </w:r>
      <w:r>
        <w:rPr>
          <w:rFonts w:ascii="Arial" w:eastAsia="Times New Roman" w:hAnsi="Arial" w:cs="Arial"/>
        </w:rPr>
        <w:t>will</w:t>
      </w:r>
      <w:r w:rsidRPr="00F947F7">
        <w:rPr>
          <w:rFonts w:ascii="Arial" w:eastAsia="Times New Roman" w:hAnsi="Arial" w:cs="Arial"/>
        </w:rPr>
        <w:t xml:space="preserve"> assist Medicaid with MARS-E (Medicaid Information Technology Architecture (MITA) Assessment and Review) controls in several ways:</w:t>
      </w:r>
      <w:r w:rsidRPr="00F947F7">
        <w:rPr>
          <w:rFonts w:ascii="Arial" w:eastAsia="Times New Roman" w:hAnsi="Arial" w:cs="Arial"/>
        </w:rPr>
        <w:br/>
      </w:r>
      <w:r w:rsidRPr="00F947F7">
        <w:rPr>
          <w:rFonts w:ascii="Arial" w:eastAsia="Times New Roman" w:hAnsi="Arial" w:cs="Arial"/>
        </w:rPr>
        <w:br/>
      </w:r>
      <w:r>
        <w:rPr>
          <w:rFonts w:ascii="Arial" w:eastAsia="Times New Roman" w:hAnsi="Arial" w:cs="Arial"/>
        </w:rPr>
        <w:t>-</w:t>
      </w:r>
      <w:r w:rsidRPr="00F947F7">
        <w:rPr>
          <w:rFonts w:ascii="Arial" w:eastAsia="Times New Roman" w:hAnsi="Arial" w:cs="Arial"/>
        </w:rPr>
        <w:t>Risk Assessment and Compliance</w:t>
      </w:r>
      <w:r w:rsidRPr="00F947F7">
        <w:rPr>
          <w:rFonts w:ascii="Arial" w:eastAsia="Times New Roman" w:hAnsi="Arial" w:cs="Arial"/>
        </w:rPr>
        <w:br/>
      </w:r>
      <w:r>
        <w:rPr>
          <w:rFonts w:ascii="Arial" w:eastAsia="Times New Roman" w:hAnsi="Arial" w:cs="Arial"/>
        </w:rPr>
        <w:t>-</w:t>
      </w:r>
      <w:r w:rsidRPr="00F947F7">
        <w:rPr>
          <w:rFonts w:ascii="Arial" w:eastAsia="Times New Roman" w:hAnsi="Arial" w:cs="Arial"/>
        </w:rPr>
        <w:t>Security Solutions Implementation</w:t>
      </w:r>
      <w:r w:rsidRPr="00F947F7">
        <w:rPr>
          <w:rFonts w:ascii="Arial" w:eastAsia="Times New Roman" w:hAnsi="Arial" w:cs="Arial"/>
        </w:rPr>
        <w:br/>
      </w:r>
      <w:r>
        <w:rPr>
          <w:rFonts w:ascii="Arial" w:eastAsia="Times New Roman" w:hAnsi="Arial" w:cs="Arial"/>
        </w:rPr>
        <w:t>-</w:t>
      </w:r>
      <w:r w:rsidRPr="00F947F7">
        <w:rPr>
          <w:rFonts w:ascii="Arial" w:eastAsia="Times New Roman" w:hAnsi="Arial" w:cs="Arial"/>
        </w:rPr>
        <w:t>Security Awareness Training</w:t>
      </w:r>
      <w:r w:rsidRPr="00F947F7">
        <w:rPr>
          <w:rFonts w:ascii="Arial" w:eastAsia="Times New Roman" w:hAnsi="Arial" w:cs="Arial"/>
        </w:rPr>
        <w:br/>
      </w:r>
      <w:r>
        <w:rPr>
          <w:rFonts w:ascii="Arial" w:eastAsia="Times New Roman" w:hAnsi="Arial" w:cs="Arial"/>
        </w:rPr>
        <w:t>-</w:t>
      </w:r>
      <w:r w:rsidRPr="00F947F7">
        <w:rPr>
          <w:rFonts w:ascii="Arial" w:eastAsia="Times New Roman" w:hAnsi="Arial" w:cs="Arial"/>
        </w:rPr>
        <w:t>Compliance Reporting</w:t>
      </w:r>
      <w:r w:rsidRPr="00F947F7">
        <w:rPr>
          <w:rFonts w:ascii="Arial" w:eastAsia="Times New Roman" w:hAnsi="Arial" w:cs="Arial"/>
        </w:rPr>
        <w:br/>
      </w:r>
      <w:r>
        <w:rPr>
          <w:rFonts w:ascii="Arial" w:eastAsia="Times New Roman" w:hAnsi="Arial" w:cs="Arial"/>
        </w:rPr>
        <w:t>-</w:t>
      </w:r>
      <w:r w:rsidRPr="00F947F7">
        <w:rPr>
          <w:rFonts w:ascii="Arial" w:eastAsia="Times New Roman" w:hAnsi="Arial" w:cs="Arial"/>
        </w:rPr>
        <w:t>Policy and Procedure Development</w:t>
      </w:r>
    </w:p>
    <w:p w14:paraId="03AB1663" w14:textId="454E0D94" w:rsidR="0043462B" w:rsidRPr="0043462B" w:rsidRDefault="0043462B" w:rsidP="00FD73FD">
      <w:pPr>
        <w:pStyle w:val="ListParagraph"/>
        <w:numPr>
          <w:ilvl w:val="2"/>
          <w:numId w:val="86"/>
        </w:numPr>
        <w:rPr>
          <w:rFonts w:ascii="Arial" w:hAnsi="Arial" w:cs="Arial"/>
          <w:b/>
          <w:bCs/>
        </w:rPr>
      </w:pPr>
      <w:r w:rsidRPr="0043462B">
        <w:rPr>
          <w:rFonts w:ascii="Arial" w:eastAsia="Arial" w:hAnsi="Arial" w:cs="Arial"/>
          <w:b/>
          <w:bCs/>
          <w:color w:val="000000" w:themeColor="text1"/>
        </w:rPr>
        <w:t xml:space="preserve">NIST Cybersecurity Framework </w:t>
      </w:r>
    </w:p>
    <w:p w14:paraId="2D820D68" w14:textId="77777777" w:rsidR="0043462B" w:rsidRDefault="0043462B" w:rsidP="0043462B">
      <w:pPr>
        <w:spacing w:after="0" w:line="240" w:lineRule="auto"/>
        <w:rPr>
          <w:rStyle w:val="ui-provider"/>
          <w:rFonts w:ascii="Arial" w:hAnsi="Arial" w:cs="Arial"/>
        </w:rPr>
      </w:pPr>
      <w:r w:rsidRPr="0043462B">
        <w:rPr>
          <w:rStyle w:val="ui-provider"/>
          <w:rFonts w:ascii="Arial" w:hAnsi="Arial" w:cs="Arial"/>
        </w:rPr>
        <w:t>The Cybersecurity vendor will support Medicaid in implementing the NIST (National Institute of Standards and Technology) Cybersecurity Framework in various ways:</w:t>
      </w:r>
      <w:r w:rsidRPr="0043462B">
        <w:rPr>
          <w:rFonts w:ascii="Arial" w:hAnsi="Arial" w:cs="Arial"/>
        </w:rPr>
        <w:br/>
      </w:r>
      <w:r w:rsidRPr="0043462B">
        <w:rPr>
          <w:rFonts w:ascii="Arial" w:hAnsi="Arial" w:cs="Arial"/>
        </w:rPr>
        <w:br/>
      </w:r>
      <w:r>
        <w:rPr>
          <w:rStyle w:val="ui-provider"/>
          <w:rFonts w:ascii="Arial" w:hAnsi="Arial" w:cs="Arial"/>
        </w:rPr>
        <w:lastRenderedPageBreak/>
        <w:t>-</w:t>
      </w:r>
      <w:r w:rsidRPr="0043462B">
        <w:rPr>
          <w:rStyle w:val="ui-provider"/>
          <w:rFonts w:ascii="Arial" w:hAnsi="Arial" w:cs="Arial"/>
        </w:rPr>
        <w:t>Assessment and Gap Analysis</w:t>
      </w:r>
      <w:r w:rsidRPr="0043462B">
        <w:rPr>
          <w:rFonts w:ascii="Arial" w:hAnsi="Arial" w:cs="Arial"/>
        </w:rPr>
        <w:br/>
      </w:r>
      <w:r w:rsidRPr="0043462B">
        <w:rPr>
          <w:rStyle w:val="ui-provider"/>
          <w:rFonts w:ascii="Arial" w:hAnsi="Arial" w:cs="Arial"/>
        </w:rPr>
        <w:t>-Framework Implementation</w:t>
      </w:r>
      <w:r w:rsidRPr="0043462B">
        <w:rPr>
          <w:rFonts w:ascii="Arial" w:hAnsi="Arial" w:cs="Arial"/>
        </w:rPr>
        <w:br/>
      </w:r>
      <w:r w:rsidRPr="0043462B">
        <w:rPr>
          <w:rStyle w:val="ui-provider"/>
          <w:rFonts w:ascii="Arial" w:hAnsi="Arial" w:cs="Arial"/>
        </w:rPr>
        <w:t>-Risk Management</w:t>
      </w:r>
      <w:r w:rsidRPr="0043462B">
        <w:rPr>
          <w:rFonts w:ascii="Arial" w:hAnsi="Arial" w:cs="Arial"/>
        </w:rPr>
        <w:br/>
      </w:r>
      <w:r w:rsidRPr="0043462B">
        <w:rPr>
          <w:rStyle w:val="ui-provider"/>
          <w:rFonts w:ascii="Arial" w:hAnsi="Arial" w:cs="Arial"/>
        </w:rPr>
        <w:t>-Security Technology Deployment</w:t>
      </w:r>
    </w:p>
    <w:p w14:paraId="0E4CC5B5" w14:textId="4BC2B40F" w:rsidR="000B7C86" w:rsidRDefault="0043462B" w:rsidP="007D707D">
      <w:pPr>
        <w:spacing w:after="0" w:line="240" w:lineRule="auto"/>
        <w:rPr>
          <w:rFonts w:ascii="Arial" w:hAnsi="Arial" w:cs="Arial"/>
        </w:rPr>
      </w:pPr>
      <w:r>
        <w:rPr>
          <w:rStyle w:val="ui-provider"/>
          <w:rFonts w:ascii="Arial" w:hAnsi="Arial" w:cs="Arial"/>
        </w:rPr>
        <w:t>-</w:t>
      </w:r>
      <w:r w:rsidRPr="0043462B">
        <w:rPr>
          <w:rStyle w:val="ui-provider"/>
          <w:rFonts w:ascii="Arial" w:hAnsi="Arial" w:cs="Arial"/>
        </w:rPr>
        <w:t>Updates and Maintenance</w:t>
      </w:r>
      <w:r w:rsidRPr="0043462B">
        <w:rPr>
          <w:rFonts w:ascii="Arial" w:hAnsi="Arial" w:cs="Arial"/>
        </w:rPr>
        <w:t xml:space="preserve"> </w:t>
      </w:r>
    </w:p>
    <w:p w14:paraId="374C0C2E" w14:textId="77777777" w:rsidR="000B7C86" w:rsidRPr="007D707D" w:rsidRDefault="000B7C86" w:rsidP="007D707D">
      <w:pPr>
        <w:spacing w:after="0" w:line="240" w:lineRule="auto"/>
        <w:rPr>
          <w:rFonts w:ascii="Arial" w:hAnsi="Arial" w:cs="Arial"/>
        </w:rPr>
      </w:pPr>
    </w:p>
    <w:p w14:paraId="7E972A16" w14:textId="2BC6071C" w:rsidR="00E52801" w:rsidRPr="00E52801" w:rsidRDefault="00E52801" w:rsidP="00E52801">
      <w:pPr>
        <w:numPr>
          <w:ilvl w:val="1"/>
          <w:numId w:val="0"/>
        </w:numPr>
        <w:spacing w:before="160"/>
        <w:outlineLvl w:val="1"/>
        <w:rPr>
          <w:rFonts w:ascii="Arial" w:eastAsia="Arial" w:hAnsi="Arial" w:cs="Arial"/>
          <w:color w:val="4472C4" w:themeColor="accent1"/>
          <w:kern w:val="36"/>
          <w:sz w:val="40"/>
          <w:szCs w:val="32"/>
        </w:rPr>
      </w:pPr>
      <w:bookmarkStart w:id="265" w:name="_Toc82012989"/>
      <w:bookmarkStart w:id="266" w:name="_Toc82070989"/>
      <w:bookmarkStart w:id="267" w:name="_Toc83804970"/>
      <w:bookmarkStart w:id="268" w:name="_Toc89886797"/>
      <w:bookmarkStart w:id="269" w:name="_Toc90028212"/>
      <w:bookmarkStart w:id="270" w:name="_Toc90413147"/>
      <w:bookmarkStart w:id="271" w:name="_Toc148963405"/>
      <w:bookmarkEnd w:id="261"/>
      <w:bookmarkEnd w:id="262"/>
      <w:bookmarkEnd w:id="263"/>
      <w:bookmarkEnd w:id="264"/>
      <w:r w:rsidRPr="00E52801">
        <w:rPr>
          <w:rFonts w:ascii="Arial" w:eastAsia="Arial" w:hAnsi="Arial" w:cs="Arial"/>
          <w:color w:val="4472C4" w:themeColor="accent1"/>
          <w:kern w:val="36"/>
          <w:sz w:val="40"/>
          <w:szCs w:val="32"/>
        </w:rPr>
        <w:t>4.</w:t>
      </w:r>
      <w:r w:rsidR="00BC47BE">
        <w:rPr>
          <w:rFonts w:ascii="Arial" w:eastAsia="Arial" w:hAnsi="Arial" w:cs="Arial"/>
          <w:color w:val="4472C4" w:themeColor="accent1"/>
          <w:kern w:val="36"/>
          <w:sz w:val="40"/>
          <w:szCs w:val="32"/>
        </w:rPr>
        <w:t xml:space="preserve"> </w:t>
      </w:r>
      <w:r w:rsidRPr="00E52801">
        <w:rPr>
          <w:rFonts w:ascii="Arial" w:eastAsia="Arial" w:hAnsi="Arial" w:cs="Arial"/>
          <w:color w:val="4472C4" w:themeColor="accent1"/>
          <w:kern w:val="36"/>
          <w:sz w:val="40"/>
          <w:szCs w:val="32"/>
        </w:rPr>
        <w:t>Required Terms and Conditions</w:t>
      </w:r>
      <w:bookmarkEnd w:id="265"/>
      <w:bookmarkEnd w:id="266"/>
      <w:bookmarkEnd w:id="267"/>
      <w:bookmarkEnd w:id="268"/>
      <w:bookmarkEnd w:id="269"/>
      <w:bookmarkEnd w:id="270"/>
      <w:bookmarkEnd w:id="271"/>
    </w:p>
    <w:p w14:paraId="08368C40" w14:textId="0F7BD3BD"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 xml:space="preserve">A draft contract is provided in </w:t>
      </w:r>
      <w:hyperlink w:anchor="_Appendix_4:_Proforma">
        <w:r w:rsidRPr="00E52801">
          <w:rPr>
            <w:rFonts w:ascii="Arial" w:eastAsia="Arial" w:hAnsi="Arial" w:cs="Arial"/>
            <w:b/>
            <w:bCs/>
            <w:u w:val="single"/>
          </w:rPr>
          <w:t xml:space="preserve">Appendix </w:t>
        </w:r>
        <w:r w:rsidR="00E6695A">
          <w:rPr>
            <w:rFonts w:ascii="Arial" w:eastAsia="Arial" w:hAnsi="Arial" w:cs="Arial"/>
            <w:b/>
            <w:bCs/>
            <w:u w:val="single"/>
          </w:rPr>
          <w:t>4</w:t>
        </w:r>
        <w:r w:rsidRPr="00E52801">
          <w:rPr>
            <w:rFonts w:ascii="Arial" w:eastAsia="Arial" w:hAnsi="Arial" w:cs="Arial"/>
            <w:b/>
            <w:bCs/>
            <w:u w:val="single"/>
          </w:rPr>
          <w:t>: Proforma Contract Draft</w:t>
        </w:r>
        <w:r w:rsidRPr="00E52801">
          <w:rPr>
            <w:rFonts w:ascii="Arial" w:eastAsia="Arial" w:hAnsi="Arial" w:cs="Arial"/>
            <w:u w:val="single"/>
          </w:rPr>
          <w:t>,</w:t>
        </w:r>
      </w:hyperlink>
      <w:r w:rsidRPr="00E52801">
        <w:rPr>
          <w:rFonts w:ascii="Arial" w:eastAsia="Arial" w:hAnsi="Arial" w:cs="Arial"/>
        </w:rPr>
        <w:t xml:space="preserve"> and it details PRMP’s non-negotiable terms and conditions, including tax requirements with which the selected vendor must comply in Puerto Rico, as well as:</w:t>
      </w:r>
    </w:p>
    <w:p w14:paraId="2FAF2946" w14:textId="77777777" w:rsidR="00E52801" w:rsidRPr="00E52801" w:rsidRDefault="00E52801">
      <w:pPr>
        <w:numPr>
          <w:ilvl w:val="0"/>
          <w:numId w:val="28"/>
        </w:numPr>
        <w:spacing w:after="120" w:line="276" w:lineRule="auto"/>
        <w:jc w:val="both"/>
        <w:rPr>
          <w:rFonts w:ascii="Arial" w:eastAsia="Arial" w:hAnsi="Arial" w:cs="Arial"/>
        </w:rPr>
      </w:pPr>
      <w:r w:rsidRPr="00E52801">
        <w:rPr>
          <w:rFonts w:ascii="Arial" w:eastAsia="Arial" w:hAnsi="Arial" w:cs="Arial"/>
        </w:rPr>
        <w:t>Scope of Service</w:t>
      </w:r>
    </w:p>
    <w:p w14:paraId="6DCF3AD8" w14:textId="77777777" w:rsidR="00E52801" w:rsidRPr="00E52801" w:rsidRDefault="00E52801">
      <w:pPr>
        <w:numPr>
          <w:ilvl w:val="0"/>
          <w:numId w:val="28"/>
        </w:numPr>
        <w:spacing w:after="120" w:line="276" w:lineRule="auto"/>
        <w:jc w:val="both"/>
        <w:rPr>
          <w:rFonts w:ascii="Arial" w:eastAsia="Arial" w:hAnsi="Arial" w:cs="Arial"/>
        </w:rPr>
      </w:pPr>
      <w:r w:rsidRPr="00E52801">
        <w:rPr>
          <w:rFonts w:ascii="Arial" w:eastAsia="Arial" w:hAnsi="Arial" w:cs="Arial"/>
        </w:rPr>
        <w:t>Contract Period</w:t>
      </w:r>
    </w:p>
    <w:p w14:paraId="42115732" w14:textId="77777777" w:rsidR="00E52801" w:rsidRPr="00E52801" w:rsidRDefault="00E52801">
      <w:pPr>
        <w:numPr>
          <w:ilvl w:val="0"/>
          <w:numId w:val="28"/>
        </w:numPr>
        <w:spacing w:after="120" w:line="276" w:lineRule="auto"/>
        <w:jc w:val="both"/>
        <w:rPr>
          <w:rFonts w:ascii="Arial" w:eastAsia="Arial" w:hAnsi="Arial" w:cs="Arial"/>
        </w:rPr>
      </w:pPr>
      <w:r w:rsidRPr="00E52801">
        <w:rPr>
          <w:rFonts w:ascii="Arial" w:eastAsia="Arial" w:hAnsi="Arial" w:cs="Arial"/>
        </w:rPr>
        <w:t>Payment Terms</w:t>
      </w:r>
    </w:p>
    <w:p w14:paraId="2E4AF434" w14:textId="365A0C0F"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The Proforma contract represents an example of the contract document that the successful vendor must sign. </w:t>
      </w:r>
    </w:p>
    <w:p w14:paraId="0C873CF8" w14:textId="77777777" w:rsidR="00E52801" w:rsidRPr="00E52801" w:rsidRDefault="00E52801" w:rsidP="00E52801">
      <w:pPr>
        <w:spacing w:before="160" w:after="200" w:line="276" w:lineRule="auto"/>
        <w:jc w:val="both"/>
        <w:rPr>
          <w:rFonts w:ascii="Arial" w:eastAsia="Arial" w:hAnsi="Arial" w:cs="Arial"/>
          <w:kern w:val="36"/>
          <w:sz w:val="24"/>
          <w:szCs w:val="24"/>
        </w:rPr>
      </w:pPr>
      <w:r w:rsidRPr="00E52801">
        <w:rPr>
          <w:rFonts w:ascii="Arial" w:eastAsia="Arial" w:hAnsi="Arial" w:cs="Arial"/>
          <w:sz w:val="24"/>
          <w:szCs w:val="24"/>
        </w:rPr>
        <w:br w:type="page"/>
      </w:r>
    </w:p>
    <w:p w14:paraId="3B3AB3E9" w14:textId="3D7FE7F2" w:rsidR="00E52801" w:rsidRPr="00E52801" w:rsidRDefault="00565EBE" w:rsidP="00E52801">
      <w:pPr>
        <w:spacing w:before="160"/>
        <w:ind w:left="360" w:hanging="360"/>
        <w:outlineLvl w:val="0"/>
        <w:rPr>
          <w:rFonts w:ascii="Arial" w:eastAsia="Arial" w:hAnsi="Arial" w:cs="Arial"/>
          <w:color w:val="4472C4" w:themeColor="accent1"/>
          <w:kern w:val="36"/>
          <w:sz w:val="40"/>
          <w:szCs w:val="40"/>
        </w:rPr>
      </w:pPr>
      <w:bookmarkStart w:id="272" w:name="_Toc81571857"/>
      <w:bookmarkStart w:id="273" w:name="_Toc81923561"/>
      <w:bookmarkStart w:id="274" w:name="_Toc81930080"/>
      <w:bookmarkStart w:id="275" w:name="_Toc81942658"/>
      <w:bookmarkStart w:id="276" w:name="_Toc81948353"/>
      <w:bookmarkStart w:id="277" w:name="_Toc82012990"/>
      <w:bookmarkStart w:id="278" w:name="_Toc82070990"/>
      <w:bookmarkStart w:id="279" w:name="_Toc83804971"/>
      <w:bookmarkStart w:id="280" w:name="_Toc89886798"/>
      <w:bookmarkStart w:id="281" w:name="_Toc90028213"/>
      <w:bookmarkStart w:id="282" w:name="_Toc90413148"/>
      <w:bookmarkStart w:id="283" w:name="_Toc148963406"/>
      <w:r w:rsidRPr="00EF6DDF">
        <w:rPr>
          <w:rFonts w:ascii="Arial" w:eastAsia="Arial" w:hAnsi="Arial" w:cs="Arial"/>
          <w:color w:val="4472C4" w:themeColor="accent1"/>
          <w:kern w:val="36"/>
          <w:sz w:val="40"/>
          <w:szCs w:val="40"/>
        </w:rPr>
        <w:lastRenderedPageBreak/>
        <w:t xml:space="preserve">5. </w:t>
      </w:r>
      <w:r w:rsidR="00E52801" w:rsidRPr="00E52801">
        <w:rPr>
          <w:rFonts w:ascii="Arial" w:eastAsia="Arial" w:hAnsi="Arial" w:cs="Arial"/>
          <w:color w:val="4472C4" w:themeColor="accent1"/>
          <w:kern w:val="36"/>
          <w:sz w:val="40"/>
          <w:szCs w:val="40"/>
        </w:rPr>
        <w:t xml:space="preserve">Evaluation of </w:t>
      </w:r>
      <w:bookmarkEnd w:id="272"/>
      <w:bookmarkEnd w:id="273"/>
      <w:bookmarkEnd w:id="274"/>
      <w:bookmarkEnd w:id="275"/>
      <w:bookmarkEnd w:id="276"/>
      <w:bookmarkEnd w:id="277"/>
      <w:bookmarkEnd w:id="278"/>
      <w:bookmarkEnd w:id="279"/>
      <w:bookmarkEnd w:id="280"/>
      <w:bookmarkEnd w:id="281"/>
      <w:bookmarkEnd w:id="282"/>
      <w:r w:rsidR="00E52801" w:rsidRPr="00E52801">
        <w:rPr>
          <w:rFonts w:ascii="Arial" w:eastAsia="Arial" w:hAnsi="Arial" w:cs="Arial"/>
          <w:color w:val="4472C4" w:themeColor="accent1"/>
          <w:kern w:val="36"/>
          <w:sz w:val="40"/>
          <w:szCs w:val="40"/>
        </w:rPr>
        <w:t>Proposals</w:t>
      </w:r>
      <w:bookmarkEnd w:id="283"/>
    </w:p>
    <w:p w14:paraId="7B32C8D1" w14:textId="289A0836" w:rsidR="00E52801" w:rsidRPr="00E52801" w:rsidRDefault="00565EBE" w:rsidP="002A07E3">
      <w:pPr>
        <w:numPr>
          <w:ilvl w:val="1"/>
          <w:numId w:val="0"/>
        </w:numPr>
        <w:spacing w:before="160"/>
        <w:ind w:left="792" w:hanging="432"/>
        <w:outlineLvl w:val="1"/>
        <w:rPr>
          <w:rFonts w:ascii="Arial" w:eastAsia="Arial" w:hAnsi="Arial" w:cs="Arial"/>
          <w:sz w:val="32"/>
          <w:szCs w:val="32"/>
        </w:rPr>
      </w:pPr>
      <w:bookmarkStart w:id="284" w:name="_Toc81571858"/>
      <w:bookmarkStart w:id="285" w:name="_Toc81923562"/>
      <w:bookmarkStart w:id="286" w:name="_Toc81930081"/>
      <w:bookmarkStart w:id="287" w:name="_Toc81942659"/>
      <w:bookmarkStart w:id="288" w:name="_Toc81948354"/>
      <w:bookmarkStart w:id="289" w:name="_Toc82012991"/>
      <w:bookmarkStart w:id="290" w:name="_Toc82070991"/>
      <w:bookmarkStart w:id="291" w:name="_Toc83804972"/>
      <w:bookmarkStart w:id="292" w:name="_Toc89886799"/>
      <w:bookmarkStart w:id="293" w:name="_Toc90028214"/>
      <w:bookmarkStart w:id="294" w:name="_Toc90413149"/>
      <w:bookmarkStart w:id="295" w:name="_Toc148963407"/>
      <w:r w:rsidRPr="002A07E3">
        <w:rPr>
          <w:rFonts w:ascii="Arial" w:eastAsia="Arial" w:hAnsi="Arial" w:cs="Arial"/>
          <w:color w:val="4472C4" w:themeColor="accent1"/>
          <w:kern w:val="36"/>
          <w:sz w:val="32"/>
          <w:szCs w:val="32"/>
        </w:rPr>
        <w:t xml:space="preserve">5.1 </w:t>
      </w:r>
      <w:bookmarkStart w:id="296" w:name="_Toc81923564"/>
      <w:bookmarkStart w:id="297" w:name="_Toc81930083"/>
      <w:bookmarkStart w:id="298" w:name="_Toc81942661"/>
      <w:bookmarkStart w:id="299" w:name="_Toc81948356"/>
      <w:bookmarkStart w:id="300" w:name="_Toc82012993"/>
      <w:bookmarkStart w:id="301" w:name="_Toc82070993"/>
      <w:bookmarkStart w:id="302" w:name="_Toc83804974"/>
      <w:bookmarkStart w:id="303" w:name="_Toc89886801"/>
      <w:bookmarkStart w:id="304" w:name="_Toc90028216"/>
      <w:bookmarkStart w:id="305" w:name="_Toc90413151"/>
      <w:bookmarkEnd w:id="284"/>
      <w:bookmarkEnd w:id="285"/>
      <w:bookmarkEnd w:id="286"/>
      <w:bookmarkEnd w:id="287"/>
      <w:bookmarkEnd w:id="288"/>
      <w:bookmarkEnd w:id="289"/>
      <w:bookmarkEnd w:id="290"/>
      <w:bookmarkEnd w:id="291"/>
      <w:bookmarkEnd w:id="292"/>
      <w:bookmarkEnd w:id="293"/>
      <w:bookmarkEnd w:id="294"/>
      <w:r w:rsidR="00E52801" w:rsidRPr="00E52801">
        <w:rPr>
          <w:rFonts w:ascii="Arial" w:eastAsia="Arial" w:hAnsi="Arial" w:cs="Arial"/>
          <w:color w:val="4472C4" w:themeColor="accent1"/>
          <w:kern w:val="36"/>
          <w:sz w:val="32"/>
          <w:szCs w:val="32"/>
        </w:rPr>
        <w:t>Evaluation Process</w:t>
      </w:r>
      <w:bookmarkEnd w:id="295"/>
      <w:bookmarkEnd w:id="296"/>
      <w:bookmarkEnd w:id="297"/>
      <w:bookmarkEnd w:id="298"/>
      <w:bookmarkEnd w:id="299"/>
      <w:bookmarkEnd w:id="300"/>
      <w:bookmarkEnd w:id="301"/>
      <w:bookmarkEnd w:id="302"/>
      <w:bookmarkEnd w:id="303"/>
      <w:bookmarkEnd w:id="304"/>
      <w:bookmarkEnd w:id="305"/>
    </w:p>
    <w:p w14:paraId="24F7E5EC" w14:textId="4359AD7C" w:rsidR="009A6AAC" w:rsidRDefault="00204546" w:rsidP="008B7972">
      <w:pPr>
        <w:spacing w:before="160" w:after="200" w:line="276" w:lineRule="auto"/>
        <w:jc w:val="both"/>
        <w:rPr>
          <w:rFonts w:ascii="Arial" w:eastAsia="Arial" w:hAnsi="Arial" w:cs="Arial"/>
        </w:rPr>
      </w:pPr>
      <w:r w:rsidRPr="00201E50">
        <w:rPr>
          <w:rFonts w:ascii="Arial" w:hAnsi="Arial" w:cs="Arial"/>
          <w:color w:val="000000"/>
        </w:rPr>
        <w:t xml:space="preserve">Proposals that comply with all requirements will be evaluated by a </w:t>
      </w:r>
      <w:proofErr w:type="spellStart"/>
      <w:r w:rsidRPr="00201E50">
        <w:rPr>
          <w:rFonts w:ascii="Arial" w:hAnsi="Arial" w:cs="Arial"/>
          <w:color w:val="000000"/>
        </w:rPr>
        <w:t>PRDoH</w:t>
      </w:r>
      <w:proofErr w:type="spellEnd"/>
      <w:r w:rsidRPr="00201E50">
        <w:rPr>
          <w:rFonts w:ascii="Arial" w:hAnsi="Arial" w:cs="Arial"/>
          <w:color w:val="000000"/>
        </w:rPr>
        <w:t xml:space="preserve"> appointed panel, according to a weight/score method.</w:t>
      </w:r>
      <w:r w:rsidR="007D72E1" w:rsidRPr="007D72E1">
        <w:rPr>
          <w:rFonts w:ascii="Arial" w:eastAsia="Arial" w:hAnsi="Arial" w:cs="Arial"/>
        </w:rPr>
        <w:t xml:space="preserve"> </w:t>
      </w:r>
      <w:r w:rsidR="007D72E1" w:rsidRPr="008B7972">
        <w:rPr>
          <w:rFonts w:ascii="Arial" w:eastAsia="Arial" w:hAnsi="Arial" w:cs="Arial"/>
        </w:rPr>
        <w:t xml:space="preserve">Proposals will be initially screened </w:t>
      </w:r>
      <w:r w:rsidR="007847C4">
        <w:rPr>
          <w:rFonts w:ascii="Arial" w:eastAsia="Arial" w:hAnsi="Arial" w:cs="Arial"/>
        </w:rPr>
        <w:t>by the</w:t>
      </w:r>
      <w:r w:rsidR="000D063D">
        <w:rPr>
          <w:rFonts w:ascii="Arial" w:eastAsia="Arial" w:hAnsi="Arial" w:cs="Arial"/>
        </w:rPr>
        <w:t xml:space="preserve"> PRMP</w:t>
      </w:r>
      <w:r w:rsidR="007847C4">
        <w:rPr>
          <w:rFonts w:ascii="Arial" w:eastAsia="Arial" w:hAnsi="Arial" w:cs="Arial"/>
        </w:rPr>
        <w:t xml:space="preserve"> Proc</w:t>
      </w:r>
      <w:r w:rsidR="000D063D">
        <w:rPr>
          <w:rFonts w:ascii="Arial" w:eastAsia="Arial" w:hAnsi="Arial" w:cs="Arial"/>
        </w:rPr>
        <w:t>u</w:t>
      </w:r>
      <w:r w:rsidR="007847C4">
        <w:rPr>
          <w:rFonts w:ascii="Arial" w:eastAsia="Arial" w:hAnsi="Arial" w:cs="Arial"/>
        </w:rPr>
        <w:t xml:space="preserve">rement Office </w:t>
      </w:r>
      <w:r w:rsidR="007D72E1" w:rsidRPr="008B7972">
        <w:rPr>
          <w:rFonts w:ascii="Arial" w:eastAsia="Arial" w:hAnsi="Arial" w:cs="Arial"/>
        </w:rPr>
        <w:t xml:space="preserve">to assess whether the proposal </w:t>
      </w:r>
      <w:r w:rsidR="007D72E1" w:rsidRPr="00C171F3">
        <w:rPr>
          <w:rFonts w:ascii="Arial" w:eastAsia="Arial" w:hAnsi="Arial" w:cs="Arial"/>
        </w:rPr>
        <w:t>meets or exceeds</w:t>
      </w:r>
      <w:r w:rsidR="007D72E1" w:rsidRPr="008B7972">
        <w:rPr>
          <w:rFonts w:ascii="Arial" w:eastAsia="Arial" w:hAnsi="Arial" w:cs="Arial"/>
        </w:rPr>
        <w:t xml:space="preserve"> the Mandatory Requirements listed in </w:t>
      </w:r>
      <w:r w:rsidR="007D72E1" w:rsidRPr="008B7972">
        <w:rPr>
          <w:rFonts w:ascii="Arial" w:eastAsia="Arial" w:hAnsi="Arial" w:cs="Arial"/>
          <w:b/>
          <w:bCs/>
        </w:rPr>
        <w:t>Attachment E: Mandatory Requirements</w:t>
      </w:r>
      <w:r w:rsidR="007D72E1" w:rsidRPr="008B7972">
        <w:rPr>
          <w:rFonts w:ascii="Arial" w:eastAsia="Arial" w:hAnsi="Arial" w:cs="Arial"/>
        </w:rPr>
        <w:t>. Proposals passing the initial review will then be eligible to be evaluated and scored</w:t>
      </w:r>
      <w:r w:rsidR="004D65A2">
        <w:rPr>
          <w:rFonts w:ascii="Arial" w:eastAsia="Arial" w:hAnsi="Arial" w:cs="Arial"/>
        </w:rPr>
        <w:t xml:space="preserve"> by the </w:t>
      </w:r>
      <w:r w:rsidR="00FA1129">
        <w:rPr>
          <w:rFonts w:ascii="Arial" w:eastAsia="Arial" w:hAnsi="Arial" w:cs="Arial"/>
        </w:rPr>
        <w:t>members</w:t>
      </w:r>
      <w:r w:rsidR="004D65A2">
        <w:rPr>
          <w:rFonts w:ascii="Arial" w:eastAsia="Arial" w:hAnsi="Arial" w:cs="Arial"/>
        </w:rPr>
        <w:t xml:space="preserve"> of the Evaluation Committee.</w:t>
      </w:r>
    </w:p>
    <w:p w14:paraId="5B8695C0" w14:textId="6F50C836" w:rsidR="00204546" w:rsidRDefault="009A6AAC" w:rsidP="008B7972">
      <w:pPr>
        <w:spacing w:before="160" w:after="200" w:line="276" w:lineRule="auto"/>
        <w:jc w:val="both"/>
        <w:rPr>
          <w:rFonts w:ascii="Arial" w:eastAsia="Arial" w:hAnsi="Arial" w:cs="Arial"/>
        </w:rPr>
      </w:pPr>
      <w:r w:rsidRPr="009A6AAC">
        <w:rPr>
          <w:rFonts w:ascii="Arial" w:eastAsia="Arial" w:hAnsi="Arial" w:cs="Arial"/>
        </w:rPr>
        <w:t xml:space="preserve">Proposals will be evaluated in two (2) parts by a committee of five (5) or more individuals. The first evaluation will be of the technical proposal and the second is an evaluation of the cost proposal. </w:t>
      </w:r>
      <w:r w:rsidR="00154351">
        <w:rPr>
          <w:rFonts w:ascii="Arial" w:eastAsia="Arial" w:hAnsi="Arial" w:cs="Arial"/>
        </w:rPr>
        <w:t xml:space="preserve">Each </w:t>
      </w:r>
      <w:r w:rsidR="0054205B">
        <w:rPr>
          <w:rFonts w:ascii="Arial" w:eastAsia="Arial" w:hAnsi="Arial" w:cs="Arial"/>
        </w:rPr>
        <w:t>technical proposal</w:t>
      </w:r>
      <w:r w:rsidR="00154351">
        <w:rPr>
          <w:rFonts w:ascii="Arial" w:eastAsia="Arial" w:hAnsi="Arial" w:cs="Arial"/>
        </w:rPr>
        <w:t xml:space="preserve"> will be evaluated and scored by members o</w:t>
      </w:r>
      <w:r w:rsidR="00B24E42">
        <w:rPr>
          <w:rFonts w:ascii="Arial" w:eastAsia="Arial" w:hAnsi="Arial" w:cs="Arial"/>
        </w:rPr>
        <w:t>f the c</w:t>
      </w:r>
      <w:r w:rsidR="00154351">
        <w:rPr>
          <w:rFonts w:ascii="Arial" w:eastAsia="Arial" w:hAnsi="Arial" w:cs="Arial"/>
        </w:rPr>
        <w:t>ommittee</w:t>
      </w:r>
      <w:r w:rsidR="00931C9F">
        <w:rPr>
          <w:rFonts w:ascii="Arial" w:eastAsia="Arial" w:hAnsi="Arial" w:cs="Arial"/>
        </w:rPr>
        <w:t xml:space="preserve"> at an individual level, followed by group sessions where members shall reach a consensus score</w:t>
      </w:r>
      <w:r>
        <w:rPr>
          <w:rFonts w:ascii="Arial" w:eastAsia="Arial" w:hAnsi="Arial" w:cs="Arial"/>
        </w:rPr>
        <w:t>.</w:t>
      </w:r>
      <w:r w:rsidR="00BA5DC9">
        <w:rPr>
          <w:rFonts w:ascii="Arial" w:eastAsia="Arial" w:hAnsi="Arial" w:cs="Arial"/>
        </w:rPr>
        <w:t xml:space="preserve">  A final session will be held where </w:t>
      </w:r>
      <w:r w:rsidR="001B1BCA">
        <w:rPr>
          <w:rFonts w:ascii="Arial" w:eastAsia="Arial" w:hAnsi="Arial" w:cs="Arial"/>
        </w:rPr>
        <w:t xml:space="preserve">technical scores </w:t>
      </w:r>
      <w:r w:rsidR="00BA5DC9">
        <w:rPr>
          <w:rFonts w:ascii="Arial" w:eastAsia="Arial" w:hAnsi="Arial" w:cs="Arial"/>
        </w:rPr>
        <w:t xml:space="preserve">will be </w:t>
      </w:r>
      <w:r w:rsidR="00E53F23">
        <w:rPr>
          <w:rFonts w:ascii="Arial" w:eastAsia="Arial" w:hAnsi="Arial" w:cs="Arial"/>
        </w:rPr>
        <w:t>compared and</w:t>
      </w:r>
      <w:r w:rsidR="00EF28A5">
        <w:rPr>
          <w:rFonts w:ascii="Arial" w:eastAsia="Arial" w:hAnsi="Arial" w:cs="Arial"/>
        </w:rPr>
        <w:t xml:space="preserve"> attested by the committee</w:t>
      </w:r>
      <w:r w:rsidR="00E53F23">
        <w:rPr>
          <w:rFonts w:ascii="Arial" w:eastAsia="Arial" w:hAnsi="Arial" w:cs="Arial"/>
        </w:rPr>
        <w:t xml:space="preserve">.  </w:t>
      </w:r>
      <w:r w:rsidR="00444C7A">
        <w:rPr>
          <w:rFonts w:ascii="Arial" w:eastAsia="Arial" w:hAnsi="Arial" w:cs="Arial"/>
        </w:rPr>
        <w:t xml:space="preserve">This session </w:t>
      </w:r>
      <w:r w:rsidR="00306CAF">
        <w:rPr>
          <w:rFonts w:ascii="Arial" w:eastAsia="Arial" w:hAnsi="Arial" w:cs="Arial"/>
        </w:rPr>
        <w:t>is</w:t>
      </w:r>
      <w:r w:rsidR="00444C7A">
        <w:rPr>
          <w:rFonts w:ascii="Arial" w:eastAsia="Arial" w:hAnsi="Arial" w:cs="Arial"/>
        </w:rPr>
        <w:t xml:space="preserve"> </w:t>
      </w:r>
      <w:r w:rsidR="00306CAF">
        <w:rPr>
          <w:rFonts w:ascii="Arial" w:eastAsia="Arial" w:hAnsi="Arial" w:cs="Arial"/>
        </w:rPr>
        <w:t>f</w:t>
      </w:r>
      <w:r w:rsidR="009E67F8">
        <w:rPr>
          <w:rFonts w:ascii="Arial" w:eastAsia="Arial" w:hAnsi="Arial" w:cs="Arial"/>
        </w:rPr>
        <w:t xml:space="preserve">ollowed by the addition of the cost </w:t>
      </w:r>
      <w:r w:rsidR="00002A49">
        <w:rPr>
          <w:rFonts w:ascii="Arial" w:eastAsia="Arial" w:hAnsi="Arial" w:cs="Arial"/>
        </w:rPr>
        <w:t>proposal (scored provided by formula).</w:t>
      </w:r>
    </w:p>
    <w:p w14:paraId="7236C452" w14:textId="0B7F90DE" w:rsidR="00085029" w:rsidRDefault="00085029" w:rsidP="008B7972">
      <w:pPr>
        <w:spacing w:before="160" w:after="200" w:line="276" w:lineRule="auto"/>
        <w:jc w:val="both"/>
        <w:rPr>
          <w:rFonts w:ascii="Arial" w:eastAsia="Arial" w:hAnsi="Arial" w:cs="Arial"/>
          <w:highlight w:val="yellow"/>
        </w:rPr>
      </w:pPr>
      <w:r>
        <w:rPr>
          <w:rFonts w:ascii="Arial" w:eastAsia="Arial" w:hAnsi="Arial" w:cs="Arial"/>
        </w:rPr>
        <w:t xml:space="preserve">At this point, the recommendation for award should be </w:t>
      </w:r>
      <w:r w:rsidR="003D587E">
        <w:rPr>
          <w:rFonts w:ascii="Arial" w:eastAsia="Arial" w:hAnsi="Arial" w:cs="Arial"/>
        </w:rPr>
        <w:t xml:space="preserve">made </w:t>
      </w:r>
      <w:r>
        <w:rPr>
          <w:rFonts w:ascii="Arial" w:eastAsia="Arial" w:hAnsi="Arial" w:cs="Arial"/>
        </w:rPr>
        <w:t>in favor of the proposal with the highest score</w:t>
      </w:r>
      <w:r w:rsidR="009C6429">
        <w:rPr>
          <w:rFonts w:ascii="Arial" w:eastAsia="Arial" w:hAnsi="Arial" w:cs="Arial"/>
        </w:rPr>
        <w:t xml:space="preserve">.  </w:t>
      </w:r>
      <w:r w:rsidR="002679CB">
        <w:rPr>
          <w:rFonts w:ascii="Arial" w:eastAsia="Arial" w:hAnsi="Arial" w:cs="Arial"/>
        </w:rPr>
        <w:t>Nevertheless</w:t>
      </w:r>
      <w:r w:rsidR="009C6429">
        <w:rPr>
          <w:rFonts w:ascii="Arial" w:eastAsia="Arial" w:hAnsi="Arial" w:cs="Arial"/>
        </w:rPr>
        <w:t>, if</w:t>
      </w:r>
      <w:r w:rsidR="000C1C56">
        <w:rPr>
          <w:rFonts w:ascii="Arial" w:eastAsia="Arial" w:hAnsi="Arial" w:cs="Arial"/>
        </w:rPr>
        <w:t xml:space="preserve"> members of the committee </w:t>
      </w:r>
      <w:r w:rsidR="00385629">
        <w:rPr>
          <w:rFonts w:ascii="Arial" w:eastAsia="Arial" w:hAnsi="Arial" w:cs="Arial"/>
        </w:rPr>
        <w:t xml:space="preserve">reach a consensus that </w:t>
      </w:r>
      <w:r w:rsidR="00A221CC">
        <w:rPr>
          <w:rFonts w:ascii="Arial" w:eastAsia="Arial" w:hAnsi="Arial" w:cs="Arial"/>
        </w:rPr>
        <w:t>an u</w:t>
      </w:r>
      <w:r w:rsidR="008769C0">
        <w:rPr>
          <w:rFonts w:ascii="Arial" w:eastAsia="Arial" w:hAnsi="Arial" w:cs="Arial"/>
        </w:rPr>
        <w:t>n</w:t>
      </w:r>
      <w:r w:rsidR="00A221CC">
        <w:rPr>
          <w:rFonts w:ascii="Arial" w:eastAsia="Arial" w:hAnsi="Arial" w:cs="Arial"/>
        </w:rPr>
        <w:t xml:space="preserve">proportional </w:t>
      </w:r>
      <w:r w:rsidR="00A62335">
        <w:rPr>
          <w:rFonts w:ascii="Arial" w:eastAsia="Arial" w:hAnsi="Arial" w:cs="Arial"/>
        </w:rPr>
        <w:t xml:space="preserve">cost </w:t>
      </w:r>
      <w:r w:rsidR="00283484">
        <w:rPr>
          <w:rFonts w:ascii="Arial" w:eastAsia="Arial" w:hAnsi="Arial" w:cs="Arial"/>
        </w:rPr>
        <w:t>advantage</w:t>
      </w:r>
      <w:r w:rsidR="00E52B36">
        <w:rPr>
          <w:rFonts w:ascii="Arial" w:eastAsia="Arial" w:hAnsi="Arial" w:cs="Arial"/>
        </w:rPr>
        <w:t xml:space="preserve"> entitles </w:t>
      </w:r>
      <w:r w:rsidR="00260991">
        <w:rPr>
          <w:rFonts w:ascii="Arial" w:eastAsia="Arial" w:hAnsi="Arial" w:cs="Arial"/>
        </w:rPr>
        <w:t>a</w:t>
      </w:r>
      <w:r w:rsidR="005C04A1">
        <w:rPr>
          <w:rFonts w:ascii="Arial" w:eastAsia="Arial" w:hAnsi="Arial" w:cs="Arial"/>
        </w:rPr>
        <w:t xml:space="preserve"> proposal</w:t>
      </w:r>
      <w:r w:rsidR="00E52B36">
        <w:rPr>
          <w:rFonts w:ascii="Arial" w:eastAsia="Arial" w:hAnsi="Arial" w:cs="Arial"/>
        </w:rPr>
        <w:t xml:space="preserve"> to the highest </w:t>
      </w:r>
      <w:r w:rsidR="00E926B1">
        <w:rPr>
          <w:rFonts w:ascii="Arial" w:eastAsia="Arial" w:hAnsi="Arial" w:cs="Arial"/>
        </w:rPr>
        <w:t xml:space="preserve">combined </w:t>
      </w:r>
      <w:r w:rsidR="00E52B36">
        <w:rPr>
          <w:rFonts w:ascii="Arial" w:eastAsia="Arial" w:hAnsi="Arial" w:cs="Arial"/>
        </w:rPr>
        <w:t>score,</w:t>
      </w:r>
      <w:r w:rsidR="005358EB">
        <w:rPr>
          <w:rFonts w:ascii="Arial" w:eastAsia="Arial" w:hAnsi="Arial" w:cs="Arial"/>
        </w:rPr>
        <w:t xml:space="preserve"> members could vote in favor </w:t>
      </w:r>
      <w:r w:rsidR="002A4747">
        <w:rPr>
          <w:rFonts w:ascii="Arial" w:eastAsia="Arial" w:hAnsi="Arial" w:cs="Arial"/>
        </w:rPr>
        <w:t xml:space="preserve">of recommending the award to be given to </w:t>
      </w:r>
      <w:r w:rsidR="00C724AE">
        <w:rPr>
          <w:rFonts w:ascii="Arial" w:eastAsia="Arial" w:hAnsi="Arial" w:cs="Arial"/>
        </w:rPr>
        <w:t xml:space="preserve">the proposal that </w:t>
      </w:r>
      <w:r w:rsidR="0091239B">
        <w:rPr>
          <w:rFonts w:ascii="Arial" w:eastAsia="Arial" w:hAnsi="Arial" w:cs="Arial"/>
        </w:rPr>
        <w:t xml:space="preserve">represents the </w:t>
      </w:r>
      <w:r w:rsidR="00A039D7">
        <w:rPr>
          <w:rFonts w:ascii="Arial" w:eastAsia="Arial" w:hAnsi="Arial" w:cs="Arial"/>
        </w:rPr>
        <w:t xml:space="preserve">best </w:t>
      </w:r>
      <w:r w:rsidR="00E926B1">
        <w:rPr>
          <w:rFonts w:ascii="Arial" w:eastAsia="Arial" w:hAnsi="Arial" w:cs="Arial"/>
        </w:rPr>
        <w:t xml:space="preserve">interests </w:t>
      </w:r>
      <w:r w:rsidR="00A039D7">
        <w:rPr>
          <w:rFonts w:ascii="Arial" w:eastAsia="Arial" w:hAnsi="Arial" w:cs="Arial"/>
        </w:rPr>
        <w:t>and</w:t>
      </w:r>
      <w:r w:rsidR="0091239B">
        <w:rPr>
          <w:rFonts w:ascii="Arial" w:eastAsia="Arial" w:hAnsi="Arial" w:cs="Arial"/>
        </w:rPr>
        <w:t xml:space="preserve"> value for PRMP, the </w:t>
      </w:r>
      <w:proofErr w:type="spellStart"/>
      <w:r w:rsidR="0091239B">
        <w:rPr>
          <w:rFonts w:ascii="Arial" w:eastAsia="Arial" w:hAnsi="Arial" w:cs="Arial"/>
        </w:rPr>
        <w:t>PRDoH</w:t>
      </w:r>
      <w:proofErr w:type="spellEnd"/>
      <w:r w:rsidR="0091239B">
        <w:rPr>
          <w:rFonts w:ascii="Arial" w:eastAsia="Arial" w:hAnsi="Arial" w:cs="Arial"/>
        </w:rPr>
        <w:t xml:space="preserve"> and the Commonwealth of Puerto Rico.</w:t>
      </w:r>
      <w:r w:rsidR="008C78A0">
        <w:rPr>
          <w:rFonts w:ascii="Arial" w:eastAsia="Arial" w:hAnsi="Arial" w:cs="Arial"/>
        </w:rPr>
        <w:t xml:space="preserve">  This determination must be </w:t>
      </w:r>
      <w:r w:rsidR="00C549DB">
        <w:rPr>
          <w:rFonts w:ascii="Arial" w:eastAsia="Arial" w:hAnsi="Arial" w:cs="Arial"/>
        </w:rPr>
        <w:t>explained and documented.</w:t>
      </w:r>
    </w:p>
    <w:p w14:paraId="557B33E4" w14:textId="3613DD77" w:rsidR="00E52801" w:rsidRPr="00F14111" w:rsidRDefault="00565EBE" w:rsidP="00E52801">
      <w:pPr>
        <w:numPr>
          <w:ilvl w:val="1"/>
          <w:numId w:val="0"/>
        </w:numPr>
        <w:spacing w:before="160"/>
        <w:ind w:left="792" w:hanging="432"/>
        <w:outlineLvl w:val="1"/>
        <w:rPr>
          <w:rFonts w:ascii="Arial" w:eastAsia="Arial" w:hAnsi="Arial" w:cs="Arial"/>
          <w:color w:val="4472C4" w:themeColor="accent1"/>
          <w:kern w:val="36"/>
          <w:sz w:val="32"/>
          <w:szCs w:val="32"/>
        </w:rPr>
      </w:pPr>
      <w:bookmarkStart w:id="306" w:name="_Toc81923565"/>
      <w:bookmarkStart w:id="307" w:name="_Toc81930084"/>
      <w:bookmarkStart w:id="308" w:name="_Toc81942662"/>
      <w:bookmarkStart w:id="309" w:name="_Toc81948357"/>
      <w:bookmarkStart w:id="310" w:name="_Toc82012994"/>
      <w:bookmarkStart w:id="311" w:name="_Toc82070994"/>
      <w:bookmarkStart w:id="312" w:name="_Toc83804975"/>
      <w:bookmarkStart w:id="313" w:name="_Toc89886802"/>
      <w:bookmarkStart w:id="314" w:name="_Toc90028217"/>
      <w:bookmarkStart w:id="315" w:name="_Toc90413152"/>
      <w:bookmarkStart w:id="316" w:name="_Toc148963408"/>
      <w:r w:rsidRPr="00F14111">
        <w:rPr>
          <w:rFonts w:ascii="Arial" w:eastAsia="Arial" w:hAnsi="Arial" w:cs="Arial"/>
          <w:color w:val="4472C4" w:themeColor="accent1"/>
          <w:kern w:val="36"/>
          <w:sz w:val="32"/>
          <w:szCs w:val="32"/>
        </w:rPr>
        <w:t>5.</w:t>
      </w:r>
      <w:r w:rsidR="002A07E3" w:rsidRPr="00F14111">
        <w:rPr>
          <w:rFonts w:ascii="Arial" w:eastAsia="Arial" w:hAnsi="Arial" w:cs="Arial"/>
          <w:color w:val="4472C4" w:themeColor="accent1"/>
          <w:kern w:val="36"/>
          <w:sz w:val="32"/>
          <w:szCs w:val="32"/>
        </w:rPr>
        <w:t>2</w:t>
      </w:r>
      <w:r w:rsidRPr="00F14111">
        <w:rPr>
          <w:rFonts w:ascii="Arial" w:eastAsia="Arial" w:hAnsi="Arial" w:cs="Arial"/>
          <w:color w:val="4472C4" w:themeColor="accent1"/>
          <w:kern w:val="36"/>
          <w:sz w:val="32"/>
          <w:szCs w:val="32"/>
        </w:rPr>
        <w:t xml:space="preserve"> </w:t>
      </w:r>
      <w:r w:rsidR="00E52801" w:rsidRPr="00F14111">
        <w:rPr>
          <w:rFonts w:ascii="Arial" w:eastAsia="Arial" w:hAnsi="Arial" w:cs="Arial"/>
          <w:color w:val="4472C4" w:themeColor="accent1"/>
          <w:kern w:val="36"/>
          <w:sz w:val="32"/>
          <w:szCs w:val="32"/>
        </w:rPr>
        <w:t>Evaluation Criteria</w:t>
      </w:r>
      <w:bookmarkEnd w:id="306"/>
      <w:bookmarkEnd w:id="307"/>
      <w:bookmarkEnd w:id="308"/>
      <w:bookmarkEnd w:id="309"/>
      <w:bookmarkEnd w:id="310"/>
      <w:bookmarkEnd w:id="311"/>
      <w:bookmarkEnd w:id="312"/>
      <w:bookmarkEnd w:id="313"/>
      <w:bookmarkEnd w:id="314"/>
      <w:bookmarkEnd w:id="315"/>
      <w:bookmarkEnd w:id="316"/>
    </w:p>
    <w:p w14:paraId="72828705" w14:textId="5F66B131" w:rsidR="00E52801" w:rsidRPr="008B7972" w:rsidRDefault="00E52801" w:rsidP="00E52801">
      <w:pPr>
        <w:spacing w:before="160" w:after="200" w:line="276" w:lineRule="auto"/>
        <w:jc w:val="both"/>
        <w:rPr>
          <w:rFonts w:ascii="Arial" w:eastAsia="Arial" w:hAnsi="Arial" w:cs="Arial"/>
        </w:rPr>
      </w:pPr>
      <w:r w:rsidRPr="00A039D7">
        <w:rPr>
          <w:rFonts w:ascii="Arial" w:eastAsia="Arial" w:hAnsi="Arial" w:cs="Arial"/>
        </w:rPr>
        <w:t>Proposals passing the initial review will</w:t>
      </w:r>
      <w:r w:rsidR="00282146">
        <w:rPr>
          <w:rFonts w:ascii="Arial" w:eastAsia="Arial" w:hAnsi="Arial" w:cs="Arial"/>
        </w:rPr>
        <w:t xml:space="preserve"> </w:t>
      </w:r>
      <w:r w:rsidRPr="00A039D7">
        <w:rPr>
          <w:rFonts w:ascii="Arial" w:eastAsia="Arial" w:hAnsi="Arial" w:cs="Arial"/>
        </w:rPr>
        <w:t>be eligible to be evaluated and scored across five (5) global criteria, with each receiving a percentage of the overall total (1,050)</w:t>
      </w:r>
      <w:r w:rsidRPr="008B7972">
        <w:rPr>
          <w:rFonts w:ascii="Arial" w:eastAsia="Arial" w:hAnsi="Arial" w:cs="Arial"/>
        </w:rPr>
        <w:t xml:space="preserve"> points if oral presentations are requested. The technical evaluation will be based upon the point allocations designated below for a total of 750 of the 1,000 points. Cost represents 300 of the 1,050 total points.</w:t>
      </w:r>
    </w:p>
    <w:p w14:paraId="1482C447" w14:textId="77777777" w:rsidR="00E52801" w:rsidRPr="002C472C" w:rsidRDefault="00E52801" w:rsidP="00E52801">
      <w:pPr>
        <w:spacing w:before="160" w:after="200" w:line="276" w:lineRule="auto"/>
        <w:jc w:val="both"/>
        <w:rPr>
          <w:rFonts w:ascii="Arial" w:eastAsia="Arial" w:hAnsi="Arial" w:cs="Arial"/>
        </w:rPr>
      </w:pPr>
      <w:r w:rsidRPr="002C472C">
        <w:rPr>
          <w:rFonts w:ascii="Arial" w:eastAsia="Arial" w:hAnsi="Arial" w:cs="Arial"/>
        </w:rPr>
        <w:t xml:space="preserve">If oral presentations are not held, the technical evaluation will be based upon the point allocations of the remainder of the criteria for a total of 700 of 1,000 total points. Cost will remain 300 of the 1,000 total points. </w:t>
      </w:r>
    </w:p>
    <w:p w14:paraId="77B09C33" w14:textId="77777777" w:rsidR="00E52801" w:rsidRPr="002C472C" w:rsidRDefault="00E52801" w:rsidP="00E52801">
      <w:pPr>
        <w:spacing w:after="60" w:line="276" w:lineRule="auto"/>
        <w:jc w:val="center"/>
        <w:rPr>
          <w:rFonts w:ascii="Arial" w:eastAsia="Arial" w:hAnsi="Arial" w:cs="Arial"/>
          <w:i/>
          <w:iCs/>
        </w:rPr>
      </w:pPr>
      <w:bookmarkStart w:id="317" w:name="_Toc81930135"/>
      <w:bookmarkStart w:id="318" w:name="_Toc81942632"/>
      <w:bookmarkStart w:id="319" w:name="_Toc82014682"/>
      <w:bookmarkStart w:id="320" w:name="_Toc82070944"/>
      <w:bookmarkStart w:id="321" w:name="_Toc90413010"/>
      <w:r w:rsidRPr="002C472C">
        <w:rPr>
          <w:rFonts w:ascii="Arial" w:eastAsia="Arial" w:hAnsi="Arial" w:cs="Arial"/>
          <w:b/>
        </w:rPr>
        <w:t>Table 3: Scoring Allocations</w:t>
      </w:r>
      <w:bookmarkEnd w:id="317"/>
      <w:bookmarkEnd w:id="318"/>
      <w:bookmarkEnd w:id="319"/>
      <w:bookmarkEnd w:id="320"/>
      <w:bookmarkEnd w:id="321"/>
    </w:p>
    <w:tbl>
      <w:tblPr>
        <w:tblW w:w="873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6"/>
        <w:gridCol w:w="2666"/>
      </w:tblGrid>
      <w:tr w:rsidR="00E52801" w:rsidRPr="002C472C" w14:paraId="08ABA9C7" w14:textId="77777777" w:rsidTr="00AC74F1">
        <w:trPr>
          <w:trHeight w:val="291"/>
          <w:tblHeader/>
        </w:trPr>
        <w:tc>
          <w:tcPr>
            <w:tcW w:w="6066" w:type="dxa"/>
            <w:shd w:val="clear" w:color="auto" w:fill="00527B"/>
            <w:vAlign w:val="center"/>
          </w:tcPr>
          <w:p w14:paraId="4D654A83" w14:textId="77777777" w:rsidR="00E52801" w:rsidRPr="002C472C" w:rsidRDefault="00E52801" w:rsidP="00E52801">
            <w:pPr>
              <w:tabs>
                <w:tab w:val="left" w:pos="720"/>
                <w:tab w:val="left" w:pos="1530"/>
                <w:tab w:val="left" w:pos="2880"/>
                <w:tab w:val="left" w:pos="3600"/>
                <w:tab w:val="left" w:pos="8820"/>
              </w:tabs>
              <w:spacing w:before="60" w:after="60" w:line="276" w:lineRule="auto"/>
              <w:rPr>
                <w:rFonts w:ascii="Arial" w:eastAsia="Arial" w:hAnsi="Arial" w:cs="Arial"/>
                <w:b/>
                <w:bCs/>
                <w:color w:val="FFFFFF"/>
                <w:sz w:val="20"/>
                <w:szCs w:val="20"/>
              </w:rPr>
            </w:pPr>
            <w:r w:rsidRPr="002C472C">
              <w:rPr>
                <w:rFonts w:ascii="Arial" w:eastAsia="Arial" w:hAnsi="Arial" w:cs="Arial"/>
                <w:b/>
                <w:bCs/>
                <w:color w:val="FFFFFF" w:themeColor="background1"/>
                <w:sz w:val="20"/>
                <w:szCs w:val="20"/>
              </w:rPr>
              <w:t>Scoring Area</w:t>
            </w:r>
          </w:p>
        </w:tc>
        <w:tc>
          <w:tcPr>
            <w:tcW w:w="2666" w:type="dxa"/>
            <w:shd w:val="clear" w:color="auto" w:fill="00527B"/>
            <w:vAlign w:val="center"/>
          </w:tcPr>
          <w:p w14:paraId="41E85257" w14:textId="77777777" w:rsidR="00E52801" w:rsidRPr="002C472C" w:rsidRDefault="00E52801" w:rsidP="00E52801">
            <w:pPr>
              <w:tabs>
                <w:tab w:val="left" w:pos="720"/>
                <w:tab w:val="left" w:pos="1530"/>
                <w:tab w:val="left" w:pos="2880"/>
                <w:tab w:val="left" w:pos="3600"/>
                <w:tab w:val="left" w:pos="8820"/>
              </w:tabs>
              <w:spacing w:before="60" w:after="60" w:line="276" w:lineRule="auto"/>
              <w:jc w:val="center"/>
              <w:rPr>
                <w:rFonts w:ascii="Arial" w:eastAsia="Arial" w:hAnsi="Arial" w:cs="Arial"/>
                <w:b/>
                <w:bCs/>
                <w:color w:val="FFFFFF"/>
                <w:sz w:val="20"/>
                <w:szCs w:val="20"/>
              </w:rPr>
            </w:pPr>
            <w:r w:rsidRPr="002C472C">
              <w:rPr>
                <w:rFonts w:ascii="Arial" w:eastAsia="Arial" w:hAnsi="Arial" w:cs="Arial"/>
                <w:b/>
                <w:bCs/>
                <w:color w:val="FFFFFF" w:themeColor="background1"/>
                <w:sz w:val="20"/>
                <w:szCs w:val="20"/>
              </w:rPr>
              <w:t>Points Allocated</w:t>
            </w:r>
          </w:p>
        </w:tc>
      </w:tr>
      <w:tr w:rsidR="00E52801" w:rsidRPr="002C472C" w14:paraId="4C6354E4" w14:textId="77777777" w:rsidTr="00AC74F1">
        <w:trPr>
          <w:trHeight w:val="291"/>
        </w:trPr>
        <w:tc>
          <w:tcPr>
            <w:tcW w:w="6066" w:type="dxa"/>
            <w:vAlign w:val="center"/>
          </w:tcPr>
          <w:p w14:paraId="3C9CE66C" w14:textId="77777777" w:rsidR="00E52801" w:rsidRPr="002C472C" w:rsidRDefault="00E52801" w:rsidP="00E52801">
            <w:pPr>
              <w:tabs>
                <w:tab w:val="left" w:pos="720"/>
                <w:tab w:val="left" w:pos="1530"/>
                <w:tab w:val="left" w:pos="2880"/>
                <w:tab w:val="left" w:pos="3600"/>
                <w:tab w:val="left" w:pos="8820"/>
              </w:tabs>
              <w:spacing w:before="60" w:after="60" w:line="276" w:lineRule="auto"/>
              <w:rPr>
                <w:rFonts w:ascii="Arial" w:eastAsia="Arial" w:hAnsi="Arial" w:cs="Arial"/>
                <w:sz w:val="20"/>
                <w:szCs w:val="20"/>
              </w:rPr>
            </w:pPr>
            <w:r w:rsidRPr="002C472C">
              <w:rPr>
                <w:rFonts w:ascii="Arial" w:eastAsia="Arial" w:hAnsi="Arial" w:cs="Arial"/>
                <w:b/>
                <w:bCs/>
                <w:sz w:val="20"/>
                <w:szCs w:val="20"/>
              </w:rPr>
              <w:t>Global Criterion 1</w:t>
            </w:r>
            <w:r w:rsidRPr="002C472C">
              <w:rPr>
                <w:rFonts w:ascii="Arial" w:eastAsia="Arial" w:hAnsi="Arial" w:cs="Arial"/>
                <w:sz w:val="20"/>
                <w:szCs w:val="20"/>
              </w:rPr>
              <w:t>: Vendor Qualifications and Experience</w:t>
            </w:r>
          </w:p>
        </w:tc>
        <w:tc>
          <w:tcPr>
            <w:tcW w:w="2666" w:type="dxa"/>
            <w:vAlign w:val="center"/>
          </w:tcPr>
          <w:p w14:paraId="6A40A0BD" w14:textId="77777777" w:rsidR="00E52801" w:rsidRPr="002C472C" w:rsidRDefault="00E52801" w:rsidP="00E52801">
            <w:pPr>
              <w:tabs>
                <w:tab w:val="left" w:pos="720"/>
                <w:tab w:val="left" w:pos="1530"/>
                <w:tab w:val="left" w:pos="2880"/>
                <w:tab w:val="left" w:pos="3600"/>
                <w:tab w:val="left" w:pos="8820"/>
              </w:tabs>
              <w:spacing w:before="60" w:after="60" w:line="276" w:lineRule="auto"/>
              <w:jc w:val="center"/>
              <w:rPr>
                <w:rFonts w:ascii="Arial" w:eastAsia="Arial" w:hAnsi="Arial" w:cs="Arial"/>
                <w:sz w:val="20"/>
                <w:szCs w:val="20"/>
              </w:rPr>
            </w:pPr>
            <w:r w:rsidRPr="002C472C">
              <w:rPr>
                <w:rFonts w:ascii="Arial" w:eastAsia="Arial" w:hAnsi="Arial" w:cs="Arial"/>
                <w:sz w:val="20"/>
                <w:szCs w:val="20"/>
              </w:rPr>
              <w:t>150 Points Possible</w:t>
            </w:r>
          </w:p>
        </w:tc>
      </w:tr>
      <w:tr w:rsidR="00E52801" w:rsidRPr="002C472C" w14:paraId="66C4D0CF" w14:textId="77777777" w:rsidTr="00AC74F1">
        <w:trPr>
          <w:trHeight w:val="291"/>
        </w:trPr>
        <w:tc>
          <w:tcPr>
            <w:tcW w:w="6066" w:type="dxa"/>
            <w:vAlign w:val="center"/>
          </w:tcPr>
          <w:p w14:paraId="19BC8DB1" w14:textId="77777777" w:rsidR="00E52801" w:rsidRPr="002C472C" w:rsidRDefault="00E52801" w:rsidP="00E52801">
            <w:pPr>
              <w:tabs>
                <w:tab w:val="left" w:pos="720"/>
                <w:tab w:val="left" w:pos="1530"/>
                <w:tab w:val="left" w:pos="2880"/>
                <w:tab w:val="left" w:pos="3600"/>
                <w:tab w:val="left" w:pos="8820"/>
              </w:tabs>
              <w:spacing w:before="60" w:after="60" w:line="276" w:lineRule="auto"/>
              <w:rPr>
                <w:rFonts w:ascii="Arial" w:eastAsia="Arial" w:hAnsi="Arial" w:cs="Arial"/>
                <w:sz w:val="20"/>
                <w:szCs w:val="20"/>
              </w:rPr>
            </w:pPr>
            <w:r w:rsidRPr="002C472C">
              <w:rPr>
                <w:rFonts w:ascii="Arial" w:eastAsia="Arial" w:hAnsi="Arial" w:cs="Arial"/>
                <w:b/>
                <w:bCs/>
                <w:sz w:val="20"/>
                <w:szCs w:val="20"/>
              </w:rPr>
              <w:t>Global Criterion 2</w:t>
            </w:r>
            <w:r w:rsidRPr="002C472C">
              <w:rPr>
                <w:rFonts w:ascii="Arial" w:eastAsia="Arial" w:hAnsi="Arial" w:cs="Arial"/>
                <w:sz w:val="20"/>
                <w:szCs w:val="20"/>
              </w:rPr>
              <w:t>: Organization and Staffing</w:t>
            </w:r>
          </w:p>
        </w:tc>
        <w:tc>
          <w:tcPr>
            <w:tcW w:w="2666" w:type="dxa"/>
            <w:vAlign w:val="center"/>
          </w:tcPr>
          <w:p w14:paraId="71947120" w14:textId="77777777" w:rsidR="00E52801" w:rsidRPr="002C472C" w:rsidRDefault="00E52801" w:rsidP="00E52801">
            <w:pPr>
              <w:tabs>
                <w:tab w:val="left" w:pos="720"/>
                <w:tab w:val="left" w:pos="1530"/>
                <w:tab w:val="left" w:pos="2880"/>
                <w:tab w:val="left" w:pos="3600"/>
                <w:tab w:val="left" w:pos="8820"/>
              </w:tabs>
              <w:spacing w:before="60" w:after="60" w:line="276" w:lineRule="auto"/>
              <w:jc w:val="center"/>
              <w:rPr>
                <w:rFonts w:ascii="Arial" w:eastAsia="Arial" w:hAnsi="Arial" w:cs="Arial"/>
                <w:sz w:val="20"/>
                <w:szCs w:val="20"/>
              </w:rPr>
            </w:pPr>
            <w:r w:rsidRPr="002C472C">
              <w:rPr>
                <w:rFonts w:ascii="Arial" w:eastAsia="Arial" w:hAnsi="Arial" w:cs="Arial"/>
                <w:sz w:val="20"/>
                <w:szCs w:val="20"/>
              </w:rPr>
              <w:t>250 Points Possible</w:t>
            </w:r>
          </w:p>
        </w:tc>
      </w:tr>
      <w:tr w:rsidR="00E52801" w:rsidRPr="002C472C" w14:paraId="6741920B" w14:textId="77777777" w:rsidTr="00AC74F1">
        <w:trPr>
          <w:trHeight w:val="291"/>
        </w:trPr>
        <w:tc>
          <w:tcPr>
            <w:tcW w:w="6066" w:type="dxa"/>
            <w:vAlign w:val="center"/>
          </w:tcPr>
          <w:p w14:paraId="278B7C87" w14:textId="77777777" w:rsidR="00E52801" w:rsidRPr="002C472C" w:rsidRDefault="00E52801" w:rsidP="00E52801">
            <w:pPr>
              <w:tabs>
                <w:tab w:val="left" w:pos="720"/>
                <w:tab w:val="left" w:pos="1530"/>
                <w:tab w:val="left" w:pos="2880"/>
                <w:tab w:val="left" w:pos="3600"/>
                <w:tab w:val="left" w:pos="8820"/>
              </w:tabs>
              <w:spacing w:before="60" w:after="60" w:line="276" w:lineRule="auto"/>
              <w:rPr>
                <w:rFonts w:ascii="Arial" w:eastAsia="Arial" w:hAnsi="Arial" w:cs="Arial"/>
                <w:sz w:val="20"/>
                <w:szCs w:val="20"/>
              </w:rPr>
            </w:pPr>
            <w:r w:rsidRPr="002C472C">
              <w:rPr>
                <w:rFonts w:ascii="Arial" w:eastAsia="Arial" w:hAnsi="Arial" w:cs="Arial"/>
                <w:b/>
                <w:bCs/>
                <w:sz w:val="20"/>
                <w:szCs w:val="20"/>
              </w:rPr>
              <w:t>Global Criterion 3</w:t>
            </w:r>
            <w:r w:rsidRPr="002C472C">
              <w:rPr>
                <w:rFonts w:ascii="Arial" w:eastAsia="Arial" w:hAnsi="Arial" w:cs="Arial"/>
                <w:sz w:val="20"/>
                <w:szCs w:val="20"/>
              </w:rPr>
              <w:t>: Approach to Statement of Work</w:t>
            </w:r>
          </w:p>
        </w:tc>
        <w:tc>
          <w:tcPr>
            <w:tcW w:w="2666" w:type="dxa"/>
            <w:vAlign w:val="center"/>
          </w:tcPr>
          <w:p w14:paraId="2D350D07" w14:textId="77777777" w:rsidR="00E52801" w:rsidRPr="002C472C" w:rsidRDefault="00E52801" w:rsidP="00E52801">
            <w:pPr>
              <w:tabs>
                <w:tab w:val="left" w:pos="720"/>
                <w:tab w:val="left" w:pos="1530"/>
                <w:tab w:val="left" w:pos="2880"/>
                <w:tab w:val="left" w:pos="3600"/>
                <w:tab w:val="left" w:pos="8820"/>
              </w:tabs>
              <w:spacing w:before="60" w:after="60" w:line="276" w:lineRule="auto"/>
              <w:jc w:val="center"/>
              <w:rPr>
                <w:rFonts w:ascii="Arial" w:eastAsia="Arial" w:hAnsi="Arial" w:cs="Arial"/>
                <w:sz w:val="20"/>
                <w:szCs w:val="20"/>
              </w:rPr>
            </w:pPr>
            <w:r w:rsidRPr="002C472C">
              <w:rPr>
                <w:rFonts w:ascii="Arial" w:eastAsia="Arial" w:hAnsi="Arial" w:cs="Arial"/>
                <w:sz w:val="20"/>
                <w:szCs w:val="20"/>
              </w:rPr>
              <w:t>300 Points Possible</w:t>
            </w:r>
          </w:p>
        </w:tc>
      </w:tr>
      <w:tr w:rsidR="00E52801" w:rsidRPr="002C472C" w14:paraId="49B0246C" w14:textId="77777777" w:rsidTr="00AC74F1">
        <w:trPr>
          <w:trHeight w:val="291"/>
        </w:trPr>
        <w:tc>
          <w:tcPr>
            <w:tcW w:w="6066" w:type="dxa"/>
            <w:vAlign w:val="center"/>
          </w:tcPr>
          <w:p w14:paraId="598C9B4B" w14:textId="77777777" w:rsidR="00E52801" w:rsidRPr="002C472C" w:rsidRDefault="00E52801" w:rsidP="00E52801">
            <w:pPr>
              <w:tabs>
                <w:tab w:val="left" w:pos="720"/>
                <w:tab w:val="left" w:pos="1530"/>
                <w:tab w:val="left" w:pos="2880"/>
                <w:tab w:val="left" w:pos="3600"/>
                <w:tab w:val="left" w:pos="8820"/>
              </w:tabs>
              <w:spacing w:before="60" w:after="60" w:line="276" w:lineRule="auto"/>
              <w:rPr>
                <w:rFonts w:ascii="Arial" w:eastAsia="Arial" w:hAnsi="Arial" w:cs="Arial"/>
                <w:sz w:val="20"/>
                <w:szCs w:val="20"/>
              </w:rPr>
            </w:pPr>
            <w:r w:rsidRPr="002C472C">
              <w:rPr>
                <w:rFonts w:ascii="Arial" w:eastAsia="Arial" w:hAnsi="Arial" w:cs="Arial"/>
                <w:b/>
                <w:bCs/>
                <w:sz w:val="20"/>
                <w:szCs w:val="20"/>
              </w:rPr>
              <w:t>Global Criterion 4</w:t>
            </w:r>
            <w:r w:rsidRPr="002C472C">
              <w:rPr>
                <w:rFonts w:ascii="Arial" w:eastAsia="Arial" w:hAnsi="Arial" w:cs="Arial"/>
                <w:sz w:val="20"/>
                <w:szCs w:val="20"/>
              </w:rPr>
              <w:t xml:space="preserve">: Orals Presentations (If </w:t>
            </w:r>
            <w:proofErr w:type="gramStart"/>
            <w:r w:rsidRPr="002C472C">
              <w:rPr>
                <w:rFonts w:ascii="Arial" w:eastAsia="Arial" w:hAnsi="Arial" w:cs="Arial"/>
                <w:sz w:val="20"/>
                <w:szCs w:val="20"/>
              </w:rPr>
              <w:t>Held</w:t>
            </w:r>
            <w:proofErr w:type="gramEnd"/>
            <w:r w:rsidRPr="002C472C">
              <w:rPr>
                <w:rFonts w:ascii="Arial" w:eastAsia="Arial" w:hAnsi="Arial" w:cs="Arial"/>
                <w:sz w:val="20"/>
                <w:szCs w:val="20"/>
              </w:rPr>
              <w:t>)</w:t>
            </w:r>
          </w:p>
        </w:tc>
        <w:tc>
          <w:tcPr>
            <w:tcW w:w="2666" w:type="dxa"/>
            <w:vAlign w:val="center"/>
          </w:tcPr>
          <w:p w14:paraId="022E6A49" w14:textId="77777777" w:rsidR="00E52801" w:rsidRPr="002C472C" w:rsidRDefault="00E52801" w:rsidP="00E52801">
            <w:pPr>
              <w:tabs>
                <w:tab w:val="left" w:pos="720"/>
                <w:tab w:val="left" w:pos="1530"/>
                <w:tab w:val="left" w:pos="2880"/>
                <w:tab w:val="left" w:pos="3600"/>
                <w:tab w:val="left" w:pos="8820"/>
              </w:tabs>
              <w:spacing w:before="60" w:after="60" w:line="276" w:lineRule="auto"/>
              <w:jc w:val="center"/>
              <w:rPr>
                <w:rFonts w:ascii="Arial" w:eastAsia="Arial" w:hAnsi="Arial" w:cs="Arial"/>
                <w:sz w:val="20"/>
                <w:szCs w:val="20"/>
              </w:rPr>
            </w:pPr>
            <w:r w:rsidRPr="002C472C">
              <w:rPr>
                <w:rFonts w:ascii="Arial" w:eastAsia="Arial" w:hAnsi="Arial" w:cs="Arial"/>
                <w:sz w:val="20"/>
                <w:szCs w:val="20"/>
              </w:rPr>
              <w:t>50 Points Possible</w:t>
            </w:r>
          </w:p>
        </w:tc>
      </w:tr>
      <w:tr w:rsidR="00E52801" w:rsidRPr="002C472C" w14:paraId="67AA159E" w14:textId="77777777" w:rsidTr="00AC74F1">
        <w:trPr>
          <w:trHeight w:val="291"/>
        </w:trPr>
        <w:tc>
          <w:tcPr>
            <w:tcW w:w="6066" w:type="dxa"/>
            <w:vAlign w:val="center"/>
          </w:tcPr>
          <w:p w14:paraId="05721C08" w14:textId="77777777" w:rsidR="00E52801" w:rsidRPr="002C472C" w:rsidRDefault="00E52801" w:rsidP="00E52801">
            <w:pPr>
              <w:tabs>
                <w:tab w:val="left" w:pos="720"/>
                <w:tab w:val="left" w:pos="1530"/>
                <w:tab w:val="left" w:pos="2880"/>
                <w:tab w:val="left" w:pos="3600"/>
                <w:tab w:val="left" w:pos="8820"/>
              </w:tabs>
              <w:spacing w:before="60" w:after="60" w:line="276" w:lineRule="auto"/>
              <w:rPr>
                <w:rFonts w:ascii="Arial" w:eastAsia="Arial" w:hAnsi="Arial" w:cs="Arial"/>
                <w:sz w:val="20"/>
                <w:szCs w:val="20"/>
              </w:rPr>
            </w:pPr>
            <w:r w:rsidRPr="002C472C">
              <w:rPr>
                <w:rFonts w:ascii="Arial" w:eastAsia="Arial" w:hAnsi="Arial" w:cs="Arial"/>
                <w:b/>
                <w:bCs/>
                <w:sz w:val="20"/>
                <w:szCs w:val="20"/>
              </w:rPr>
              <w:t>Global Criterion 5</w:t>
            </w:r>
            <w:r w:rsidRPr="002C472C">
              <w:rPr>
                <w:rFonts w:ascii="Arial" w:eastAsia="Arial" w:hAnsi="Arial" w:cs="Arial"/>
                <w:sz w:val="20"/>
                <w:szCs w:val="20"/>
              </w:rPr>
              <w:t>: Cost Proposal</w:t>
            </w:r>
          </w:p>
        </w:tc>
        <w:tc>
          <w:tcPr>
            <w:tcW w:w="2666" w:type="dxa"/>
            <w:vAlign w:val="center"/>
          </w:tcPr>
          <w:p w14:paraId="05AA0C64" w14:textId="77777777" w:rsidR="00E52801" w:rsidRPr="002C472C" w:rsidRDefault="00E52801" w:rsidP="00E52801">
            <w:pPr>
              <w:tabs>
                <w:tab w:val="left" w:pos="720"/>
                <w:tab w:val="left" w:pos="1530"/>
                <w:tab w:val="left" w:pos="2880"/>
                <w:tab w:val="left" w:pos="3600"/>
                <w:tab w:val="left" w:pos="8820"/>
              </w:tabs>
              <w:spacing w:before="60" w:after="60" w:line="276" w:lineRule="auto"/>
              <w:jc w:val="center"/>
              <w:rPr>
                <w:rFonts w:ascii="Arial" w:eastAsia="Arial" w:hAnsi="Arial" w:cs="Arial"/>
                <w:sz w:val="20"/>
                <w:szCs w:val="20"/>
              </w:rPr>
            </w:pPr>
            <w:r w:rsidRPr="002C472C">
              <w:rPr>
                <w:rFonts w:ascii="Arial" w:eastAsia="Arial" w:hAnsi="Arial" w:cs="Arial"/>
                <w:sz w:val="20"/>
                <w:szCs w:val="20"/>
              </w:rPr>
              <w:t>300 Points Possible</w:t>
            </w:r>
          </w:p>
        </w:tc>
      </w:tr>
      <w:tr w:rsidR="00E52801" w:rsidRPr="002C472C" w14:paraId="488F7130" w14:textId="77777777" w:rsidTr="00AC74F1">
        <w:trPr>
          <w:trHeight w:val="291"/>
        </w:trPr>
        <w:tc>
          <w:tcPr>
            <w:tcW w:w="6066" w:type="dxa"/>
            <w:shd w:val="clear" w:color="auto" w:fill="BDBCBD"/>
            <w:vAlign w:val="center"/>
          </w:tcPr>
          <w:p w14:paraId="030C3E92" w14:textId="77777777" w:rsidR="00E52801" w:rsidRPr="002C472C" w:rsidRDefault="00E52801" w:rsidP="00E52801">
            <w:pPr>
              <w:tabs>
                <w:tab w:val="left" w:pos="720"/>
                <w:tab w:val="left" w:pos="1530"/>
                <w:tab w:val="left" w:pos="2880"/>
                <w:tab w:val="left" w:pos="3600"/>
                <w:tab w:val="left" w:pos="8820"/>
              </w:tabs>
              <w:spacing w:before="60" w:after="60" w:line="276" w:lineRule="auto"/>
              <w:rPr>
                <w:rFonts w:ascii="Arial" w:eastAsia="Arial" w:hAnsi="Arial" w:cs="Arial"/>
                <w:b/>
                <w:bCs/>
                <w:sz w:val="20"/>
                <w:szCs w:val="20"/>
              </w:rPr>
            </w:pPr>
            <w:r w:rsidRPr="002C472C">
              <w:rPr>
                <w:rFonts w:ascii="Arial" w:eastAsia="Arial" w:hAnsi="Arial" w:cs="Arial"/>
                <w:b/>
                <w:bCs/>
                <w:sz w:val="20"/>
                <w:szCs w:val="20"/>
              </w:rPr>
              <w:t>Total Points Possible if Oral Presentations are Requested</w:t>
            </w:r>
          </w:p>
        </w:tc>
        <w:tc>
          <w:tcPr>
            <w:tcW w:w="2666" w:type="dxa"/>
            <w:shd w:val="clear" w:color="auto" w:fill="BDBCBD"/>
            <w:vAlign w:val="center"/>
          </w:tcPr>
          <w:p w14:paraId="07C9174C" w14:textId="77777777" w:rsidR="00E52801" w:rsidRPr="002C472C" w:rsidRDefault="00E52801" w:rsidP="00E52801">
            <w:pPr>
              <w:tabs>
                <w:tab w:val="left" w:pos="720"/>
                <w:tab w:val="left" w:pos="1530"/>
                <w:tab w:val="left" w:pos="2880"/>
                <w:tab w:val="left" w:pos="3600"/>
                <w:tab w:val="left" w:pos="8820"/>
              </w:tabs>
              <w:spacing w:before="60" w:after="60" w:line="276" w:lineRule="auto"/>
              <w:jc w:val="center"/>
              <w:rPr>
                <w:rFonts w:ascii="Arial" w:eastAsia="Arial" w:hAnsi="Arial" w:cs="Arial"/>
                <w:b/>
                <w:bCs/>
                <w:sz w:val="20"/>
                <w:szCs w:val="20"/>
              </w:rPr>
            </w:pPr>
            <w:r w:rsidRPr="002C472C">
              <w:rPr>
                <w:rFonts w:ascii="Arial" w:eastAsia="Arial" w:hAnsi="Arial" w:cs="Arial"/>
                <w:b/>
                <w:bCs/>
                <w:sz w:val="20"/>
                <w:szCs w:val="20"/>
              </w:rPr>
              <w:t>1,050 Points</w:t>
            </w:r>
          </w:p>
        </w:tc>
      </w:tr>
      <w:tr w:rsidR="00E52801" w:rsidRPr="00E52801" w14:paraId="6B50FED7" w14:textId="77777777" w:rsidTr="00AC74F1">
        <w:trPr>
          <w:trHeight w:val="291"/>
        </w:trPr>
        <w:tc>
          <w:tcPr>
            <w:tcW w:w="6066" w:type="dxa"/>
            <w:shd w:val="clear" w:color="auto" w:fill="BDBCBD"/>
            <w:vAlign w:val="center"/>
          </w:tcPr>
          <w:p w14:paraId="41F62036" w14:textId="77777777" w:rsidR="00E52801" w:rsidRPr="002C472C" w:rsidRDefault="00E52801" w:rsidP="00E52801">
            <w:pPr>
              <w:tabs>
                <w:tab w:val="left" w:pos="720"/>
                <w:tab w:val="left" w:pos="1530"/>
                <w:tab w:val="left" w:pos="2880"/>
                <w:tab w:val="left" w:pos="3600"/>
                <w:tab w:val="left" w:pos="8820"/>
              </w:tabs>
              <w:spacing w:before="60" w:after="60" w:line="276" w:lineRule="auto"/>
              <w:rPr>
                <w:rFonts w:ascii="Arial" w:eastAsia="Arial" w:hAnsi="Arial" w:cs="Arial"/>
                <w:b/>
                <w:bCs/>
                <w:sz w:val="20"/>
                <w:szCs w:val="20"/>
              </w:rPr>
            </w:pPr>
            <w:r w:rsidRPr="002C472C">
              <w:rPr>
                <w:rFonts w:ascii="Arial" w:eastAsia="Arial" w:hAnsi="Arial" w:cs="Arial"/>
                <w:b/>
                <w:bCs/>
                <w:sz w:val="20"/>
                <w:szCs w:val="20"/>
              </w:rPr>
              <w:t>Total Points Possible if No Oral Presentations are Requested</w:t>
            </w:r>
          </w:p>
        </w:tc>
        <w:tc>
          <w:tcPr>
            <w:tcW w:w="2666" w:type="dxa"/>
            <w:shd w:val="clear" w:color="auto" w:fill="BDBCBD"/>
            <w:vAlign w:val="center"/>
          </w:tcPr>
          <w:p w14:paraId="1A3E83BF" w14:textId="77777777" w:rsidR="00E52801" w:rsidRPr="00E52801" w:rsidRDefault="00E52801" w:rsidP="000B7C86">
            <w:pPr>
              <w:tabs>
                <w:tab w:val="left" w:pos="1530"/>
                <w:tab w:val="left" w:pos="2880"/>
                <w:tab w:val="left" w:pos="3600"/>
                <w:tab w:val="left" w:pos="8820"/>
              </w:tabs>
              <w:spacing w:before="60" w:after="60" w:line="276" w:lineRule="auto"/>
              <w:ind w:left="32"/>
              <w:jc w:val="center"/>
              <w:rPr>
                <w:rFonts w:ascii="Arial" w:eastAsia="Arial" w:hAnsi="Arial" w:cs="Arial"/>
                <w:b/>
                <w:bCs/>
                <w:sz w:val="20"/>
                <w:szCs w:val="20"/>
              </w:rPr>
            </w:pPr>
            <w:r w:rsidRPr="002C472C">
              <w:rPr>
                <w:rFonts w:ascii="Arial" w:eastAsia="Arial" w:hAnsi="Arial" w:cs="Arial"/>
                <w:b/>
                <w:bCs/>
                <w:sz w:val="20"/>
                <w:szCs w:val="20"/>
              </w:rPr>
              <w:t>1,000 Points</w:t>
            </w:r>
          </w:p>
        </w:tc>
      </w:tr>
    </w:tbl>
    <w:p w14:paraId="1C0805E6" w14:textId="454E394F" w:rsidR="002A07E3" w:rsidRPr="00E52801" w:rsidRDefault="002A07E3" w:rsidP="002A07E3">
      <w:pPr>
        <w:numPr>
          <w:ilvl w:val="1"/>
          <w:numId w:val="0"/>
        </w:numPr>
        <w:spacing w:before="160"/>
        <w:ind w:left="792" w:hanging="432"/>
        <w:outlineLvl w:val="1"/>
        <w:rPr>
          <w:rFonts w:ascii="Arial" w:eastAsia="Arial" w:hAnsi="Arial" w:cs="Arial"/>
          <w:color w:val="4472C4" w:themeColor="accent1"/>
          <w:kern w:val="36"/>
          <w:sz w:val="32"/>
          <w:szCs w:val="32"/>
        </w:rPr>
      </w:pPr>
      <w:bookmarkStart w:id="322" w:name="_Toc148963409"/>
      <w:r>
        <w:rPr>
          <w:rFonts w:ascii="Arial" w:eastAsia="Arial" w:hAnsi="Arial" w:cs="Arial"/>
          <w:color w:val="4472C4" w:themeColor="accent1"/>
          <w:kern w:val="36"/>
          <w:sz w:val="32"/>
          <w:szCs w:val="32"/>
        </w:rPr>
        <w:t xml:space="preserve">5.3 </w:t>
      </w:r>
      <w:r w:rsidRPr="00E52801">
        <w:rPr>
          <w:rFonts w:ascii="Arial" w:eastAsia="Arial" w:hAnsi="Arial" w:cs="Arial"/>
          <w:color w:val="4472C4" w:themeColor="accent1"/>
          <w:kern w:val="36"/>
          <w:sz w:val="32"/>
          <w:szCs w:val="32"/>
        </w:rPr>
        <w:t>Rejection of Proposals</w:t>
      </w:r>
      <w:bookmarkEnd w:id="322"/>
    </w:p>
    <w:p w14:paraId="7AD6F8A8" w14:textId="77777777" w:rsidR="002A07E3" w:rsidRPr="00E52801" w:rsidRDefault="002A07E3" w:rsidP="002A07E3">
      <w:pPr>
        <w:spacing w:before="160" w:after="200" w:line="276" w:lineRule="auto"/>
        <w:jc w:val="both"/>
        <w:rPr>
          <w:rFonts w:ascii="Arial" w:eastAsia="Arial" w:hAnsi="Arial" w:cs="Arial"/>
        </w:rPr>
      </w:pPr>
      <w:r w:rsidRPr="00E52801">
        <w:rPr>
          <w:rFonts w:ascii="Arial" w:eastAsia="Arial" w:hAnsi="Arial" w:cs="Arial"/>
        </w:rPr>
        <w:t xml:space="preserve">Subject to applicable laws and regulations, PRMP reserves the right to reject, at its sole discretion, </w:t>
      </w:r>
      <w:proofErr w:type="gramStart"/>
      <w:r w:rsidRPr="00E52801">
        <w:rPr>
          <w:rFonts w:ascii="Arial" w:eastAsia="Arial" w:hAnsi="Arial" w:cs="Arial"/>
        </w:rPr>
        <w:t>any</w:t>
      </w:r>
      <w:proofErr w:type="gramEnd"/>
      <w:r w:rsidRPr="00E52801">
        <w:rPr>
          <w:rFonts w:ascii="Arial" w:eastAsia="Arial" w:hAnsi="Arial" w:cs="Arial"/>
        </w:rPr>
        <w:t xml:space="preserve"> or all responses. PRMP will reject any response that does not meet the mandatory requirements listed in </w:t>
      </w:r>
      <w:r w:rsidRPr="00E52801">
        <w:rPr>
          <w:rFonts w:ascii="Arial" w:eastAsia="Arial" w:hAnsi="Arial" w:cs="Arial"/>
          <w:b/>
          <w:bCs/>
        </w:rPr>
        <w:t>Attachment E: Mandatory Requirements</w:t>
      </w:r>
      <w:r w:rsidRPr="00E52801">
        <w:rPr>
          <w:rFonts w:ascii="Arial" w:eastAsia="Arial" w:hAnsi="Arial" w:cs="Arial"/>
        </w:rPr>
        <w:t>.</w:t>
      </w:r>
    </w:p>
    <w:p w14:paraId="1D4D70C0" w14:textId="57974F6C" w:rsidR="00E52801" w:rsidRPr="00E52801" w:rsidRDefault="002A07E3" w:rsidP="002A07E3">
      <w:pPr>
        <w:spacing w:before="160" w:after="200" w:line="276" w:lineRule="auto"/>
        <w:jc w:val="both"/>
        <w:rPr>
          <w:rFonts w:ascii="Arial" w:eastAsia="Arial" w:hAnsi="Arial" w:cs="Arial"/>
        </w:rPr>
      </w:pPr>
      <w:r w:rsidRPr="00E52801">
        <w:rPr>
          <w:rFonts w:ascii="Arial" w:eastAsia="Arial" w:hAnsi="Arial" w:cs="Arial"/>
        </w:rPr>
        <w:t>PRMP may deem as non-responsive and reject any response that does not comply with all terms, conditions, and performance requirements of this RFP. Notwithstanding the foregoing, PRMP reserves the right to waive, at its sole discretion, minor variances from full compliance with this RFP. If PRMP waives variances in a response, such waiver shall not modify the RFP requirements or excuse the vendor from full compliance, and PRMP may hold any resulting vendor to strict compliance with this RFP.</w:t>
      </w:r>
    </w:p>
    <w:p w14:paraId="3EEB25EE" w14:textId="34284780" w:rsidR="00E52801" w:rsidRPr="00E52801" w:rsidRDefault="00565EBE" w:rsidP="00E52801">
      <w:pPr>
        <w:numPr>
          <w:ilvl w:val="1"/>
          <w:numId w:val="0"/>
        </w:numPr>
        <w:spacing w:before="160"/>
        <w:ind w:left="792" w:hanging="432"/>
        <w:outlineLvl w:val="1"/>
        <w:rPr>
          <w:rFonts w:ascii="Arial" w:eastAsia="Arial" w:hAnsi="Arial" w:cs="Arial"/>
          <w:color w:val="4472C4" w:themeColor="accent1"/>
          <w:kern w:val="36"/>
          <w:sz w:val="32"/>
          <w:szCs w:val="32"/>
        </w:rPr>
      </w:pPr>
      <w:bookmarkStart w:id="323" w:name="_Toc81923566"/>
      <w:bookmarkStart w:id="324" w:name="_Toc81930085"/>
      <w:bookmarkStart w:id="325" w:name="_Toc81942663"/>
      <w:bookmarkStart w:id="326" w:name="_Toc81948358"/>
      <w:bookmarkStart w:id="327" w:name="_Toc82012995"/>
      <w:bookmarkStart w:id="328" w:name="_Toc82070995"/>
      <w:bookmarkStart w:id="329" w:name="_Toc83804976"/>
      <w:bookmarkStart w:id="330" w:name="_Toc89886803"/>
      <w:bookmarkStart w:id="331" w:name="_Toc90028218"/>
      <w:bookmarkStart w:id="332" w:name="_Toc90413153"/>
      <w:bookmarkStart w:id="333" w:name="_Toc148963410"/>
      <w:r w:rsidRPr="00EF6DDF">
        <w:rPr>
          <w:rFonts w:ascii="Arial" w:eastAsia="Arial" w:hAnsi="Arial" w:cs="Arial"/>
          <w:color w:val="4472C4" w:themeColor="accent1"/>
          <w:kern w:val="36"/>
          <w:sz w:val="32"/>
          <w:szCs w:val="32"/>
        </w:rPr>
        <w:t>5.</w:t>
      </w:r>
      <w:r w:rsidR="002A07E3">
        <w:rPr>
          <w:rFonts w:ascii="Arial" w:eastAsia="Arial" w:hAnsi="Arial" w:cs="Arial"/>
          <w:color w:val="4472C4" w:themeColor="accent1"/>
          <w:kern w:val="36"/>
          <w:sz w:val="32"/>
          <w:szCs w:val="32"/>
        </w:rPr>
        <w:t>4</w:t>
      </w:r>
      <w:r w:rsidRPr="00EF6DDF">
        <w:rPr>
          <w:rFonts w:ascii="Arial" w:eastAsia="Arial" w:hAnsi="Arial" w:cs="Arial"/>
          <w:color w:val="4472C4" w:themeColor="accent1"/>
          <w:kern w:val="36"/>
          <w:sz w:val="32"/>
          <w:szCs w:val="32"/>
        </w:rPr>
        <w:t xml:space="preserve"> </w:t>
      </w:r>
      <w:r w:rsidR="00E52801" w:rsidRPr="00E52801">
        <w:rPr>
          <w:rFonts w:ascii="Arial" w:eastAsia="Arial" w:hAnsi="Arial" w:cs="Arial"/>
          <w:color w:val="4472C4" w:themeColor="accent1"/>
          <w:kern w:val="36"/>
          <w:sz w:val="32"/>
          <w:szCs w:val="32"/>
        </w:rPr>
        <w:t>Clarifications and Corrections</w:t>
      </w:r>
      <w:bookmarkEnd w:id="323"/>
      <w:bookmarkEnd w:id="324"/>
      <w:bookmarkEnd w:id="325"/>
      <w:bookmarkEnd w:id="326"/>
      <w:bookmarkEnd w:id="327"/>
      <w:bookmarkEnd w:id="328"/>
      <w:bookmarkEnd w:id="329"/>
      <w:bookmarkEnd w:id="330"/>
      <w:bookmarkEnd w:id="331"/>
      <w:bookmarkEnd w:id="332"/>
      <w:bookmarkEnd w:id="333"/>
    </w:p>
    <w:p w14:paraId="5E1AED6E"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If the Solicitation Coordinator determines that a response failed to meet one or more of the mandatory requirements, the proposal evaluation team will review the response. The team may decide to, at its sole discretion:</w:t>
      </w:r>
    </w:p>
    <w:p w14:paraId="4A138A39" w14:textId="77777777" w:rsidR="00E52801" w:rsidRPr="00E52801" w:rsidRDefault="00E52801">
      <w:pPr>
        <w:numPr>
          <w:ilvl w:val="0"/>
          <w:numId w:val="37"/>
        </w:numPr>
        <w:spacing w:after="120" w:line="276" w:lineRule="auto"/>
        <w:contextualSpacing/>
        <w:jc w:val="both"/>
        <w:rPr>
          <w:rFonts w:ascii="Arial" w:eastAsia="Arial" w:hAnsi="Arial" w:cs="Arial"/>
        </w:rPr>
      </w:pPr>
      <w:r w:rsidRPr="00E52801">
        <w:rPr>
          <w:rFonts w:ascii="Arial" w:eastAsia="Arial" w:hAnsi="Arial" w:cs="Arial"/>
        </w:rPr>
        <w:t>Determine that the response adequately meets RFP requirements for further evaluation.</w:t>
      </w:r>
    </w:p>
    <w:p w14:paraId="6AAA90CF" w14:textId="77777777" w:rsidR="00E52801" w:rsidRPr="00E52801" w:rsidRDefault="00E52801">
      <w:pPr>
        <w:numPr>
          <w:ilvl w:val="0"/>
          <w:numId w:val="37"/>
        </w:numPr>
        <w:spacing w:after="120" w:line="276" w:lineRule="auto"/>
        <w:contextualSpacing/>
        <w:jc w:val="both"/>
        <w:rPr>
          <w:rFonts w:ascii="Arial" w:eastAsia="Arial" w:hAnsi="Arial" w:cs="Arial"/>
        </w:rPr>
      </w:pPr>
      <w:r w:rsidRPr="00E52801">
        <w:rPr>
          <w:rFonts w:ascii="Arial" w:eastAsia="Arial" w:hAnsi="Arial" w:cs="Arial"/>
        </w:rPr>
        <w:lastRenderedPageBreak/>
        <w:t>Request clarifications or corrections for consideration before further evaluation.</w:t>
      </w:r>
    </w:p>
    <w:p w14:paraId="2C8248D1" w14:textId="77777777" w:rsidR="00E52801" w:rsidRPr="00E52801" w:rsidRDefault="00E52801">
      <w:pPr>
        <w:numPr>
          <w:ilvl w:val="0"/>
          <w:numId w:val="37"/>
        </w:numPr>
        <w:spacing w:after="120" w:line="276" w:lineRule="auto"/>
        <w:contextualSpacing/>
        <w:jc w:val="both"/>
        <w:rPr>
          <w:rFonts w:ascii="Arial" w:eastAsia="Arial" w:hAnsi="Arial" w:cs="Arial"/>
        </w:rPr>
      </w:pPr>
      <w:r w:rsidRPr="00E52801">
        <w:rPr>
          <w:rFonts w:ascii="Arial" w:eastAsia="Arial" w:hAnsi="Arial" w:cs="Arial"/>
        </w:rPr>
        <w:t>Determine the response to be non-responsive to the RFP and reject it.</w:t>
      </w:r>
    </w:p>
    <w:p w14:paraId="1D3037D2" w14:textId="77777777" w:rsidR="00E52801" w:rsidRPr="00E52801" w:rsidRDefault="00E52801" w:rsidP="00E52801">
      <w:pPr>
        <w:spacing w:after="120" w:line="276" w:lineRule="auto"/>
        <w:ind w:left="1080"/>
        <w:contextualSpacing/>
        <w:jc w:val="both"/>
        <w:rPr>
          <w:rFonts w:ascii="Arial" w:eastAsia="Arial" w:hAnsi="Arial" w:cs="Arial"/>
          <w:color w:val="5B9BD5" w:themeColor="accent5"/>
        </w:rPr>
      </w:pPr>
    </w:p>
    <w:p w14:paraId="5DDA281D" w14:textId="5F50C9C7" w:rsidR="00E52801" w:rsidRPr="00E52801" w:rsidRDefault="00565EBE" w:rsidP="00E52801">
      <w:pPr>
        <w:numPr>
          <w:ilvl w:val="1"/>
          <w:numId w:val="0"/>
        </w:numPr>
        <w:spacing w:before="160"/>
        <w:ind w:left="792" w:hanging="432"/>
        <w:outlineLvl w:val="1"/>
        <w:rPr>
          <w:rFonts w:ascii="Arial" w:eastAsia="Arial" w:hAnsi="Arial" w:cs="Arial"/>
          <w:color w:val="4472C4" w:themeColor="accent1"/>
          <w:kern w:val="36"/>
          <w:sz w:val="32"/>
          <w:szCs w:val="32"/>
        </w:rPr>
      </w:pPr>
      <w:bookmarkStart w:id="334" w:name="_Toc81983158"/>
      <w:bookmarkStart w:id="335" w:name="_Toc81983904"/>
      <w:bookmarkStart w:id="336" w:name="_Toc81985430"/>
      <w:bookmarkStart w:id="337" w:name="_Toc81983247"/>
      <w:bookmarkStart w:id="338" w:name="_Toc81983494"/>
      <w:bookmarkStart w:id="339" w:name="_Toc81983901"/>
      <w:bookmarkStart w:id="340" w:name="_Toc81984261"/>
      <w:bookmarkStart w:id="341" w:name="_Toc81985554"/>
      <w:bookmarkStart w:id="342" w:name="_Toc81985685"/>
      <w:bookmarkStart w:id="343" w:name="_Toc81985908"/>
      <w:bookmarkStart w:id="344" w:name="_Toc81986162"/>
      <w:bookmarkStart w:id="345" w:name="_Toc81986240"/>
      <w:bookmarkStart w:id="346" w:name="_Toc81986341"/>
      <w:bookmarkStart w:id="347" w:name="_Toc81987118"/>
      <w:bookmarkStart w:id="348" w:name="_Toc81992118"/>
      <w:bookmarkStart w:id="349" w:name="_Failure_to_Meet"/>
      <w:bookmarkStart w:id="350" w:name="_Toc81923567"/>
      <w:bookmarkStart w:id="351" w:name="_Toc81930086"/>
      <w:bookmarkStart w:id="352" w:name="_Toc81942664"/>
      <w:bookmarkStart w:id="353" w:name="_Toc81948359"/>
      <w:bookmarkStart w:id="354" w:name="_Toc82012996"/>
      <w:bookmarkStart w:id="355" w:name="_Toc82070996"/>
      <w:bookmarkStart w:id="356" w:name="_Toc83804977"/>
      <w:bookmarkStart w:id="357" w:name="_Toc89886804"/>
      <w:bookmarkStart w:id="358" w:name="_Toc90028219"/>
      <w:bookmarkStart w:id="359" w:name="_Toc90413154"/>
      <w:bookmarkStart w:id="360" w:name="_Toc148963411"/>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EF6DDF">
        <w:rPr>
          <w:rFonts w:ascii="Arial" w:eastAsia="Arial" w:hAnsi="Arial" w:cs="Arial"/>
          <w:color w:val="4472C4" w:themeColor="accent1"/>
          <w:kern w:val="36"/>
          <w:sz w:val="32"/>
          <w:szCs w:val="32"/>
        </w:rPr>
        <w:t>5.</w:t>
      </w:r>
      <w:r w:rsidR="002A07E3">
        <w:rPr>
          <w:rFonts w:ascii="Arial" w:eastAsia="Arial" w:hAnsi="Arial" w:cs="Arial"/>
          <w:color w:val="4472C4" w:themeColor="accent1"/>
          <w:kern w:val="36"/>
          <w:sz w:val="32"/>
          <w:szCs w:val="32"/>
        </w:rPr>
        <w:t>5</w:t>
      </w:r>
      <w:r w:rsidRPr="00EF6DDF">
        <w:rPr>
          <w:rFonts w:ascii="Arial" w:eastAsia="Arial" w:hAnsi="Arial" w:cs="Arial"/>
          <w:color w:val="4472C4" w:themeColor="accent1"/>
          <w:kern w:val="36"/>
          <w:sz w:val="32"/>
          <w:szCs w:val="32"/>
        </w:rPr>
        <w:t xml:space="preserve"> </w:t>
      </w:r>
      <w:r w:rsidR="00E52801" w:rsidRPr="00E52801">
        <w:rPr>
          <w:rFonts w:ascii="Arial" w:eastAsia="Arial" w:hAnsi="Arial" w:cs="Arial"/>
          <w:color w:val="4472C4" w:themeColor="accent1"/>
          <w:kern w:val="36"/>
          <w:sz w:val="32"/>
          <w:szCs w:val="32"/>
        </w:rPr>
        <w:t>Failure to Meet Mandatory Requirements</w:t>
      </w:r>
      <w:bookmarkEnd w:id="350"/>
      <w:bookmarkEnd w:id="351"/>
      <w:bookmarkEnd w:id="352"/>
      <w:bookmarkEnd w:id="353"/>
      <w:bookmarkEnd w:id="354"/>
      <w:bookmarkEnd w:id="355"/>
      <w:bookmarkEnd w:id="356"/>
      <w:bookmarkEnd w:id="357"/>
      <w:bookmarkEnd w:id="358"/>
      <w:bookmarkEnd w:id="359"/>
      <w:bookmarkEnd w:id="360"/>
    </w:p>
    <w:p w14:paraId="1541BC8D"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 xml:space="preserve">Vendors </w:t>
      </w:r>
      <w:r w:rsidRPr="00010307">
        <w:rPr>
          <w:rFonts w:ascii="Arial" w:eastAsia="Arial" w:hAnsi="Arial" w:cs="Arial"/>
        </w:rPr>
        <w:t>must meet or exceed</w:t>
      </w:r>
      <w:r w:rsidRPr="00E52801">
        <w:rPr>
          <w:rFonts w:ascii="Arial" w:eastAsia="Arial" w:hAnsi="Arial" w:cs="Arial"/>
        </w:rPr>
        <w:t xml:space="preserve"> all mandatory requirements for the rest of their proposal to be scored against the technical requirements of this RFP. Proposals failing to meet one or more mandatory requirements of this RFP may be disqualified and may not have the remainder of their technical or cost proposals evaluated.</w:t>
      </w:r>
    </w:p>
    <w:p w14:paraId="15EB22CD" w14:textId="422F288A" w:rsidR="00E52801" w:rsidRPr="00E52801" w:rsidRDefault="00565EBE" w:rsidP="00E52801">
      <w:pPr>
        <w:numPr>
          <w:ilvl w:val="1"/>
          <w:numId w:val="0"/>
        </w:numPr>
        <w:spacing w:before="160"/>
        <w:ind w:left="792" w:hanging="432"/>
        <w:outlineLvl w:val="1"/>
        <w:rPr>
          <w:rFonts w:ascii="Arial" w:eastAsia="Arial" w:hAnsi="Arial" w:cs="Arial"/>
          <w:color w:val="4472C4" w:themeColor="accent1"/>
          <w:kern w:val="36"/>
          <w:sz w:val="32"/>
          <w:szCs w:val="32"/>
        </w:rPr>
      </w:pPr>
      <w:bookmarkStart w:id="361" w:name="_Toc81983160"/>
      <w:bookmarkStart w:id="362" w:name="_Toc81983906"/>
      <w:bookmarkStart w:id="363" w:name="_Toc81985432"/>
      <w:bookmarkStart w:id="364" w:name="_Toc81983249"/>
      <w:bookmarkStart w:id="365" w:name="_Toc81983496"/>
      <w:bookmarkStart w:id="366" w:name="_Toc81983903"/>
      <w:bookmarkStart w:id="367" w:name="_Toc81984263"/>
      <w:bookmarkStart w:id="368" w:name="_Toc81985556"/>
      <w:bookmarkStart w:id="369" w:name="_Toc81985687"/>
      <w:bookmarkStart w:id="370" w:name="_Toc81985910"/>
      <w:bookmarkStart w:id="371" w:name="_Toc81986164"/>
      <w:bookmarkStart w:id="372" w:name="_Toc81986242"/>
      <w:bookmarkStart w:id="373" w:name="_Toc81986343"/>
      <w:bookmarkStart w:id="374" w:name="_Toc81987120"/>
      <w:bookmarkStart w:id="375" w:name="_Toc81992120"/>
      <w:bookmarkStart w:id="376" w:name="_Toc81923568"/>
      <w:bookmarkStart w:id="377" w:name="_Toc81930087"/>
      <w:bookmarkStart w:id="378" w:name="_Toc81942665"/>
      <w:bookmarkStart w:id="379" w:name="_Toc81948360"/>
      <w:bookmarkStart w:id="380" w:name="_Toc82012997"/>
      <w:bookmarkStart w:id="381" w:name="_Toc82070997"/>
      <w:bookmarkStart w:id="382" w:name="_Toc83804978"/>
      <w:bookmarkStart w:id="383" w:name="_Toc89886805"/>
      <w:bookmarkStart w:id="384" w:name="_Toc90028220"/>
      <w:bookmarkStart w:id="385" w:name="_Toc90413155"/>
      <w:bookmarkStart w:id="386" w:name="_Toc148963412"/>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EF6DDF">
        <w:rPr>
          <w:rFonts w:ascii="Arial" w:eastAsia="Arial" w:hAnsi="Arial" w:cs="Arial"/>
          <w:color w:val="4472C4" w:themeColor="accent1"/>
          <w:kern w:val="36"/>
          <w:sz w:val="32"/>
          <w:szCs w:val="32"/>
        </w:rPr>
        <w:t>5.</w:t>
      </w:r>
      <w:r w:rsidR="002A07E3">
        <w:rPr>
          <w:rFonts w:ascii="Arial" w:eastAsia="Arial" w:hAnsi="Arial" w:cs="Arial"/>
          <w:color w:val="4472C4" w:themeColor="accent1"/>
          <w:kern w:val="36"/>
          <w:sz w:val="32"/>
          <w:szCs w:val="32"/>
        </w:rPr>
        <w:t>6</w:t>
      </w:r>
      <w:r w:rsidRPr="00EF6DDF">
        <w:rPr>
          <w:rFonts w:ascii="Arial" w:eastAsia="Arial" w:hAnsi="Arial" w:cs="Arial"/>
          <w:color w:val="4472C4" w:themeColor="accent1"/>
          <w:kern w:val="36"/>
          <w:sz w:val="32"/>
          <w:szCs w:val="32"/>
        </w:rPr>
        <w:t xml:space="preserve"> </w:t>
      </w:r>
      <w:r w:rsidR="00E52801" w:rsidRPr="00E52801">
        <w:rPr>
          <w:rFonts w:ascii="Arial" w:eastAsia="Arial" w:hAnsi="Arial" w:cs="Arial"/>
          <w:color w:val="4472C4" w:themeColor="accent1"/>
          <w:kern w:val="36"/>
          <w:sz w:val="32"/>
          <w:szCs w:val="32"/>
        </w:rPr>
        <w:t>Technical Bid Opening and Evaluation</w:t>
      </w:r>
      <w:bookmarkEnd w:id="376"/>
      <w:bookmarkEnd w:id="377"/>
      <w:bookmarkEnd w:id="378"/>
      <w:bookmarkEnd w:id="379"/>
      <w:bookmarkEnd w:id="380"/>
      <w:bookmarkEnd w:id="381"/>
      <w:bookmarkEnd w:id="382"/>
      <w:bookmarkEnd w:id="383"/>
      <w:bookmarkEnd w:id="384"/>
      <w:bookmarkEnd w:id="385"/>
      <w:bookmarkEnd w:id="386"/>
    </w:p>
    <w:p w14:paraId="78A2C113" w14:textId="02B2EF1B" w:rsidR="00E52801" w:rsidRDefault="00E52801" w:rsidP="00E52801">
      <w:pPr>
        <w:spacing w:before="160" w:after="200" w:line="276" w:lineRule="auto"/>
        <w:jc w:val="both"/>
        <w:rPr>
          <w:rFonts w:ascii="Arial" w:eastAsia="Arial" w:hAnsi="Arial" w:cs="Arial"/>
        </w:rPr>
      </w:pPr>
      <w:r w:rsidRPr="00E52801">
        <w:rPr>
          <w:rFonts w:ascii="Arial" w:eastAsia="Arial" w:hAnsi="Arial" w:cs="Arial"/>
        </w:rPr>
        <w:t>The evaluation committee will review the technical proposals, assign points where appropriate, and make a final written recommendation to PRMP</w:t>
      </w:r>
      <w:r w:rsidR="0009215D">
        <w:rPr>
          <w:rFonts w:ascii="Arial" w:eastAsia="Arial" w:hAnsi="Arial" w:cs="Arial"/>
        </w:rPr>
        <w:t xml:space="preserve">. </w:t>
      </w:r>
      <w:r w:rsidRPr="00E52801">
        <w:rPr>
          <w:rFonts w:ascii="Arial" w:eastAsia="Arial" w:hAnsi="Arial" w:cs="Arial"/>
        </w:rPr>
        <w:t xml:space="preserve">Technical proposals will be posted for public inspection after technical and cost evaluations are complete, and the </w:t>
      </w:r>
      <w:r w:rsidRPr="00A94A02">
        <w:rPr>
          <w:rFonts w:ascii="Arial" w:eastAsia="Arial" w:hAnsi="Arial" w:cs="Arial"/>
        </w:rPr>
        <w:t>Notice of Award</w:t>
      </w:r>
      <w:r w:rsidRPr="00E52801">
        <w:rPr>
          <w:rFonts w:ascii="Arial" w:eastAsia="Arial" w:hAnsi="Arial" w:cs="Arial"/>
        </w:rPr>
        <w:t xml:space="preserve"> has been posted.</w:t>
      </w:r>
    </w:p>
    <w:p w14:paraId="79EEFC1C" w14:textId="77777777" w:rsidR="000B7C86" w:rsidRPr="00E52801" w:rsidRDefault="000B7C86" w:rsidP="00E52801">
      <w:pPr>
        <w:spacing w:before="160" w:after="200" w:line="276" w:lineRule="auto"/>
        <w:jc w:val="both"/>
        <w:rPr>
          <w:rFonts w:ascii="Arial" w:eastAsia="Arial" w:hAnsi="Arial" w:cs="Arial"/>
        </w:rPr>
      </w:pPr>
    </w:p>
    <w:p w14:paraId="16D5F55C" w14:textId="0FB957FA" w:rsidR="00E52801" w:rsidRPr="00E52801" w:rsidRDefault="00565EBE" w:rsidP="00E52801">
      <w:pPr>
        <w:numPr>
          <w:ilvl w:val="1"/>
          <w:numId w:val="0"/>
        </w:numPr>
        <w:spacing w:before="160"/>
        <w:ind w:left="792" w:hanging="432"/>
        <w:outlineLvl w:val="1"/>
        <w:rPr>
          <w:rFonts w:ascii="Arial" w:eastAsia="Arial" w:hAnsi="Arial" w:cs="Arial"/>
          <w:color w:val="4472C4" w:themeColor="accent1"/>
          <w:kern w:val="36"/>
          <w:sz w:val="32"/>
          <w:szCs w:val="32"/>
        </w:rPr>
      </w:pPr>
      <w:bookmarkStart w:id="387" w:name="_Toc81923569"/>
      <w:bookmarkStart w:id="388" w:name="_Toc81930088"/>
      <w:bookmarkStart w:id="389" w:name="_Toc81942666"/>
      <w:bookmarkStart w:id="390" w:name="_Toc81948361"/>
      <w:bookmarkStart w:id="391" w:name="_Toc82012998"/>
      <w:bookmarkStart w:id="392" w:name="_Toc82070998"/>
      <w:bookmarkStart w:id="393" w:name="_Toc83804979"/>
      <w:bookmarkStart w:id="394" w:name="_Toc89886806"/>
      <w:bookmarkStart w:id="395" w:name="_Toc90028221"/>
      <w:bookmarkStart w:id="396" w:name="_Toc90413156"/>
      <w:bookmarkStart w:id="397" w:name="_Toc148963413"/>
      <w:r w:rsidRPr="00EF6DDF">
        <w:rPr>
          <w:rFonts w:ascii="Arial" w:eastAsia="Arial" w:hAnsi="Arial" w:cs="Arial"/>
          <w:color w:val="4472C4" w:themeColor="accent1"/>
          <w:kern w:val="36"/>
          <w:sz w:val="32"/>
          <w:szCs w:val="32"/>
        </w:rPr>
        <w:t>5.</w:t>
      </w:r>
      <w:r w:rsidR="002A07E3">
        <w:rPr>
          <w:rFonts w:ascii="Arial" w:eastAsia="Arial" w:hAnsi="Arial" w:cs="Arial"/>
          <w:color w:val="4472C4" w:themeColor="accent1"/>
          <w:kern w:val="36"/>
          <w:sz w:val="32"/>
          <w:szCs w:val="32"/>
        </w:rPr>
        <w:t>7</w:t>
      </w:r>
      <w:r w:rsidRPr="00EF6DDF">
        <w:rPr>
          <w:rFonts w:ascii="Arial" w:eastAsia="Arial" w:hAnsi="Arial" w:cs="Arial"/>
          <w:color w:val="4472C4" w:themeColor="accent1"/>
          <w:kern w:val="36"/>
          <w:sz w:val="32"/>
          <w:szCs w:val="32"/>
        </w:rPr>
        <w:t xml:space="preserve"> </w:t>
      </w:r>
      <w:r w:rsidR="00E52801" w:rsidRPr="00E52801">
        <w:rPr>
          <w:rFonts w:ascii="Arial" w:eastAsia="Arial" w:hAnsi="Arial" w:cs="Arial"/>
          <w:color w:val="4472C4" w:themeColor="accent1"/>
          <w:kern w:val="36"/>
          <w:sz w:val="32"/>
          <w:szCs w:val="32"/>
        </w:rPr>
        <w:t>Cost Bid Opening and Evaluation</w:t>
      </w:r>
      <w:bookmarkEnd w:id="387"/>
      <w:bookmarkEnd w:id="388"/>
      <w:bookmarkEnd w:id="389"/>
      <w:bookmarkEnd w:id="390"/>
      <w:bookmarkEnd w:id="391"/>
      <w:bookmarkEnd w:id="392"/>
      <w:bookmarkEnd w:id="393"/>
      <w:bookmarkEnd w:id="394"/>
      <w:bookmarkEnd w:id="395"/>
      <w:bookmarkEnd w:id="396"/>
      <w:bookmarkEnd w:id="397"/>
    </w:p>
    <w:p w14:paraId="29327CDA" w14:textId="258B85EC" w:rsidR="00E52801" w:rsidRPr="00A94A02" w:rsidRDefault="00E52801" w:rsidP="00E52801">
      <w:pPr>
        <w:spacing w:before="160" w:after="200" w:line="276" w:lineRule="auto"/>
        <w:jc w:val="both"/>
        <w:rPr>
          <w:rFonts w:ascii="Arial" w:eastAsia="Arial" w:hAnsi="Arial" w:cs="Arial"/>
        </w:rPr>
      </w:pPr>
      <w:r w:rsidRPr="00A94A02">
        <w:rPr>
          <w:rFonts w:ascii="Arial" w:eastAsia="Arial" w:hAnsi="Arial" w:cs="Arial"/>
        </w:rPr>
        <w:t>All cost bids received will be opened. Cost bids for disqualified proposals will be opened for record-keeping purposes only and will not be evaluated or considered. Once opened, the cost proposals will be provided to the evaluation committee for cost evaluation.</w:t>
      </w:r>
    </w:p>
    <w:p w14:paraId="10EC740A" w14:textId="77777777" w:rsidR="00E52801" w:rsidRPr="00A94A02" w:rsidRDefault="00E52801" w:rsidP="00E52801">
      <w:pPr>
        <w:spacing w:before="160" w:after="200" w:line="276" w:lineRule="auto"/>
        <w:jc w:val="both"/>
        <w:rPr>
          <w:rFonts w:ascii="Arial" w:eastAsia="Arial" w:hAnsi="Arial" w:cs="Arial"/>
        </w:rPr>
      </w:pPr>
      <w:r w:rsidRPr="00A94A02">
        <w:rPr>
          <w:rFonts w:ascii="Arial" w:eastAsia="Arial" w:hAnsi="Arial" w:cs="Arial"/>
        </w:rPr>
        <w:t>PRMP reserves the right to disqualify a proposal based upon deficiencies in the technical proposal even after the cost evaluation.</w:t>
      </w:r>
    </w:p>
    <w:p w14:paraId="7BCD9057" w14:textId="4D995CCD" w:rsidR="00E10B5C" w:rsidRPr="00A94A02" w:rsidRDefault="00E10B5C" w:rsidP="00E52801">
      <w:pPr>
        <w:spacing w:before="160" w:after="200" w:line="276" w:lineRule="auto"/>
        <w:jc w:val="both"/>
        <w:rPr>
          <w:rFonts w:ascii="Arial" w:eastAsia="Arial" w:hAnsi="Arial" w:cs="Arial"/>
        </w:rPr>
      </w:pPr>
      <w:r w:rsidRPr="00A94A02">
        <w:rPr>
          <w:rFonts w:ascii="Arial" w:eastAsia="Arial" w:hAnsi="Arial" w:cs="Arial"/>
        </w:rPr>
        <w:t>Cost Proposals will be scored according to the following formula: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815"/>
        <w:gridCol w:w="2970"/>
      </w:tblGrid>
      <w:tr w:rsidR="00986043" w:rsidRPr="00986043" w14:paraId="40984170" w14:textId="77777777" w:rsidTr="00171F6E">
        <w:trPr>
          <w:jc w:val="center"/>
        </w:trPr>
        <w:tc>
          <w:tcPr>
            <w:tcW w:w="3870" w:type="dxa"/>
            <w:tcBorders>
              <w:bottom w:val="single" w:sz="4" w:space="0" w:color="auto"/>
            </w:tcBorders>
            <w:vAlign w:val="bottom"/>
          </w:tcPr>
          <w:p w14:paraId="059FF031" w14:textId="77777777" w:rsidR="00986043" w:rsidRPr="00986043" w:rsidRDefault="00986043" w:rsidP="00F34B74">
            <w:pPr>
              <w:pStyle w:val="Header"/>
              <w:jc w:val="center"/>
              <w:rPr>
                <w:rFonts w:ascii="Arial" w:hAnsi="Arial" w:cs="Arial"/>
                <w:color w:val="000000" w:themeColor="text1"/>
                <w:spacing w:val="20"/>
              </w:rPr>
            </w:pPr>
            <w:r w:rsidRPr="00986043">
              <w:rPr>
                <w:rFonts w:ascii="Arial" w:hAnsi="Arial" w:cs="Arial"/>
                <w:color w:val="000000" w:themeColor="text1"/>
                <w:spacing w:val="20"/>
              </w:rPr>
              <w:t>lowest offeror’s cost</w:t>
            </w:r>
          </w:p>
        </w:tc>
        <w:tc>
          <w:tcPr>
            <w:tcW w:w="815" w:type="dxa"/>
            <w:vMerge w:val="restart"/>
            <w:vAlign w:val="center"/>
          </w:tcPr>
          <w:p w14:paraId="63CE4192" w14:textId="77777777" w:rsidR="00986043" w:rsidRPr="00986043" w:rsidRDefault="00986043" w:rsidP="00F34B74">
            <w:pPr>
              <w:pStyle w:val="Header"/>
              <w:jc w:val="center"/>
              <w:rPr>
                <w:rFonts w:ascii="Arial" w:hAnsi="Arial" w:cs="Arial"/>
                <w:color w:val="000000" w:themeColor="text1"/>
                <w:spacing w:val="20"/>
              </w:rPr>
            </w:pPr>
            <w:r w:rsidRPr="00986043">
              <w:rPr>
                <w:rFonts w:ascii="Arial" w:hAnsi="Arial" w:cs="Arial"/>
                <w:color w:val="000000" w:themeColor="text1"/>
                <w:spacing w:val="20"/>
              </w:rPr>
              <w:t>X</w:t>
            </w:r>
          </w:p>
        </w:tc>
        <w:tc>
          <w:tcPr>
            <w:tcW w:w="2970" w:type="dxa"/>
            <w:vMerge w:val="restart"/>
            <w:vAlign w:val="center"/>
          </w:tcPr>
          <w:p w14:paraId="7AB65999" w14:textId="77777777" w:rsidR="00986043" w:rsidRPr="00986043" w:rsidRDefault="00986043" w:rsidP="00F34B74">
            <w:pPr>
              <w:pStyle w:val="Header"/>
              <w:jc w:val="both"/>
              <w:rPr>
                <w:rFonts w:ascii="Arial" w:hAnsi="Arial" w:cs="Arial"/>
                <w:color w:val="000000" w:themeColor="text1"/>
                <w:spacing w:val="20"/>
              </w:rPr>
            </w:pPr>
            <w:r w:rsidRPr="00986043">
              <w:rPr>
                <w:rFonts w:ascii="Arial" w:hAnsi="Arial" w:cs="Arial"/>
                <w:color w:val="000000" w:themeColor="text1"/>
                <w:spacing w:val="20"/>
              </w:rPr>
              <w:t>the maximum number of cost points available</w:t>
            </w:r>
          </w:p>
        </w:tc>
      </w:tr>
      <w:tr w:rsidR="00986043" w:rsidRPr="00986043" w14:paraId="411EDF6E" w14:textId="77777777" w:rsidTr="00171F6E">
        <w:trPr>
          <w:jc w:val="center"/>
        </w:trPr>
        <w:tc>
          <w:tcPr>
            <w:tcW w:w="3870" w:type="dxa"/>
            <w:tcBorders>
              <w:top w:val="single" w:sz="4" w:space="0" w:color="auto"/>
            </w:tcBorders>
          </w:tcPr>
          <w:p w14:paraId="2C132D19" w14:textId="77777777" w:rsidR="00986043" w:rsidRPr="00986043" w:rsidRDefault="00986043" w:rsidP="00F34B74">
            <w:pPr>
              <w:pStyle w:val="Header"/>
              <w:jc w:val="center"/>
              <w:rPr>
                <w:rFonts w:ascii="Arial" w:hAnsi="Arial" w:cs="Arial"/>
                <w:color w:val="000000" w:themeColor="text1"/>
                <w:spacing w:val="20"/>
              </w:rPr>
            </w:pPr>
            <w:r w:rsidRPr="00986043">
              <w:rPr>
                <w:rFonts w:ascii="Arial" w:hAnsi="Arial" w:cs="Arial"/>
                <w:color w:val="000000" w:themeColor="text1"/>
                <w:spacing w:val="20"/>
              </w:rPr>
              <w:t>the offeror’s cost being scored</w:t>
            </w:r>
          </w:p>
        </w:tc>
        <w:tc>
          <w:tcPr>
            <w:tcW w:w="815" w:type="dxa"/>
            <w:vMerge/>
          </w:tcPr>
          <w:p w14:paraId="76B5CF87" w14:textId="77777777" w:rsidR="00986043" w:rsidRPr="00986043" w:rsidRDefault="00986043" w:rsidP="00F34B74">
            <w:pPr>
              <w:pStyle w:val="Header"/>
              <w:jc w:val="center"/>
              <w:rPr>
                <w:rFonts w:ascii="Arial" w:hAnsi="Arial" w:cs="Arial"/>
                <w:color w:val="000000" w:themeColor="text1"/>
                <w:spacing w:val="20"/>
              </w:rPr>
            </w:pPr>
          </w:p>
        </w:tc>
        <w:tc>
          <w:tcPr>
            <w:tcW w:w="2970" w:type="dxa"/>
            <w:vMerge/>
          </w:tcPr>
          <w:p w14:paraId="37E757C5" w14:textId="77777777" w:rsidR="00986043" w:rsidRPr="00986043" w:rsidRDefault="00986043" w:rsidP="00F34B74">
            <w:pPr>
              <w:pStyle w:val="Header"/>
              <w:jc w:val="both"/>
              <w:rPr>
                <w:rFonts w:ascii="Arial" w:hAnsi="Arial" w:cs="Arial"/>
                <w:color w:val="000000" w:themeColor="text1"/>
                <w:spacing w:val="20"/>
              </w:rPr>
            </w:pPr>
          </w:p>
        </w:tc>
      </w:tr>
    </w:tbl>
    <w:p w14:paraId="3C4A1099" w14:textId="77777777" w:rsidR="00E10B5C" w:rsidRPr="006E6FDD" w:rsidRDefault="00E10B5C" w:rsidP="00E52801">
      <w:pPr>
        <w:spacing w:before="160" w:after="200" w:line="276" w:lineRule="auto"/>
        <w:jc w:val="both"/>
        <w:rPr>
          <w:rFonts w:ascii="Arial" w:eastAsia="Arial" w:hAnsi="Arial" w:cs="Arial"/>
          <w:highlight w:val="yellow"/>
        </w:rPr>
      </w:pPr>
    </w:p>
    <w:p w14:paraId="74EAFE40" w14:textId="7D9DE5F0" w:rsidR="00E52801" w:rsidRPr="00F52682" w:rsidRDefault="00E52801" w:rsidP="00FD73FD">
      <w:pPr>
        <w:pStyle w:val="ListParagraph"/>
        <w:numPr>
          <w:ilvl w:val="0"/>
          <w:numId w:val="62"/>
        </w:numPr>
        <w:spacing w:before="160"/>
        <w:outlineLvl w:val="1"/>
        <w:rPr>
          <w:rFonts w:ascii="Arial" w:eastAsia="Arial" w:hAnsi="Arial" w:cs="Arial"/>
          <w:color w:val="4472C4" w:themeColor="accent1"/>
          <w:kern w:val="36"/>
          <w:sz w:val="36"/>
          <w:szCs w:val="36"/>
        </w:rPr>
      </w:pPr>
      <w:bookmarkStart w:id="398" w:name="_Toc81923570"/>
      <w:bookmarkStart w:id="399" w:name="_Toc81930089"/>
      <w:bookmarkStart w:id="400" w:name="_Toc81942667"/>
      <w:bookmarkStart w:id="401" w:name="_Toc81948362"/>
      <w:bookmarkStart w:id="402" w:name="_Toc82012999"/>
      <w:bookmarkStart w:id="403" w:name="_Toc82070999"/>
      <w:bookmarkStart w:id="404" w:name="_Toc83804980"/>
      <w:bookmarkStart w:id="405" w:name="_Toc89886807"/>
      <w:bookmarkStart w:id="406" w:name="_Toc90028222"/>
      <w:bookmarkStart w:id="407" w:name="_Toc90413157"/>
      <w:bookmarkStart w:id="408" w:name="_Toc148963414"/>
      <w:r w:rsidRPr="00F52682">
        <w:rPr>
          <w:rFonts w:ascii="Arial" w:eastAsia="Arial" w:hAnsi="Arial" w:cs="Arial"/>
          <w:color w:val="4472C4" w:themeColor="accent1"/>
          <w:kern w:val="36"/>
          <w:sz w:val="36"/>
          <w:szCs w:val="36"/>
        </w:rPr>
        <w:t>Requests for More Information</w:t>
      </w:r>
      <w:bookmarkEnd w:id="398"/>
      <w:bookmarkEnd w:id="399"/>
      <w:bookmarkEnd w:id="400"/>
      <w:bookmarkEnd w:id="401"/>
      <w:bookmarkEnd w:id="402"/>
      <w:bookmarkEnd w:id="403"/>
      <w:bookmarkEnd w:id="404"/>
      <w:bookmarkEnd w:id="405"/>
      <w:bookmarkEnd w:id="406"/>
      <w:bookmarkEnd w:id="407"/>
      <w:bookmarkEnd w:id="408"/>
    </w:p>
    <w:p w14:paraId="7628DA4D"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 xml:space="preserve">PRMP may request oral presentations of vendors participating in the RFP process. See </w:t>
      </w:r>
      <w:hyperlink w:anchor="_RFQ_Schedule_of">
        <w:r w:rsidRPr="00E52801">
          <w:rPr>
            <w:rFonts w:ascii="Arial" w:eastAsia="Arial" w:hAnsi="Arial" w:cs="Arial"/>
            <w:b/>
            <w:bCs/>
            <w:u w:val="single"/>
          </w:rPr>
          <w:t>1.3. RFP Schedule of Events</w:t>
        </w:r>
      </w:hyperlink>
      <w:r w:rsidRPr="00E52801">
        <w:rPr>
          <w:rFonts w:ascii="Arial" w:eastAsia="Arial" w:hAnsi="Arial" w:cs="Arial"/>
          <w:u w:val="single"/>
        </w:rPr>
        <w:t xml:space="preserve"> for details on the timing of oral presentations. </w:t>
      </w:r>
      <w:r w:rsidRPr="00E52801">
        <w:rPr>
          <w:rFonts w:ascii="Arial" w:eastAsia="Arial" w:hAnsi="Arial" w:cs="Arial"/>
        </w:rPr>
        <w:t xml:space="preserve">During oral presentations, vendors may not alter or add to their submitted proposal but only clarify information. Oral presentations will be the opportunity for the vendor to demonstrate its understanding of meeting </w:t>
      </w:r>
      <w:r w:rsidRPr="00E52801">
        <w:rPr>
          <w:rFonts w:ascii="Arial" w:eastAsia="Arial" w:hAnsi="Arial" w:cs="Arial"/>
        </w:rPr>
        <w:lastRenderedPageBreak/>
        <w:t>the goals and objectives of the RFP. A description of the materials and information to be presented will be provided before the oral presentations.</w:t>
      </w:r>
    </w:p>
    <w:p w14:paraId="184BC252"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Oral presentations may be held using virtual platforms like Microsoft Teams or Zoom due to social distance and space limitations.</w:t>
      </w:r>
    </w:p>
    <w:p w14:paraId="2D6A917E" w14:textId="77777777" w:rsidR="00E52801" w:rsidRPr="00E52801" w:rsidRDefault="00E52801" w:rsidP="00E52801">
      <w:pPr>
        <w:spacing w:before="160" w:after="200" w:line="276" w:lineRule="auto"/>
        <w:jc w:val="both"/>
        <w:rPr>
          <w:rFonts w:ascii="Arial" w:eastAsia="Arial" w:hAnsi="Arial" w:cs="Arial"/>
          <w:b/>
          <w:bCs/>
        </w:rPr>
      </w:pPr>
      <w:r w:rsidRPr="00E52801">
        <w:rPr>
          <w:rFonts w:ascii="Arial" w:eastAsia="Arial" w:hAnsi="Arial" w:cs="Arial"/>
          <w:b/>
          <w:bCs/>
        </w:rPr>
        <w:t>If the meeting is held on-premises, vendors should expect it to be held at:</w:t>
      </w:r>
    </w:p>
    <w:p w14:paraId="6C5C501C" w14:textId="77777777" w:rsidR="00E52801" w:rsidRPr="00E52801" w:rsidRDefault="00E52801" w:rsidP="00E52801">
      <w:pPr>
        <w:spacing w:after="0" w:line="276" w:lineRule="auto"/>
        <w:ind w:left="720"/>
        <w:rPr>
          <w:rFonts w:ascii="Arial" w:eastAsia="Arial" w:hAnsi="Arial" w:cs="Arial"/>
          <w:b/>
          <w:bCs/>
        </w:rPr>
      </w:pPr>
      <w:r w:rsidRPr="00E52801">
        <w:rPr>
          <w:rFonts w:ascii="Arial" w:eastAsia="Arial" w:hAnsi="Arial" w:cs="Arial"/>
          <w:b/>
          <w:bCs/>
        </w:rPr>
        <w:t>Puerto Rico Department of Health</w:t>
      </w:r>
    </w:p>
    <w:p w14:paraId="2C7A2B00" w14:textId="77777777" w:rsidR="00E52801" w:rsidRPr="00E52801" w:rsidRDefault="00E52801" w:rsidP="00E52801">
      <w:pPr>
        <w:spacing w:after="0" w:line="276" w:lineRule="auto"/>
        <w:ind w:left="720"/>
        <w:rPr>
          <w:rFonts w:ascii="Arial" w:eastAsia="Arial" w:hAnsi="Arial" w:cs="Arial"/>
          <w:b/>
          <w:bCs/>
        </w:rPr>
      </w:pPr>
      <w:r w:rsidRPr="00E52801">
        <w:rPr>
          <w:rFonts w:ascii="Arial" w:eastAsia="Arial" w:hAnsi="Arial" w:cs="Arial"/>
          <w:b/>
          <w:bCs/>
        </w:rPr>
        <w:t>Medicaid Program</w:t>
      </w:r>
    </w:p>
    <w:p w14:paraId="65D056F8" w14:textId="77777777" w:rsidR="00E52801" w:rsidRPr="00E52801" w:rsidRDefault="00E52801" w:rsidP="00E52801">
      <w:pPr>
        <w:spacing w:after="0" w:line="276" w:lineRule="auto"/>
        <w:ind w:left="720"/>
        <w:rPr>
          <w:rFonts w:ascii="Arial" w:eastAsia="Arial" w:hAnsi="Arial" w:cs="Arial"/>
          <w:b/>
          <w:bCs/>
        </w:rPr>
      </w:pPr>
      <w:r w:rsidRPr="00E52801">
        <w:rPr>
          <w:rFonts w:ascii="Arial" w:eastAsia="Arial" w:hAnsi="Arial" w:cs="Arial"/>
          <w:b/>
          <w:bCs/>
        </w:rPr>
        <w:t>268 Luis Muñoz Rivera Ave.</w:t>
      </w:r>
    </w:p>
    <w:p w14:paraId="04A55C3D" w14:textId="77777777" w:rsidR="00E52801" w:rsidRPr="00E52801" w:rsidRDefault="00E52801" w:rsidP="00E52801">
      <w:pPr>
        <w:spacing w:after="0" w:line="276" w:lineRule="auto"/>
        <w:ind w:left="720"/>
        <w:rPr>
          <w:rFonts w:ascii="Arial" w:eastAsia="Arial" w:hAnsi="Arial" w:cs="Arial"/>
          <w:b/>
          <w:bCs/>
        </w:rPr>
      </w:pPr>
      <w:r w:rsidRPr="00E52801">
        <w:rPr>
          <w:rFonts w:ascii="Arial" w:eastAsia="Arial" w:hAnsi="Arial" w:cs="Arial"/>
          <w:b/>
          <w:bCs/>
        </w:rPr>
        <w:t>World Plaza – 5th Floor (Suite 501)</w:t>
      </w:r>
    </w:p>
    <w:p w14:paraId="56D0321A" w14:textId="77777777" w:rsidR="00E52801" w:rsidRPr="00E52801" w:rsidRDefault="00E52801" w:rsidP="00E52801">
      <w:pPr>
        <w:spacing w:after="0" w:line="276" w:lineRule="auto"/>
        <w:ind w:left="720"/>
        <w:rPr>
          <w:rFonts w:ascii="Arial" w:eastAsia="Arial" w:hAnsi="Arial" w:cs="Arial"/>
          <w:b/>
          <w:bCs/>
        </w:rPr>
      </w:pPr>
      <w:r w:rsidRPr="00E52801">
        <w:rPr>
          <w:rFonts w:ascii="Arial" w:eastAsia="Arial" w:hAnsi="Arial" w:cs="Arial"/>
          <w:b/>
          <w:bCs/>
        </w:rPr>
        <w:t>San Juan, Puerto Rico 00918</w:t>
      </w:r>
    </w:p>
    <w:p w14:paraId="0C1EF427"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The vendor should be prepared to coordinate any connectivity needs for its oral presentation before the oral presentation, if required.</w:t>
      </w:r>
    </w:p>
    <w:p w14:paraId="1A893471" w14:textId="65E37652" w:rsidR="00E52801" w:rsidRPr="00732E66" w:rsidRDefault="00565EBE" w:rsidP="00FD73FD">
      <w:pPr>
        <w:pStyle w:val="ListParagraph"/>
        <w:numPr>
          <w:ilvl w:val="0"/>
          <w:numId w:val="62"/>
        </w:numPr>
        <w:spacing w:before="160"/>
        <w:outlineLvl w:val="1"/>
        <w:rPr>
          <w:rFonts w:ascii="Arial" w:eastAsia="Arial" w:hAnsi="Arial" w:cs="Arial"/>
          <w:color w:val="4472C4" w:themeColor="accent1"/>
          <w:kern w:val="36"/>
          <w:sz w:val="36"/>
          <w:szCs w:val="36"/>
        </w:rPr>
      </w:pPr>
      <w:bookmarkStart w:id="409" w:name="_Toc81923571"/>
      <w:bookmarkStart w:id="410" w:name="_Toc81930090"/>
      <w:bookmarkStart w:id="411" w:name="_Toc81942668"/>
      <w:bookmarkStart w:id="412" w:name="_Toc81948363"/>
      <w:bookmarkStart w:id="413" w:name="_Toc82013000"/>
      <w:bookmarkStart w:id="414" w:name="_Toc82071000"/>
      <w:bookmarkStart w:id="415" w:name="_Toc83804981"/>
      <w:bookmarkStart w:id="416" w:name="_Toc89886808"/>
      <w:bookmarkStart w:id="417" w:name="_Toc90028223"/>
      <w:bookmarkStart w:id="418" w:name="_Toc90413158"/>
      <w:r w:rsidRPr="00732E66">
        <w:rPr>
          <w:rFonts w:ascii="Arial" w:eastAsia="Arial" w:hAnsi="Arial" w:cs="Arial"/>
          <w:color w:val="4472C4" w:themeColor="accent1"/>
          <w:kern w:val="36"/>
          <w:sz w:val="36"/>
          <w:szCs w:val="36"/>
        </w:rPr>
        <w:t xml:space="preserve"> </w:t>
      </w:r>
      <w:bookmarkStart w:id="419" w:name="_Toc148963415"/>
      <w:r w:rsidR="00E52801" w:rsidRPr="00732E66">
        <w:rPr>
          <w:rFonts w:ascii="Arial" w:eastAsia="Arial" w:hAnsi="Arial" w:cs="Arial"/>
          <w:color w:val="4472C4" w:themeColor="accent1"/>
          <w:kern w:val="36"/>
          <w:sz w:val="36"/>
          <w:szCs w:val="36"/>
        </w:rPr>
        <w:t>Reference Checks</w:t>
      </w:r>
      <w:bookmarkEnd w:id="409"/>
      <w:bookmarkEnd w:id="410"/>
      <w:bookmarkEnd w:id="411"/>
      <w:bookmarkEnd w:id="412"/>
      <w:bookmarkEnd w:id="413"/>
      <w:bookmarkEnd w:id="414"/>
      <w:bookmarkEnd w:id="415"/>
      <w:bookmarkEnd w:id="416"/>
      <w:bookmarkEnd w:id="417"/>
      <w:bookmarkEnd w:id="418"/>
      <w:bookmarkEnd w:id="419"/>
    </w:p>
    <w:p w14:paraId="5C12BEB8" w14:textId="05A60B61" w:rsidR="008B7972"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 xml:space="preserve">PRMP may conduct reference checks to verify and validate the past performance of the vendor and its proposed subcontractors. </w:t>
      </w:r>
      <w:r w:rsidRPr="008B7972">
        <w:rPr>
          <w:rFonts w:ascii="Arial" w:eastAsia="Arial" w:hAnsi="Arial" w:cs="Arial"/>
        </w:rPr>
        <w:t>Refer</w:t>
      </w:r>
      <w:r w:rsidR="008B7972">
        <w:rPr>
          <w:rFonts w:ascii="Arial" w:eastAsia="Arial" w:hAnsi="Arial" w:cs="Arial"/>
        </w:rPr>
        <w:t xml:space="preserve"> to</w:t>
      </w:r>
      <w:r w:rsidRPr="00E52801">
        <w:rPr>
          <w:rFonts w:ascii="Arial" w:eastAsia="Arial" w:hAnsi="Arial" w:cs="Arial"/>
        </w:rPr>
        <w:t xml:space="preserve"> </w:t>
      </w:r>
      <w:hyperlink w:anchor="_Attachment_C:_Vendor">
        <w:r w:rsidRPr="00E52801">
          <w:rPr>
            <w:rFonts w:ascii="Arial" w:eastAsia="Arial" w:hAnsi="Arial" w:cs="Arial"/>
            <w:b/>
            <w:bCs/>
            <w:u w:val="single"/>
          </w:rPr>
          <w:t>Attachment C: Vendor Qualifications and Experience</w:t>
        </w:r>
      </w:hyperlink>
      <w:r w:rsidRPr="00E52801">
        <w:rPr>
          <w:rFonts w:ascii="Arial" w:eastAsia="Arial" w:hAnsi="Arial" w:cs="Arial"/>
        </w:rPr>
        <w:t xml:space="preserve"> for the list of vendor references. </w:t>
      </w:r>
      <w:bookmarkStart w:id="420" w:name="_Toc81571863"/>
      <w:bookmarkStart w:id="421" w:name="_Toc81923572"/>
      <w:bookmarkStart w:id="422" w:name="_Toc81930091"/>
      <w:bookmarkStart w:id="423" w:name="_Toc81942669"/>
      <w:bookmarkStart w:id="424" w:name="_Toc81948364"/>
      <w:bookmarkStart w:id="425" w:name="_Toc82013001"/>
      <w:bookmarkStart w:id="426" w:name="_Toc82071001"/>
      <w:bookmarkStart w:id="427" w:name="_Toc83804982"/>
      <w:bookmarkStart w:id="428" w:name="_Toc89886809"/>
      <w:bookmarkStart w:id="429" w:name="_Toc90028224"/>
      <w:bookmarkStart w:id="430" w:name="_Toc90413159"/>
    </w:p>
    <w:p w14:paraId="4A6D3F6D" w14:textId="07E27337" w:rsidR="00E52801" w:rsidRPr="00732E66" w:rsidRDefault="00E52801" w:rsidP="00FD73FD">
      <w:pPr>
        <w:pStyle w:val="ListParagraph"/>
        <w:numPr>
          <w:ilvl w:val="0"/>
          <w:numId w:val="62"/>
        </w:numPr>
        <w:spacing w:before="160"/>
        <w:outlineLvl w:val="0"/>
        <w:rPr>
          <w:rFonts w:ascii="Arial" w:eastAsia="Arial" w:hAnsi="Arial" w:cs="Arial"/>
          <w:color w:val="4472C4" w:themeColor="accent1"/>
          <w:kern w:val="36"/>
          <w:sz w:val="36"/>
          <w:szCs w:val="36"/>
        </w:rPr>
      </w:pPr>
      <w:bookmarkStart w:id="431" w:name="_Toc148963416"/>
      <w:r w:rsidRPr="00732E66">
        <w:rPr>
          <w:rFonts w:ascii="Arial" w:eastAsia="Arial" w:hAnsi="Arial" w:cs="Arial"/>
          <w:color w:val="4472C4" w:themeColor="accent1"/>
          <w:kern w:val="36"/>
          <w:sz w:val="36"/>
          <w:szCs w:val="36"/>
        </w:rPr>
        <w:t>Award of Contract</w:t>
      </w:r>
      <w:bookmarkEnd w:id="420"/>
      <w:bookmarkEnd w:id="421"/>
      <w:bookmarkEnd w:id="422"/>
      <w:bookmarkEnd w:id="423"/>
      <w:bookmarkEnd w:id="424"/>
      <w:bookmarkEnd w:id="425"/>
      <w:bookmarkEnd w:id="426"/>
      <w:bookmarkEnd w:id="427"/>
      <w:bookmarkEnd w:id="428"/>
      <w:bookmarkEnd w:id="429"/>
      <w:bookmarkEnd w:id="430"/>
      <w:bookmarkEnd w:id="431"/>
    </w:p>
    <w:p w14:paraId="5C271ECC"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This section provides the vendor with information on the process for contract award, the process for contract clarification and negotiations, the disclosure of responses to the public, and failure to negotiate.</w:t>
      </w:r>
    </w:p>
    <w:p w14:paraId="63D56F05" w14:textId="39AEB945" w:rsidR="00E52801" w:rsidRPr="00EF6DDF" w:rsidRDefault="00E52801" w:rsidP="00FD73FD">
      <w:pPr>
        <w:pStyle w:val="ListParagraph"/>
        <w:numPr>
          <w:ilvl w:val="1"/>
          <w:numId w:val="62"/>
        </w:numPr>
        <w:spacing w:before="160"/>
        <w:outlineLvl w:val="1"/>
        <w:rPr>
          <w:rFonts w:ascii="Arial" w:eastAsia="Arial" w:hAnsi="Arial" w:cs="Arial"/>
          <w:color w:val="4472C4" w:themeColor="accent1"/>
          <w:kern w:val="36"/>
          <w:sz w:val="32"/>
          <w:szCs w:val="32"/>
        </w:rPr>
      </w:pPr>
      <w:bookmarkStart w:id="432" w:name="_Toc81571864"/>
      <w:bookmarkStart w:id="433" w:name="_Toc81923573"/>
      <w:bookmarkStart w:id="434" w:name="_Toc81930092"/>
      <w:bookmarkStart w:id="435" w:name="_Toc81942670"/>
      <w:bookmarkStart w:id="436" w:name="_Toc81948365"/>
      <w:bookmarkStart w:id="437" w:name="_Toc82013002"/>
      <w:bookmarkStart w:id="438" w:name="_Toc82071002"/>
      <w:bookmarkStart w:id="439" w:name="_Toc83804983"/>
      <w:bookmarkStart w:id="440" w:name="_Toc89886810"/>
      <w:bookmarkStart w:id="441" w:name="_Toc90028225"/>
      <w:bookmarkStart w:id="442" w:name="_Toc90413160"/>
      <w:bookmarkStart w:id="443" w:name="_Toc148963417"/>
      <w:r w:rsidRPr="00EF6DDF">
        <w:rPr>
          <w:rFonts w:ascii="Arial" w:eastAsia="Arial" w:hAnsi="Arial" w:cs="Arial"/>
          <w:color w:val="4472C4" w:themeColor="accent1"/>
          <w:kern w:val="36"/>
          <w:sz w:val="32"/>
          <w:szCs w:val="32"/>
        </w:rPr>
        <w:t>Clarifications and Negotiations</w:t>
      </w:r>
      <w:bookmarkEnd w:id="432"/>
      <w:bookmarkEnd w:id="433"/>
      <w:bookmarkEnd w:id="434"/>
      <w:bookmarkEnd w:id="435"/>
      <w:bookmarkEnd w:id="436"/>
      <w:bookmarkEnd w:id="437"/>
      <w:bookmarkEnd w:id="438"/>
      <w:bookmarkEnd w:id="439"/>
      <w:bookmarkEnd w:id="440"/>
      <w:bookmarkEnd w:id="441"/>
      <w:bookmarkEnd w:id="442"/>
      <w:bookmarkEnd w:id="443"/>
    </w:p>
    <w:p w14:paraId="0E10F6C6"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PRMP reserves the right to award a contract based on initial responses received; therefore</w:t>
      </w:r>
      <w:r w:rsidRPr="00AC5454">
        <w:rPr>
          <w:rFonts w:ascii="Arial" w:eastAsia="Arial" w:hAnsi="Arial" w:cs="Arial"/>
          <w:b/>
          <w:bCs/>
        </w:rPr>
        <w:t>, each response shall contain the vendor’s best terms and conditions from a technical and cost standpoint</w:t>
      </w:r>
      <w:r w:rsidRPr="00E52801">
        <w:rPr>
          <w:rFonts w:ascii="Arial" w:eastAsia="Arial" w:hAnsi="Arial" w:cs="Arial"/>
        </w:rPr>
        <w:t>. PRMP reserves the right to conduct clarifications or negotiations with one or more vendors. All communications, clarifications, and negotiations shall be conducted in a manner that supports fairness in response improvement.</w:t>
      </w:r>
    </w:p>
    <w:p w14:paraId="3BD7C93F" w14:textId="1DF9F8C6" w:rsidR="00E52801" w:rsidRPr="00EF6DDF" w:rsidRDefault="00E52801" w:rsidP="00FD73FD">
      <w:pPr>
        <w:pStyle w:val="ListParagraph"/>
        <w:numPr>
          <w:ilvl w:val="1"/>
          <w:numId w:val="62"/>
        </w:numPr>
        <w:spacing w:before="160"/>
        <w:outlineLvl w:val="1"/>
        <w:rPr>
          <w:rFonts w:ascii="Arial" w:eastAsia="Arial" w:hAnsi="Arial" w:cs="Arial"/>
          <w:color w:val="4472C4" w:themeColor="accent1"/>
          <w:kern w:val="36"/>
          <w:sz w:val="32"/>
          <w:szCs w:val="32"/>
        </w:rPr>
      </w:pPr>
      <w:bookmarkStart w:id="444" w:name="_Toc81571865"/>
      <w:bookmarkStart w:id="445" w:name="_Toc81923574"/>
      <w:bookmarkStart w:id="446" w:name="_Toc81930093"/>
      <w:bookmarkStart w:id="447" w:name="_Toc81942671"/>
      <w:bookmarkStart w:id="448" w:name="_Toc81948366"/>
      <w:bookmarkStart w:id="449" w:name="_Toc82013003"/>
      <w:bookmarkStart w:id="450" w:name="_Toc82071003"/>
      <w:bookmarkStart w:id="451" w:name="_Toc83804984"/>
      <w:bookmarkStart w:id="452" w:name="_Toc89886811"/>
      <w:bookmarkStart w:id="453" w:name="_Toc90028226"/>
      <w:bookmarkStart w:id="454" w:name="_Toc90413161"/>
      <w:bookmarkStart w:id="455" w:name="_Toc148963418"/>
      <w:r w:rsidRPr="00EF6DDF">
        <w:rPr>
          <w:rFonts w:ascii="Arial" w:eastAsia="Arial" w:hAnsi="Arial" w:cs="Arial"/>
          <w:color w:val="4472C4" w:themeColor="accent1"/>
          <w:kern w:val="36"/>
          <w:sz w:val="32"/>
          <w:szCs w:val="32"/>
        </w:rPr>
        <w:t>Cost Negotiations</w:t>
      </w:r>
      <w:bookmarkEnd w:id="444"/>
      <w:bookmarkEnd w:id="445"/>
      <w:bookmarkEnd w:id="446"/>
      <w:bookmarkEnd w:id="447"/>
      <w:bookmarkEnd w:id="448"/>
      <w:bookmarkEnd w:id="449"/>
      <w:bookmarkEnd w:id="450"/>
      <w:bookmarkEnd w:id="451"/>
      <w:bookmarkEnd w:id="452"/>
      <w:bookmarkEnd w:id="453"/>
      <w:bookmarkEnd w:id="454"/>
      <w:bookmarkEnd w:id="455"/>
    </w:p>
    <w:p w14:paraId="60503C05"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 xml:space="preserve">PRMP reserves the right to award a contract based on initial responses received; therefore, </w:t>
      </w:r>
      <w:r w:rsidRPr="00F05F97">
        <w:rPr>
          <w:rFonts w:ascii="Arial" w:eastAsia="Arial" w:hAnsi="Arial" w:cs="Arial"/>
          <w:b/>
          <w:bCs/>
        </w:rPr>
        <w:t>each response shall contain the vendor’s best terms and conditions from a technical and cost standpoint</w:t>
      </w:r>
      <w:r w:rsidRPr="00E52801">
        <w:rPr>
          <w:rFonts w:ascii="Arial" w:eastAsia="Arial" w:hAnsi="Arial" w:cs="Arial"/>
        </w:rPr>
        <w:t>. PRMP reserves the right to conduct clarifications or negotiations with one or more vendors. All communications, clarifications, and negotiations shall be conducted in a manner that supports fairness in response improvement.</w:t>
      </w:r>
    </w:p>
    <w:p w14:paraId="011B6642" w14:textId="257D6A2B" w:rsidR="00E52801" w:rsidRPr="00EF6DDF" w:rsidRDefault="00E52801" w:rsidP="00FD73FD">
      <w:pPr>
        <w:pStyle w:val="ListParagraph"/>
        <w:numPr>
          <w:ilvl w:val="1"/>
          <w:numId w:val="62"/>
        </w:numPr>
        <w:spacing w:before="160"/>
        <w:outlineLvl w:val="1"/>
        <w:rPr>
          <w:rFonts w:ascii="Arial" w:eastAsia="Arial" w:hAnsi="Arial" w:cs="Arial"/>
          <w:color w:val="4472C4" w:themeColor="accent1"/>
          <w:kern w:val="36"/>
          <w:sz w:val="32"/>
          <w:szCs w:val="32"/>
        </w:rPr>
      </w:pPr>
      <w:bookmarkStart w:id="456" w:name="_Toc81571866"/>
      <w:bookmarkStart w:id="457" w:name="_Toc81923575"/>
      <w:bookmarkStart w:id="458" w:name="_Toc81930094"/>
      <w:bookmarkStart w:id="459" w:name="_Toc81942672"/>
      <w:bookmarkStart w:id="460" w:name="_Toc81948367"/>
      <w:bookmarkStart w:id="461" w:name="_Toc82013004"/>
      <w:bookmarkStart w:id="462" w:name="_Toc82071004"/>
      <w:bookmarkStart w:id="463" w:name="_Toc83804985"/>
      <w:bookmarkStart w:id="464" w:name="_Toc89886812"/>
      <w:bookmarkStart w:id="465" w:name="_Toc90028227"/>
      <w:bookmarkStart w:id="466" w:name="_Toc90413162"/>
      <w:bookmarkStart w:id="467" w:name="_Toc148963419"/>
      <w:r w:rsidRPr="00EF6DDF">
        <w:rPr>
          <w:rFonts w:ascii="Arial" w:eastAsia="Arial" w:hAnsi="Arial" w:cs="Arial"/>
          <w:color w:val="4472C4" w:themeColor="accent1"/>
          <w:kern w:val="36"/>
          <w:sz w:val="32"/>
          <w:szCs w:val="32"/>
        </w:rPr>
        <w:t>Contract Negotiations</w:t>
      </w:r>
      <w:bookmarkEnd w:id="456"/>
      <w:bookmarkEnd w:id="457"/>
      <w:bookmarkEnd w:id="458"/>
      <w:bookmarkEnd w:id="459"/>
      <w:bookmarkEnd w:id="460"/>
      <w:bookmarkEnd w:id="461"/>
      <w:bookmarkEnd w:id="462"/>
      <w:bookmarkEnd w:id="463"/>
      <w:bookmarkEnd w:id="464"/>
      <w:bookmarkEnd w:id="465"/>
      <w:bookmarkEnd w:id="466"/>
      <w:bookmarkEnd w:id="467"/>
    </w:p>
    <w:p w14:paraId="132EAEAC"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lastRenderedPageBreak/>
        <w:t>PRMP may elect to negotiate with one or more vendors by requesting revised responses, negotiating costs, or finalizing contract terms and conditions. PRMP reserves the right to conduct multiple negotiation rounds or no negotiations at all.</w:t>
      </w:r>
    </w:p>
    <w:p w14:paraId="00EFB4E9" w14:textId="3C4D995C" w:rsidR="00E52801" w:rsidRPr="00E52801" w:rsidRDefault="00E52801" w:rsidP="00E52801">
      <w:pPr>
        <w:numPr>
          <w:ilvl w:val="1"/>
          <w:numId w:val="0"/>
        </w:numPr>
        <w:spacing w:before="160"/>
        <w:ind w:left="792" w:hanging="432"/>
        <w:outlineLvl w:val="1"/>
        <w:rPr>
          <w:rFonts w:ascii="Arial" w:eastAsia="Arial" w:hAnsi="Arial" w:cs="Arial"/>
          <w:color w:val="4472C4" w:themeColor="accent1"/>
          <w:kern w:val="36"/>
          <w:sz w:val="32"/>
          <w:szCs w:val="32"/>
        </w:rPr>
      </w:pPr>
      <w:bookmarkStart w:id="468" w:name="_Toc81571867"/>
      <w:bookmarkStart w:id="469" w:name="_Toc81923576"/>
      <w:bookmarkStart w:id="470" w:name="_Toc81930095"/>
      <w:bookmarkStart w:id="471" w:name="_Toc81942673"/>
      <w:bookmarkStart w:id="472" w:name="_Toc81948368"/>
      <w:r w:rsidRPr="00E52801">
        <w:rPr>
          <w:rFonts w:ascii="Arial" w:eastAsia="Arial" w:hAnsi="Arial" w:cs="Arial"/>
          <w:color w:val="4472C4" w:themeColor="accent1"/>
          <w:kern w:val="36"/>
          <w:sz w:val="32"/>
          <w:szCs w:val="32"/>
        </w:rPr>
        <w:t xml:space="preserve"> </w:t>
      </w:r>
      <w:bookmarkStart w:id="473" w:name="_Toc82013005"/>
      <w:bookmarkStart w:id="474" w:name="_Toc82071005"/>
      <w:bookmarkStart w:id="475" w:name="_Toc83804986"/>
      <w:bookmarkStart w:id="476" w:name="_Toc89886813"/>
      <w:bookmarkStart w:id="477" w:name="_Toc90028228"/>
      <w:bookmarkStart w:id="478" w:name="_Toc90413163"/>
      <w:bookmarkStart w:id="479" w:name="_Toc148963420"/>
      <w:r w:rsidR="00565EBE" w:rsidRPr="00EF6DDF">
        <w:rPr>
          <w:rFonts w:ascii="Arial" w:eastAsia="Arial" w:hAnsi="Arial" w:cs="Arial"/>
          <w:color w:val="4472C4" w:themeColor="accent1"/>
          <w:kern w:val="36"/>
          <w:sz w:val="32"/>
          <w:szCs w:val="32"/>
        </w:rPr>
        <w:t xml:space="preserve">8.4 </w:t>
      </w:r>
      <w:r w:rsidRPr="00E52801">
        <w:rPr>
          <w:rFonts w:ascii="Arial" w:eastAsia="Arial" w:hAnsi="Arial" w:cs="Arial"/>
          <w:color w:val="4472C4" w:themeColor="accent1"/>
          <w:kern w:val="36"/>
          <w:sz w:val="32"/>
          <w:szCs w:val="32"/>
        </w:rPr>
        <w:t>Failure to Negotiate</w:t>
      </w:r>
      <w:bookmarkEnd w:id="468"/>
      <w:bookmarkEnd w:id="469"/>
      <w:bookmarkEnd w:id="470"/>
      <w:bookmarkEnd w:id="471"/>
      <w:bookmarkEnd w:id="472"/>
      <w:bookmarkEnd w:id="473"/>
      <w:bookmarkEnd w:id="474"/>
      <w:bookmarkEnd w:id="475"/>
      <w:bookmarkEnd w:id="476"/>
      <w:bookmarkEnd w:id="477"/>
      <w:bookmarkEnd w:id="478"/>
      <w:bookmarkEnd w:id="479"/>
    </w:p>
    <w:p w14:paraId="06FC0502"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 xml:space="preserve">If PRMP determines that it is unable to successfully negotiate terms and conditions of a contract with the apparent best-evaluated vendor, then PRMP reserves the right to bypass the apparent best-ranked vendor and </w:t>
      </w:r>
      <w:proofErr w:type="gramStart"/>
      <w:r w:rsidRPr="00E52801">
        <w:rPr>
          <w:rFonts w:ascii="Arial" w:eastAsia="Arial" w:hAnsi="Arial" w:cs="Arial"/>
        </w:rPr>
        <w:t>enter into</w:t>
      </w:r>
      <w:proofErr w:type="gramEnd"/>
      <w:r w:rsidRPr="00E52801">
        <w:rPr>
          <w:rFonts w:ascii="Arial" w:eastAsia="Arial" w:hAnsi="Arial" w:cs="Arial"/>
        </w:rPr>
        <w:t xml:space="preserve"> terms and conditions contract negotiations with the next apparent best-ranked vendor.</w:t>
      </w:r>
    </w:p>
    <w:p w14:paraId="0D58DBF6" w14:textId="72DFCD46" w:rsidR="00E52801" w:rsidRPr="00E52801" w:rsidRDefault="00E52801" w:rsidP="00E52801">
      <w:pPr>
        <w:numPr>
          <w:ilvl w:val="1"/>
          <w:numId w:val="0"/>
        </w:numPr>
        <w:spacing w:before="160"/>
        <w:ind w:left="792" w:hanging="432"/>
        <w:outlineLvl w:val="1"/>
        <w:rPr>
          <w:rFonts w:ascii="Arial" w:eastAsia="Arial" w:hAnsi="Arial" w:cs="Arial"/>
          <w:color w:val="4472C4" w:themeColor="accent1"/>
          <w:kern w:val="36"/>
          <w:sz w:val="32"/>
          <w:szCs w:val="32"/>
        </w:rPr>
      </w:pPr>
      <w:bookmarkStart w:id="480" w:name="_Toc76484298"/>
      <w:bookmarkStart w:id="481" w:name="_Toc81571870"/>
      <w:bookmarkStart w:id="482" w:name="_Toc81923578"/>
      <w:bookmarkStart w:id="483" w:name="_Toc81930097"/>
      <w:bookmarkStart w:id="484" w:name="_Toc81942674"/>
      <w:bookmarkStart w:id="485" w:name="_Toc81948369"/>
      <w:r w:rsidRPr="00E52801">
        <w:rPr>
          <w:rFonts w:ascii="Arial" w:eastAsia="Arial" w:hAnsi="Arial" w:cs="Arial"/>
          <w:color w:val="4472C4" w:themeColor="accent1"/>
          <w:kern w:val="36"/>
          <w:sz w:val="32"/>
          <w:szCs w:val="32"/>
        </w:rPr>
        <w:t xml:space="preserve"> </w:t>
      </w:r>
      <w:bookmarkStart w:id="486" w:name="_Toc82013006"/>
      <w:bookmarkStart w:id="487" w:name="_Toc82071006"/>
      <w:bookmarkStart w:id="488" w:name="_Toc83804987"/>
      <w:bookmarkStart w:id="489" w:name="_Toc89886814"/>
      <w:bookmarkStart w:id="490" w:name="_Toc90028229"/>
      <w:bookmarkStart w:id="491" w:name="_Toc90413164"/>
      <w:bookmarkStart w:id="492" w:name="_Toc148963421"/>
      <w:r w:rsidR="00565EBE" w:rsidRPr="00EF6DDF">
        <w:rPr>
          <w:rFonts w:ascii="Arial" w:eastAsia="Arial" w:hAnsi="Arial" w:cs="Arial"/>
          <w:color w:val="4472C4" w:themeColor="accent1"/>
          <w:kern w:val="36"/>
          <w:sz w:val="32"/>
          <w:szCs w:val="32"/>
        </w:rPr>
        <w:t xml:space="preserve">8.5 </w:t>
      </w:r>
      <w:r w:rsidRPr="00E52801">
        <w:rPr>
          <w:rFonts w:ascii="Arial" w:eastAsia="Arial" w:hAnsi="Arial" w:cs="Arial"/>
          <w:color w:val="4472C4" w:themeColor="accent1"/>
          <w:kern w:val="36"/>
          <w:sz w:val="32"/>
          <w:szCs w:val="32"/>
        </w:rPr>
        <w:t>Contract Award Process</w:t>
      </w:r>
      <w:bookmarkEnd w:id="480"/>
      <w:bookmarkEnd w:id="481"/>
      <w:bookmarkEnd w:id="482"/>
      <w:bookmarkEnd w:id="483"/>
      <w:bookmarkEnd w:id="484"/>
      <w:bookmarkEnd w:id="485"/>
      <w:bookmarkEnd w:id="486"/>
      <w:bookmarkEnd w:id="487"/>
      <w:bookmarkEnd w:id="488"/>
      <w:bookmarkEnd w:id="489"/>
      <w:bookmarkEnd w:id="490"/>
      <w:bookmarkEnd w:id="491"/>
      <w:bookmarkEnd w:id="492"/>
    </w:p>
    <w:p w14:paraId="24FB1282"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The Solicitation Coordinator will submit the proposal evaluation committee determinations and scores to the PRMP Executive Director for consideration along with any other relevant information that might be available and pertinent to the contract award.</w:t>
      </w:r>
    </w:p>
    <w:p w14:paraId="4F01CA29" w14:textId="7BAF5C2E"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The PRMP Executive Director will review the apparent best-ranked evaluated vendor</w:t>
      </w:r>
      <w:r w:rsidR="00E61594">
        <w:rPr>
          <w:rFonts w:ascii="Arial" w:eastAsia="Arial" w:hAnsi="Arial" w:cs="Arial"/>
        </w:rPr>
        <w:t xml:space="preserve"> and issue</w:t>
      </w:r>
      <w:r w:rsidR="005961F1">
        <w:rPr>
          <w:rFonts w:ascii="Arial" w:eastAsia="Arial" w:hAnsi="Arial" w:cs="Arial"/>
        </w:rPr>
        <w:t xml:space="preserve"> </w:t>
      </w:r>
      <w:r w:rsidR="00E61594">
        <w:rPr>
          <w:rFonts w:ascii="Arial" w:eastAsia="Arial" w:hAnsi="Arial" w:cs="Arial"/>
        </w:rPr>
        <w:t xml:space="preserve">a </w:t>
      </w:r>
      <w:r w:rsidR="004969D7">
        <w:rPr>
          <w:rFonts w:ascii="Arial" w:eastAsia="Arial" w:hAnsi="Arial" w:cs="Arial"/>
        </w:rPr>
        <w:t>Notice of Award Notification.</w:t>
      </w:r>
      <w:r w:rsidRPr="00E52801">
        <w:rPr>
          <w:rFonts w:ascii="Arial" w:eastAsia="Arial" w:hAnsi="Arial" w:cs="Arial"/>
        </w:rPr>
        <w:t xml:space="preserve"> If the PRMP Executive Director determines that PRMP is going to award the contract to a vendor other than the one receiving the highest evaluation process score, then the Executive Director will provide written justification and obtain the written approval of the </w:t>
      </w:r>
      <w:proofErr w:type="spellStart"/>
      <w:r w:rsidRPr="00E52801">
        <w:rPr>
          <w:rFonts w:ascii="Arial" w:eastAsia="Arial" w:hAnsi="Arial" w:cs="Arial"/>
        </w:rPr>
        <w:t>PRDoH</w:t>
      </w:r>
      <w:proofErr w:type="spellEnd"/>
      <w:r w:rsidRPr="00E52801">
        <w:rPr>
          <w:rFonts w:ascii="Arial" w:eastAsia="Arial" w:hAnsi="Arial" w:cs="Arial"/>
        </w:rPr>
        <w:t xml:space="preserve"> Secretary.</w:t>
      </w:r>
    </w:p>
    <w:p w14:paraId="6653765C" w14:textId="00DD08F8"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 xml:space="preserve">The vendor identified </w:t>
      </w:r>
      <w:r w:rsidR="008F3009">
        <w:rPr>
          <w:rFonts w:ascii="Arial" w:eastAsia="Arial" w:hAnsi="Arial" w:cs="Arial"/>
        </w:rPr>
        <w:t>in the Notice of Award</w:t>
      </w:r>
      <w:r w:rsidRPr="00E52801">
        <w:rPr>
          <w:rFonts w:ascii="Arial" w:eastAsia="Arial" w:hAnsi="Arial" w:cs="Arial"/>
        </w:rPr>
        <w:t xml:space="preserve"> must sign a contract drawn by PRMP pursuant to this RFP. The contract shall be </w:t>
      </w:r>
      <w:proofErr w:type="gramStart"/>
      <w:r w:rsidRPr="00E52801">
        <w:rPr>
          <w:rFonts w:ascii="Arial" w:eastAsia="Arial" w:hAnsi="Arial" w:cs="Arial"/>
        </w:rPr>
        <w:t>similar to</w:t>
      </w:r>
      <w:proofErr w:type="gramEnd"/>
      <w:r w:rsidRPr="00E52801">
        <w:rPr>
          <w:rFonts w:ascii="Arial" w:eastAsia="Arial" w:hAnsi="Arial" w:cs="Arial"/>
        </w:rPr>
        <w:t xml:space="preserve"> that detailed within </w:t>
      </w:r>
      <w:hyperlink w:anchor="_Appendix_4:_Proforma">
        <w:r w:rsidRPr="00E52801">
          <w:rPr>
            <w:rFonts w:ascii="Arial" w:eastAsia="Arial" w:hAnsi="Arial" w:cs="Arial"/>
            <w:b/>
            <w:bCs/>
            <w:u w:val="single"/>
          </w:rPr>
          <w:t xml:space="preserve">Appendix </w:t>
        </w:r>
        <w:r w:rsidR="00E6695A">
          <w:rPr>
            <w:rFonts w:ascii="Arial" w:eastAsia="Arial" w:hAnsi="Arial" w:cs="Arial"/>
            <w:b/>
            <w:bCs/>
            <w:u w:val="single"/>
          </w:rPr>
          <w:t>4</w:t>
        </w:r>
        <w:r w:rsidRPr="00E52801">
          <w:rPr>
            <w:rFonts w:ascii="Arial" w:eastAsia="Arial" w:hAnsi="Arial" w:cs="Arial"/>
            <w:b/>
            <w:bCs/>
            <w:u w:val="single"/>
          </w:rPr>
          <w:t>: Proforma Contract Draft</w:t>
        </w:r>
      </w:hyperlink>
      <w:r w:rsidRPr="00E52801">
        <w:rPr>
          <w:rFonts w:ascii="Arial" w:eastAsia="Arial" w:hAnsi="Arial" w:cs="Arial"/>
        </w:rPr>
        <w:t>. The vendor must sign the contract by the contract signature deadline</w:t>
      </w:r>
      <w:r w:rsidR="000226FF">
        <w:rPr>
          <w:rFonts w:ascii="Arial" w:eastAsia="Arial" w:hAnsi="Arial" w:cs="Arial"/>
        </w:rPr>
        <w:t xml:space="preserve">, </w:t>
      </w:r>
      <w:r w:rsidR="000226FF" w:rsidRPr="00E7620E">
        <w:rPr>
          <w:rFonts w:ascii="Arial" w:eastAsia="Arial" w:hAnsi="Arial" w:cs="Arial"/>
        </w:rPr>
        <w:t>that will be established by PRMP</w:t>
      </w:r>
      <w:r w:rsidRPr="00E7620E">
        <w:rPr>
          <w:rFonts w:ascii="Arial" w:eastAsia="Arial" w:hAnsi="Arial" w:cs="Arial"/>
          <w:b/>
          <w:bCs/>
          <w:i/>
          <w:iCs/>
        </w:rPr>
        <w:t>.</w:t>
      </w:r>
      <w:r w:rsidRPr="00E7620E">
        <w:rPr>
          <w:rFonts w:ascii="Arial" w:eastAsia="Arial" w:hAnsi="Arial" w:cs="Arial"/>
        </w:rPr>
        <w:t xml:space="preserve"> If</w:t>
      </w:r>
      <w:r w:rsidRPr="00E52801">
        <w:rPr>
          <w:rFonts w:ascii="Arial" w:eastAsia="Arial" w:hAnsi="Arial" w:cs="Arial"/>
        </w:rPr>
        <w:t xml:space="preserve"> the vendor fails to provide the signed contract by this deadline, PRMP may determine that the vendor is non-responsive to this RFP and reject the response.</w:t>
      </w:r>
    </w:p>
    <w:p w14:paraId="2AF08AA1"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Notwithstanding the foregoing, PRMP may, at its sole discretion, entertain limited terms and conditions or pricing negotiations before contract signing and, as a result, revise the contract terms and conditions or performance requirements in PRMP’s best interests, provided that such revision of terms and conditions or performance requirements shall not materially affect the basis of response evaluations or negatively impact the competitive nature of the RFP and contractor selection process.</w:t>
      </w:r>
    </w:p>
    <w:p w14:paraId="690308D8" w14:textId="77777777" w:rsidR="00E52801" w:rsidRDefault="00E52801" w:rsidP="00E52801">
      <w:pPr>
        <w:spacing w:before="160" w:after="200" w:line="276" w:lineRule="auto"/>
        <w:jc w:val="both"/>
        <w:rPr>
          <w:rFonts w:ascii="Arial" w:eastAsia="Arial" w:hAnsi="Arial" w:cs="Arial"/>
        </w:rPr>
      </w:pPr>
      <w:r w:rsidRPr="00E52801">
        <w:rPr>
          <w:rFonts w:ascii="Arial" w:eastAsia="Arial" w:hAnsi="Arial" w:cs="Arial"/>
        </w:rPr>
        <w:t>If PRMP determines that a response is non-responsive and rejects it after opening cost proposals, the Solicitation Coordinator will re-calculate scores for each remaining responsive cost proposal to determine (or re-determine) the apparent best-ranked response.</w:t>
      </w:r>
    </w:p>
    <w:p w14:paraId="347735D0" w14:textId="5542F64D" w:rsidR="00E52801" w:rsidRPr="00E52801" w:rsidRDefault="00565EBE" w:rsidP="00E52801">
      <w:pPr>
        <w:numPr>
          <w:ilvl w:val="1"/>
          <w:numId w:val="0"/>
        </w:numPr>
        <w:spacing w:before="160"/>
        <w:ind w:left="792" w:hanging="432"/>
        <w:outlineLvl w:val="1"/>
        <w:rPr>
          <w:rFonts w:ascii="Arial" w:eastAsia="Arial" w:hAnsi="Arial" w:cs="Arial"/>
          <w:color w:val="4472C4" w:themeColor="accent1"/>
          <w:kern w:val="36"/>
          <w:sz w:val="32"/>
          <w:szCs w:val="32"/>
        </w:rPr>
      </w:pPr>
      <w:bookmarkStart w:id="493" w:name="_Toc81571871"/>
      <w:bookmarkStart w:id="494" w:name="_Toc81923579"/>
      <w:bookmarkStart w:id="495" w:name="_Toc81930098"/>
      <w:bookmarkStart w:id="496" w:name="_Toc81942675"/>
      <w:bookmarkStart w:id="497" w:name="_Toc81948370"/>
      <w:bookmarkStart w:id="498" w:name="_Toc148963422"/>
      <w:r w:rsidRPr="00EF6DDF">
        <w:rPr>
          <w:rFonts w:ascii="Arial" w:eastAsia="Arial" w:hAnsi="Arial" w:cs="Arial"/>
          <w:color w:val="4472C4" w:themeColor="accent1"/>
          <w:kern w:val="36"/>
          <w:sz w:val="32"/>
          <w:szCs w:val="32"/>
        </w:rPr>
        <w:t>8.6</w:t>
      </w:r>
      <w:r w:rsidR="00E52801" w:rsidRPr="00E52801">
        <w:rPr>
          <w:rFonts w:ascii="Arial" w:eastAsia="Arial" w:hAnsi="Arial" w:cs="Arial"/>
          <w:color w:val="4472C4" w:themeColor="accent1"/>
          <w:kern w:val="36"/>
          <w:sz w:val="32"/>
          <w:szCs w:val="32"/>
        </w:rPr>
        <w:t xml:space="preserve"> </w:t>
      </w:r>
      <w:bookmarkStart w:id="499" w:name="_Toc82013007"/>
      <w:bookmarkStart w:id="500" w:name="_Toc82071007"/>
      <w:bookmarkStart w:id="501" w:name="_Toc83804988"/>
      <w:bookmarkStart w:id="502" w:name="_Toc89886815"/>
      <w:bookmarkStart w:id="503" w:name="_Toc90028230"/>
      <w:bookmarkStart w:id="504" w:name="_Toc90413165"/>
      <w:r w:rsidR="00E52801" w:rsidRPr="00E52801">
        <w:rPr>
          <w:rFonts w:ascii="Arial" w:eastAsia="Arial" w:hAnsi="Arial" w:cs="Arial"/>
          <w:color w:val="4472C4" w:themeColor="accent1"/>
          <w:kern w:val="36"/>
          <w:sz w:val="32"/>
          <w:szCs w:val="32"/>
        </w:rPr>
        <w:t>Contract Approval and Contract Payments</w:t>
      </w:r>
      <w:bookmarkEnd w:id="493"/>
      <w:bookmarkEnd w:id="494"/>
      <w:bookmarkEnd w:id="495"/>
      <w:bookmarkEnd w:id="496"/>
      <w:bookmarkEnd w:id="497"/>
      <w:bookmarkEnd w:id="498"/>
      <w:bookmarkEnd w:id="499"/>
      <w:bookmarkEnd w:id="500"/>
      <w:bookmarkEnd w:id="501"/>
      <w:bookmarkEnd w:id="502"/>
      <w:bookmarkEnd w:id="503"/>
      <w:bookmarkEnd w:id="504"/>
    </w:p>
    <w:p w14:paraId="5C584341" w14:textId="396ECD4E"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lastRenderedPageBreak/>
        <w:t xml:space="preserve">After </w:t>
      </w:r>
      <w:r w:rsidR="00857F92" w:rsidRPr="00E52801">
        <w:rPr>
          <w:rFonts w:ascii="Arial" w:eastAsia="Arial" w:hAnsi="Arial" w:cs="Arial"/>
        </w:rPr>
        <w:t>the contract</w:t>
      </w:r>
      <w:r w:rsidRPr="00E52801">
        <w:rPr>
          <w:rFonts w:ascii="Arial" w:eastAsia="Arial" w:hAnsi="Arial" w:cs="Arial"/>
        </w:rPr>
        <w:t xml:space="preserve"> award, the vendor who is awarded the contract must submit all appropriate documentation </w:t>
      </w:r>
      <w:r w:rsidR="00E923D8" w:rsidRPr="00E52801">
        <w:rPr>
          <w:rFonts w:ascii="Arial" w:eastAsia="Arial" w:hAnsi="Arial" w:cs="Arial"/>
        </w:rPr>
        <w:t>to</w:t>
      </w:r>
      <w:r w:rsidRPr="00E52801">
        <w:rPr>
          <w:rFonts w:ascii="Arial" w:eastAsia="Arial" w:hAnsi="Arial" w:cs="Arial"/>
        </w:rPr>
        <w:t xml:space="preserve"> the contract office.</w:t>
      </w:r>
    </w:p>
    <w:p w14:paraId="4118F486"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This RFP and its vendor selection process do not obligate PRMP and do not create rights, interests, or claims of entitlement in either the vendor with the apparent best-evaluated response or any other vendor. PRMP obligations pursuant to a contract award shall commence only after the contract is signed by PRMP’s agency head and the vendor and after the contract is approved by all other PRMP officials as required by applicable laws and regulations including the Fiscal Oversight Management Board (FOMB), if applicable.</w:t>
      </w:r>
    </w:p>
    <w:p w14:paraId="75697F56"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 xml:space="preserve">No payment will be obligated or made until the relevant contract is approved as required by applicable statutes and rules of Puerto Rico, is registered with the Comptroller’s </w:t>
      </w:r>
      <w:proofErr w:type="gramStart"/>
      <w:r w:rsidRPr="00E52801">
        <w:rPr>
          <w:rFonts w:ascii="Arial" w:eastAsia="Arial" w:hAnsi="Arial" w:cs="Arial"/>
        </w:rPr>
        <w:t>Office</w:t>
      </w:r>
      <w:proofErr w:type="gramEnd"/>
      <w:r w:rsidRPr="00E52801">
        <w:rPr>
          <w:rFonts w:ascii="Arial" w:eastAsia="Arial" w:hAnsi="Arial" w:cs="Arial"/>
        </w:rPr>
        <w:t xml:space="preserve"> and distributed by the Contract Office of </w:t>
      </w:r>
      <w:proofErr w:type="spellStart"/>
      <w:r w:rsidRPr="00E52801">
        <w:rPr>
          <w:rFonts w:ascii="Arial" w:eastAsia="Arial" w:hAnsi="Arial" w:cs="Arial"/>
        </w:rPr>
        <w:t>PRDoH</w:t>
      </w:r>
      <w:proofErr w:type="spellEnd"/>
      <w:r w:rsidRPr="00E52801">
        <w:rPr>
          <w:rFonts w:ascii="Arial" w:eastAsia="Arial" w:hAnsi="Arial" w:cs="Arial"/>
        </w:rPr>
        <w:t>.</w:t>
      </w:r>
    </w:p>
    <w:p w14:paraId="6B46EB18"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PRMP shall not be liable for payment of any type associated with the contract resulting from this RFP (or any amendment thereof) or responsible for any goods delivered or services rendered by the vendor, even goods delivered, or services rendered in good faith and even if the vendor is orally directed to proceed with the delivery of goods or the rendering of services, if it occurs before the contract effective date or after the contract term.</w:t>
      </w:r>
    </w:p>
    <w:p w14:paraId="1AB5E471" w14:textId="77777777" w:rsidR="00E52801" w:rsidRDefault="00E52801" w:rsidP="00E52801">
      <w:pPr>
        <w:spacing w:before="160" w:after="200" w:line="276" w:lineRule="auto"/>
        <w:jc w:val="both"/>
        <w:rPr>
          <w:rFonts w:ascii="Arial" w:eastAsia="Arial" w:hAnsi="Arial" w:cs="Arial"/>
        </w:rPr>
      </w:pPr>
      <w:r w:rsidRPr="00E52801">
        <w:rPr>
          <w:rFonts w:ascii="Arial" w:eastAsia="Arial" w:hAnsi="Arial" w:cs="Arial"/>
        </w:rPr>
        <w:t>All payments in relation to this procurement will be made in accordance with the Payment Terms and Conditions of the Contract resulting from this RFP.</w:t>
      </w:r>
    </w:p>
    <w:p w14:paraId="4BDFA6A3" w14:textId="77777777" w:rsidR="002D2772" w:rsidRPr="00E52801" w:rsidRDefault="002D2772" w:rsidP="00E52801">
      <w:pPr>
        <w:spacing w:before="160" w:after="200" w:line="276" w:lineRule="auto"/>
        <w:jc w:val="both"/>
        <w:rPr>
          <w:rFonts w:ascii="Arial" w:eastAsia="Arial" w:hAnsi="Arial" w:cs="Arial"/>
        </w:rPr>
      </w:pPr>
    </w:p>
    <w:p w14:paraId="4F098C1B" w14:textId="1F7CB229" w:rsidR="00E52801" w:rsidRPr="00E52801" w:rsidRDefault="00E52801" w:rsidP="00E52801">
      <w:pPr>
        <w:numPr>
          <w:ilvl w:val="1"/>
          <w:numId w:val="0"/>
        </w:numPr>
        <w:spacing w:before="160"/>
        <w:ind w:left="792" w:hanging="432"/>
        <w:outlineLvl w:val="1"/>
        <w:rPr>
          <w:rFonts w:ascii="Arial" w:eastAsia="Arial" w:hAnsi="Arial" w:cs="Arial"/>
          <w:color w:val="4472C4" w:themeColor="accent1"/>
          <w:kern w:val="36"/>
          <w:sz w:val="32"/>
          <w:szCs w:val="32"/>
        </w:rPr>
      </w:pPr>
      <w:bookmarkStart w:id="505" w:name="_Toc81571872"/>
      <w:bookmarkStart w:id="506" w:name="_Toc81923580"/>
      <w:bookmarkStart w:id="507" w:name="_Toc81930099"/>
      <w:bookmarkStart w:id="508" w:name="_Toc81942676"/>
      <w:bookmarkStart w:id="509" w:name="_Toc81948371"/>
      <w:r w:rsidRPr="00E52801">
        <w:rPr>
          <w:rFonts w:ascii="Arial" w:eastAsia="Arial" w:hAnsi="Arial" w:cs="Arial"/>
          <w:color w:val="4472C4" w:themeColor="accent1"/>
          <w:kern w:val="36"/>
          <w:sz w:val="40"/>
          <w:szCs w:val="32"/>
        </w:rPr>
        <w:t xml:space="preserve"> </w:t>
      </w:r>
      <w:bookmarkStart w:id="510" w:name="_Toc82013008"/>
      <w:bookmarkStart w:id="511" w:name="_Toc82071008"/>
      <w:bookmarkStart w:id="512" w:name="_Toc83804989"/>
      <w:bookmarkStart w:id="513" w:name="_Toc89886816"/>
      <w:bookmarkStart w:id="514" w:name="_Toc90028231"/>
      <w:bookmarkStart w:id="515" w:name="_Toc90413166"/>
      <w:bookmarkStart w:id="516" w:name="_Toc148963423"/>
      <w:r w:rsidR="00565EBE" w:rsidRPr="00EF6DDF">
        <w:rPr>
          <w:rFonts w:ascii="Arial" w:eastAsia="Arial" w:hAnsi="Arial" w:cs="Arial"/>
          <w:color w:val="4472C4" w:themeColor="accent1"/>
          <w:kern w:val="36"/>
          <w:sz w:val="32"/>
          <w:szCs w:val="32"/>
        </w:rPr>
        <w:t xml:space="preserve">8.7 </w:t>
      </w:r>
      <w:r w:rsidRPr="00E52801">
        <w:rPr>
          <w:rFonts w:ascii="Arial" w:eastAsia="Arial" w:hAnsi="Arial" w:cs="Arial"/>
          <w:color w:val="4472C4" w:themeColor="accent1"/>
          <w:kern w:val="36"/>
          <w:sz w:val="32"/>
          <w:szCs w:val="32"/>
        </w:rPr>
        <w:t>Performance</w:t>
      </w:r>
      <w:bookmarkEnd w:id="505"/>
      <w:bookmarkEnd w:id="506"/>
      <w:bookmarkEnd w:id="507"/>
      <w:bookmarkEnd w:id="508"/>
      <w:bookmarkEnd w:id="509"/>
      <w:bookmarkEnd w:id="510"/>
      <w:bookmarkEnd w:id="511"/>
      <w:bookmarkEnd w:id="512"/>
      <w:bookmarkEnd w:id="513"/>
      <w:bookmarkEnd w:id="514"/>
      <w:bookmarkEnd w:id="515"/>
      <w:bookmarkEnd w:id="516"/>
    </w:p>
    <w:p w14:paraId="3C50C578"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Upon request of the Commonwealth, the vendor shall meet to discuss performance or provide contract performance updates to help ensure the proper performance of this contract. The Commonwealth may consider the vendor’s performance under this contract and compliance with law and rule to determine whether to continue this contract, whether to suspend the vendor from doing future business with the Commonwealth for a specified period, or whether the vendor can be considered responsible on specific future contract opportunities.</w:t>
      </w:r>
    </w:p>
    <w:p w14:paraId="01B46863" w14:textId="1FDFBADF"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Time is of the essence with respect to the vendor’s performance of this contract. The vendor shall continue to </w:t>
      </w:r>
      <w:r w:rsidR="008602B4" w:rsidRPr="00E52801">
        <w:rPr>
          <w:rFonts w:ascii="Arial" w:eastAsia="Arial" w:hAnsi="Arial" w:cs="Arial"/>
        </w:rPr>
        <w:t>fulfil</w:t>
      </w:r>
      <w:r w:rsidRPr="00E52801">
        <w:rPr>
          <w:rFonts w:ascii="Arial" w:eastAsia="Arial" w:hAnsi="Arial" w:cs="Arial"/>
        </w:rPr>
        <w:t xml:space="preserve"> its obligations while any dispute concerning this contract is being resolved unless otherwise directed by the Commonwealth.</w:t>
      </w:r>
    </w:p>
    <w:p w14:paraId="01153EA3"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The Service-Level Agreements (SLAs) and Performance Standards contained herein cover the SOW stipulated in this RFP and the resulting Contract. The vendor should consistently meet or exceed performance specifications classified as SLAs between the vendor and PRMP, and are subject to specific requirements, identified in </w:t>
      </w:r>
      <w:hyperlink w:anchor="_Appendix_2:_Service">
        <w:r w:rsidRPr="00E52801">
          <w:rPr>
            <w:rFonts w:ascii="Arial" w:eastAsia="Arial" w:hAnsi="Arial" w:cs="Arial"/>
            <w:b/>
            <w:bCs/>
            <w:color w:val="000000" w:themeColor="text1"/>
            <w:u w:val="single"/>
          </w:rPr>
          <w:t>Appendix 1: Service Level Agreements (SLAs) and Performance Standards.</w:t>
        </w:r>
      </w:hyperlink>
      <w:r w:rsidRPr="00E52801">
        <w:rPr>
          <w:rFonts w:ascii="Arial" w:eastAsia="Arial" w:hAnsi="Arial" w:cs="Arial"/>
          <w:b/>
          <w:bCs/>
          <w:color w:val="000000" w:themeColor="text1"/>
        </w:rPr>
        <w:t xml:space="preserve"> </w:t>
      </w:r>
      <w:r w:rsidRPr="00E52801">
        <w:rPr>
          <w:rFonts w:ascii="Arial" w:eastAsia="Arial" w:hAnsi="Arial" w:cs="Arial"/>
        </w:rPr>
        <w:t>This section of the RFP contains expectations related to SLAs and implications of meeting versus failing to meet the SLAs, as applicable. In addition, this section contains minimum service levels required for the duration of the Contract.</w:t>
      </w:r>
    </w:p>
    <w:p w14:paraId="2710AE30"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SLAs and associated Key Performance Indicators (KPIs) may be added or adjusted by mutual agreement during the term of the Contract to align with business objectives, organizational objectives, and technological changes. The vendor will not be liable for any failed SLAs caused </w:t>
      </w:r>
      <w:r w:rsidRPr="00E52801">
        <w:rPr>
          <w:rFonts w:ascii="Arial" w:eastAsia="Arial" w:hAnsi="Arial" w:cs="Arial"/>
        </w:rPr>
        <w:lastRenderedPageBreak/>
        <w:t>by circumstances beyond its control and that could not be avoided or mitigated through the exercise of prudence and ordinary care, provided that the vendor immediately notifies PRMP in writing, takes all steps necessary to minimize the effect of such circumstances, and resumes its performance of the services in accordance with the SLAs as soon as possible.</w:t>
      </w:r>
    </w:p>
    <w:p w14:paraId="45F7300A"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The vendor should deduct any amount due </w:t>
      </w:r>
      <w:proofErr w:type="gramStart"/>
      <w:r w:rsidRPr="00E52801">
        <w:rPr>
          <w:rFonts w:ascii="Arial" w:eastAsia="Arial" w:hAnsi="Arial" w:cs="Arial"/>
        </w:rPr>
        <w:t>as a result of</w:t>
      </w:r>
      <w:proofErr w:type="gramEnd"/>
      <w:r w:rsidRPr="00E52801">
        <w:rPr>
          <w:rFonts w:ascii="Arial" w:eastAsia="Arial" w:hAnsi="Arial" w:cs="Arial"/>
        </w:rPr>
        <w:t xml:space="preserve"> the SLAs from their payments, and those deductions should be made from the invoice total dollar amount. Each invoice should also be accompanied by an SLA Report detailing the status of SLAs and those SLAs that were triggered within the invoice period. Each invoice should detail the total invoice amount, the amount deducted due to the associated contract remedy, and the final invoice amount less the contract remedy. PRMP reserves the right to seek any other remedies under the Contract.</w:t>
      </w:r>
    </w:p>
    <w:p w14:paraId="36FAB6B4" w14:textId="1A95761E" w:rsidR="00E52801" w:rsidRPr="00EF6DDF" w:rsidRDefault="00E52801" w:rsidP="00FD73FD">
      <w:pPr>
        <w:pStyle w:val="ListParagraph"/>
        <w:numPr>
          <w:ilvl w:val="1"/>
          <w:numId w:val="63"/>
        </w:numPr>
        <w:spacing w:before="160"/>
        <w:jc w:val="both"/>
        <w:outlineLvl w:val="1"/>
        <w:rPr>
          <w:rFonts w:ascii="Arial" w:eastAsia="Arial" w:hAnsi="Arial" w:cs="Arial"/>
          <w:color w:val="4472C4" w:themeColor="accent1"/>
          <w:kern w:val="36"/>
          <w:sz w:val="32"/>
          <w:szCs w:val="32"/>
        </w:rPr>
      </w:pPr>
      <w:bookmarkStart w:id="517" w:name="_Toc81571873"/>
      <w:bookmarkStart w:id="518" w:name="_Toc81923581"/>
      <w:bookmarkStart w:id="519" w:name="_Toc81930100"/>
      <w:bookmarkStart w:id="520" w:name="_Toc81942677"/>
      <w:bookmarkStart w:id="521" w:name="_Toc81948372"/>
      <w:bookmarkStart w:id="522" w:name="_Toc82013009"/>
      <w:bookmarkStart w:id="523" w:name="_Toc82071009"/>
      <w:bookmarkStart w:id="524" w:name="_Toc83804990"/>
      <w:bookmarkStart w:id="525" w:name="_Toc89886817"/>
      <w:bookmarkStart w:id="526" w:name="_Toc90028232"/>
      <w:bookmarkStart w:id="527" w:name="_Toc90413167"/>
      <w:bookmarkStart w:id="528" w:name="_Toc148963424"/>
      <w:r w:rsidRPr="00EF6DDF">
        <w:rPr>
          <w:rFonts w:ascii="Arial" w:eastAsia="Arial" w:hAnsi="Arial" w:cs="Arial"/>
          <w:color w:val="4472C4" w:themeColor="accent1"/>
          <w:kern w:val="36"/>
          <w:sz w:val="32"/>
          <w:szCs w:val="32"/>
        </w:rPr>
        <w:t>Travel</w:t>
      </w:r>
      <w:bookmarkEnd w:id="517"/>
      <w:bookmarkEnd w:id="518"/>
      <w:bookmarkEnd w:id="519"/>
      <w:bookmarkEnd w:id="520"/>
      <w:bookmarkEnd w:id="521"/>
      <w:bookmarkEnd w:id="522"/>
      <w:bookmarkEnd w:id="523"/>
      <w:bookmarkEnd w:id="524"/>
      <w:bookmarkEnd w:id="525"/>
      <w:bookmarkEnd w:id="526"/>
      <w:bookmarkEnd w:id="527"/>
      <w:bookmarkEnd w:id="528"/>
    </w:p>
    <w:p w14:paraId="4B3FE910" w14:textId="77777777" w:rsidR="00E52801" w:rsidRPr="00E52801" w:rsidRDefault="00E52801" w:rsidP="00E52801">
      <w:pPr>
        <w:spacing w:after="200" w:line="276" w:lineRule="auto"/>
        <w:jc w:val="both"/>
        <w:rPr>
          <w:rFonts w:ascii="Arial" w:eastAsia="Arial" w:hAnsi="Arial" w:cs="Arial"/>
        </w:rPr>
      </w:pPr>
      <w:proofErr w:type="spellStart"/>
      <w:r w:rsidRPr="00E52801">
        <w:rPr>
          <w:rFonts w:ascii="Arial" w:eastAsia="Arial" w:hAnsi="Arial" w:cs="Arial"/>
        </w:rPr>
        <w:t>PRDoH</w:t>
      </w:r>
      <w:proofErr w:type="spellEnd"/>
      <w:r w:rsidRPr="00E52801">
        <w:rPr>
          <w:rFonts w:ascii="Arial" w:eastAsia="Arial" w:hAnsi="Arial" w:cs="Arial"/>
        </w:rPr>
        <w:t xml:space="preserve"> will not compensate the Vendor for expenses related to travel, lodging, or meals.</w:t>
      </w:r>
    </w:p>
    <w:p w14:paraId="6DDCE433" w14:textId="1872FAB1" w:rsidR="00E52801" w:rsidRPr="00EF6DDF" w:rsidRDefault="00E52801" w:rsidP="00FD73FD">
      <w:pPr>
        <w:pStyle w:val="ListParagraph"/>
        <w:numPr>
          <w:ilvl w:val="1"/>
          <w:numId w:val="63"/>
        </w:numPr>
        <w:spacing w:before="160"/>
        <w:outlineLvl w:val="1"/>
        <w:rPr>
          <w:rFonts w:ascii="Arial" w:eastAsia="Arial" w:hAnsi="Arial" w:cs="Arial"/>
          <w:color w:val="4472C4" w:themeColor="accent1"/>
          <w:kern w:val="36"/>
          <w:sz w:val="32"/>
          <w:szCs w:val="32"/>
        </w:rPr>
      </w:pPr>
      <w:bookmarkStart w:id="529" w:name="_Toc81571874"/>
      <w:bookmarkStart w:id="530" w:name="_Toc81923582"/>
      <w:bookmarkStart w:id="531" w:name="_Toc81930101"/>
      <w:bookmarkStart w:id="532" w:name="_Toc81942678"/>
      <w:bookmarkStart w:id="533" w:name="_Toc81948373"/>
      <w:bookmarkStart w:id="534" w:name="_Toc82013010"/>
      <w:bookmarkStart w:id="535" w:name="_Toc82071010"/>
      <w:bookmarkStart w:id="536" w:name="_Toc83804991"/>
      <w:bookmarkStart w:id="537" w:name="_Toc89886818"/>
      <w:bookmarkStart w:id="538" w:name="_Toc90028233"/>
      <w:bookmarkStart w:id="539" w:name="_Toc90413168"/>
      <w:bookmarkStart w:id="540" w:name="_Toc148963425"/>
      <w:r w:rsidRPr="00EF6DDF">
        <w:rPr>
          <w:rFonts w:ascii="Arial" w:eastAsia="Arial" w:hAnsi="Arial" w:cs="Arial"/>
          <w:color w:val="4472C4" w:themeColor="accent1"/>
          <w:kern w:val="36"/>
          <w:sz w:val="32"/>
          <w:szCs w:val="32"/>
        </w:rPr>
        <w:t>Facilities Access</w:t>
      </w:r>
      <w:bookmarkEnd w:id="529"/>
      <w:bookmarkEnd w:id="530"/>
      <w:bookmarkEnd w:id="531"/>
      <w:bookmarkEnd w:id="532"/>
      <w:bookmarkEnd w:id="533"/>
      <w:bookmarkEnd w:id="534"/>
      <w:bookmarkEnd w:id="535"/>
      <w:bookmarkEnd w:id="536"/>
      <w:bookmarkEnd w:id="537"/>
      <w:bookmarkEnd w:id="538"/>
      <w:bookmarkEnd w:id="539"/>
      <w:bookmarkEnd w:id="540"/>
    </w:p>
    <w:p w14:paraId="4E2B6D1D" w14:textId="070DD345" w:rsidR="00E52801" w:rsidRDefault="00E52801" w:rsidP="00E52801">
      <w:pPr>
        <w:spacing w:before="160" w:after="200" w:line="276" w:lineRule="auto"/>
        <w:jc w:val="both"/>
        <w:rPr>
          <w:rFonts w:ascii="Arial" w:eastAsia="Arial" w:hAnsi="Arial" w:cs="Arial"/>
        </w:rPr>
      </w:pPr>
      <w:proofErr w:type="spellStart"/>
      <w:r w:rsidRPr="00E52801">
        <w:rPr>
          <w:rFonts w:ascii="Arial" w:eastAsia="Arial" w:hAnsi="Arial" w:cs="Arial"/>
        </w:rPr>
        <w:t>PRDoH</w:t>
      </w:r>
      <w:proofErr w:type="spellEnd"/>
      <w:r w:rsidRPr="00E52801">
        <w:rPr>
          <w:rFonts w:ascii="Arial" w:eastAsia="Arial" w:hAnsi="Arial" w:cs="Arial"/>
        </w:rPr>
        <w:t xml:space="preserve"> will provide the </w:t>
      </w:r>
      <w:r w:rsidR="00E9254D" w:rsidRPr="00E6695A">
        <w:rPr>
          <w:rFonts w:ascii="Arial" w:eastAsia="Arial" w:hAnsi="Arial" w:cs="Arial"/>
        </w:rPr>
        <w:t>Cyber Security</w:t>
      </w:r>
      <w:r w:rsidRPr="00E52801">
        <w:rPr>
          <w:rFonts w:ascii="Arial" w:eastAsia="Arial" w:hAnsi="Arial" w:cs="Arial"/>
        </w:rPr>
        <w:t xml:space="preserve"> </w:t>
      </w:r>
      <w:r w:rsidR="00E9254D" w:rsidRPr="00E6695A">
        <w:rPr>
          <w:rFonts w:ascii="Arial" w:eastAsia="Arial" w:hAnsi="Arial" w:cs="Arial"/>
        </w:rPr>
        <w:t>v</w:t>
      </w:r>
      <w:r w:rsidRPr="00E52801">
        <w:rPr>
          <w:rFonts w:ascii="Arial" w:eastAsia="Arial" w:hAnsi="Arial" w:cs="Arial"/>
        </w:rPr>
        <w:t xml:space="preserve">endor with </w:t>
      </w:r>
      <w:r w:rsidR="00E6695A">
        <w:rPr>
          <w:rFonts w:ascii="Arial" w:eastAsia="Arial" w:hAnsi="Arial" w:cs="Arial"/>
        </w:rPr>
        <w:t>one cubicle</w:t>
      </w:r>
      <w:r w:rsidRPr="00E52801">
        <w:rPr>
          <w:rFonts w:ascii="Arial" w:eastAsia="Arial" w:hAnsi="Arial" w:cs="Arial"/>
        </w:rPr>
        <w:t xml:space="preserve">. </w:t>
      </w:r>
    </w:p>
    <w:p w14:paraId="394072CF" w14:textId="77777777" w:rsidR="002D2772" w:rsidRPr="00E52801" w:rsidRDefault="002D2772" w:rsidP="00E52801">
      <w:pPr>
        <w:spacing w:before="160" w:after="200" w:line="276" w:lineRule="auto"/>
        <w:jc w:val="both"/>
        <w:rPr>
          <w:rFonts w:ascii="Arial" w:eastAsia="Arial" w:hAnsi="Arial" w:cs="Arial"/>
        </w:rPr>
      </w:pPr>
    </w:p>
    <w:p w14:paraId="7305E3A6" w14:textId="37C3AB68" w:rsidR="00E52801" w:rsidRPr="00EF6DDF" w:rsidRDefault="00E52801" w:rsidP="00FD73FD">
      <w:pPr>
        <w:pStyle w:val="ListParagraph"/>
        <w:numPr>
          <w:ilvl w:val="0"/>
          <w:numId w:val="62"/>
        </w:numPr>
        <w:spacing w:before="160"/>
        <w:jc w:val="both"/>
        <w:outlineLvl w:val="0"/>
        <w:rPr>
          <w:rFonts w:ascii="Arial" w:eastAsia="Arial" w:hAnsi="Arial" w:cs="Arial"/>
          <w:color w:val="4472C4" w:themeColor="accent1"/>
          <w:kern w:val="36"/>
          <w:sz w:val="40"/>
          <w:szCs w:val="40"/>
        </w:rPr>
      </w:pPr>
      <w:bookmarkStart w:id="541" w:name="_Toc81948374"/>
      <w:bookmarkStart w:id="542" w:name="_Toc82013011"/>
      <w:bookmarkStart w:id="543" w:name="_Toc82071011"/>
      <w:bookmarkStart w:id="544" w:name="_Toc83804992"/>
      <w:bookmarkStart w:id="545" w:name="_Toc89886819"/>
      <w:bookmarkStart w:id="546" w:name="_Toc90028234"/>
      <w:bookmarkStart w:id="547" w:name="_Toc90413169"/>
      <w:bookmarkStart w:id="548" w:name="_Toc148963426"/>
      <w:r w:rsidRPr="00EF6DDF">
        <w:rPr>
          <w:rFonts w:ascii="Arial" w:eastAsia="Arial" w:hAnsi="Arial" w:cs="Arial"/>
          <w:color w:val="4472C4" w:themeColor="accent1"/>
          <w:kern w:val="36"/>
          <w:sz w:val="40"/>
          <w:szCs w:val="40"/>
        </w:rPr>
        <w:t>Attachments</w:t>
      </w:r>
      <w:bookmarkEnd w:id="541"/>
      <w:bookmarkEnd w:id="542"/>
      <w:bookmarkEnd w:id="543"/>
      <w:bookmarkEnd w:id="544"/>
      <w:bookmarkEnd w:id="545"/>
      <w:bookmarkEnd w:id="546"/>
      <w:bookmarkEnd w:id="547"/>
      <w:bookmarkEnd w:id="548"/>
    </w:p>
    <w:p w14:paraId="43FB49A5" w14:textId="77777777" w:rsidR="00E52801" w:rsidRPr="002B1C70" w:rsidRDefault="00E52801" w:rsidP="00E52801">
      <w:pPr>
        <w:numPr>
          <w:ilvl w:val="1"/>
          <w:numId w:val="0"/>
        </w:numPr>
        <w:spacing w:before="160"/>
        <w:ind w:left="792" w:hanging="432"/>
        <w:jc w:val="both"/>
        <w:outlineLvl w:val="1"/>
        <w:rPr>
          <w:rFonts w:ascii="Arial" w:eastAsia="Arial" w:hAnsi="Arial" w:cs="Arial"/>
          <w:color w:val="4472C4" w:themeColor="accent1"/>
          <w:kern w:val="36"/>
          <w:sz w:val="36"/>
          <w:szCs w:val="36"/>
        </w:rPr>
      </w:pPr>
      <w:bookmarkStart w:id="549" w:name="_Toc76484301"/>
      <w:bookmarkStart w:id="550" w:name="_Toc81571876"/>
      <w:bookmarkStart w:id="551" w:name="_Toc81923584"/>
      <w:bookmarkStart w:id="552" w:name="_Toc81930103"/>
      <w:bookmarkStart w:id="553" w:name="_Toc81942680"/>
      <w:bookmarkStart w:id="554" w:name="_Toc81948375"/>
      <w:bookmarkStart w:id="555" w:name="_Toc82013012"/>
      <w:bookmarkStart w:id="556" w:name="_Toc82071012"/>
      <w:bookmarkStart w:id="557" w:name="_Toc83804993"/>
      <w:bookmarkStart w:id="558" w:name="_Toc89886820"/>
      <w:bookmarkStart w:id="559" w:name="_Toc90028235"/>
      <w:bookmarkStart w:id="560" w:name="_Toc90413170"/>
      <w:bookmarkStart w:id="561" w:name="_Toc148963427"/>
      <w:r w:rsidRPr="002B1C70">
        <w:rPr>
          <w:rFonts w:ascii="Arial" w:eastAsia="Arial" w:hAnsi="Arial" w:cs="Arial"/>
          <w:color w:val="4472C4" w:themeColor="accent1"/>
          <w:kern w:val="36"/>
          <w:sz w:val="36"/>
          <w:szCs w:val="36"/>
        </w:rPr>
        <w:t>Attachment A: Cost Proposal</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1A451FFA"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b/>
          <w:bCs/>
        </w:rPr>
        <w:t>Instructions:</w:t>
      </w:r>
      <w:r w:rsidRPr="00E52801">
        <w:rPr>
          <w:rFonts w:ascii="Arial" w:eastAsia="Arial" w:hAnsi="Arial" w:cs="Arial"/>
        </w:rPr>
        <w:t xml:space="preserve"> </w:t>
      </w:r>
      <w:r w:rsidRPr="00E52801">
        <w:rPr>
          <w:rFonts w:ascii="Arial" w:eastAsia="Arial" w:hAnsi="Arial" w:cs="Arial"/>
          <w:b/>
          <w:bCs/>
        </w:rPr>
        <w:t>Attachment A: Cost Proposal</w:t>
      </w:r>
      <w:r w:rsidRPr="00E52801">
        <w:rPr>
          <w:rFonts w:ascii="Arial" w:eastAsia="Arial" w:hAnsi="Arial" w:cs="Arial"/>
        </w:rPr>
        <w:t xml:space="preserve"> is a Microsoft Excel spreadsheet that includes instructions for vendors to submit a Cost Proposal. Vendors may not reformat PRMP’s Cost Workbook. The Cost Proposal must be submitted separately from the Technical Proposal. </w:t>
      </w:r>
      <w:r w:rsidRPr="00E52801">
        <w:rPr>
          <w:rFonts w:ascii="Arial" w:eastAsia="Arial" w:hAnsi="Arial" w:cs="Arial"/>
          <w:b/>
          <w:bCs/>
          <w:u w:val="single"/>
        </w:rPr>
        <w:t>Be advised, PRMP may reject any proposal with a Cost Workbook that is reformatted and/or not separately sealed.</w:t>
      </w:r>
    </w:p>
    <w:p w14:paraId="68E875E9" w14:textId="612FFF21"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 xml:space="preserve">The vendor’s cost proposal should provide sufficiently detailed information to allow PRMP to assess the reasonableness of the vendor’s cost for each defined </w:t>
      </w:r>
      <w:r w:rsidR="008602B4">
        <w:rPr>
          <w:rFonts w:ascii="Arial" w:eastAsia="Arial" w:hAnsi="Arial" w:cs="Arial"/>
        </w:rPr>
        <w:t>service</w:t>
      </w:r>
      <w:r w:rsidRPr="008602B4">
        <w:rPr>
          <w:rFonts w:ascii="Arial" w:eastAsia="Arial" w:hAnsi="Arial" w:cs="Arial"/>
        </w:rPr>
        <w:t>.</w:t>
      </w:r>
      <w:r w:rsidRPr="00E52801">
        <w:rPr>
          <w:rFonts w:ascii="Arial" w:eastAsia="Arial" w:hAnsi="Arial" w:cs="Arial"/>
        </w:rPr>
        <w:t xml:space="preserve"> The vendor’s Cost Proposal should be inclusive and complete for each area identified in </w:t>
      </w:r>
      <w:r w:rsidRPr="00E52801">
        <w:rPr>
          <w:rFonts w:ascii="Arial" w:eastAsia="Arial" w:hAnsi="Arial" w:cs="Arial"/>
          <w:b/>
          <w:bCs/>
        </w:rPr>
        <w:t>Attachment A: Cost Proposal – Cost Workbook</w:t>
      </w:r>
      <w:r w:rsidRPr="00E52801">
        <w:rPr>
          <w:rFonts w:ascii="Arial" w:eastAsia="Arial" w:hAnsi="Arial" w:cs="Arial"/>
        </w:rPr>
        <w:t xml:space="preserve"> and for the assignments overall.</w:t>
      </w:r>
    </w:p>
    <w:p w14:paraId="39005F69" w14:textId="00D855CF" w:rsidR="00E52801" w:rsidRPr="00E52801" w:rsidRDefault="00162969" w:rsidP="00E52801">
      <w:pPr>
        <w:spacing w:before="160" w:after="200" w:line="276" w:lineRule="auto"/>
        <w:jc w:val="both"/>
        <w:rPr>
          <w:rFonts w:ascii="Arial" w:eastAsia="Arial" w:hAnsi="Arial" w:cs="Arial"/>
        </w:rPr>
      </w:pPr>
      <w:r w:rsidRPr="00E52801">
        <w:rPr>
          <w:rFonts w:ascii="Arial" w:eastAsia="Arial" w:hAnsi="Arial" w:cs="Arial"/>
        </w:rPr>
        <w:t>Fo</w:t>
      </w:r>
      <w:r>
        <w:rPr>
          <w:rFonts w:ascii="Arial" w:eastAsia="Arial" w:hAnsi="Arial" w:cs="Arial"/>
        </w:rPr>
        <w:t xml:space="preserve">r </w:t>
      </w:r>
      <w:r w:rsidRPr="00E52801">
        <w:rPr>
          <w:rFonts w:ascii="Arial" w:eastAsia="Arial" w:hAnsi="Arial" w:cs="Arial"/>
        </w:rPr>
        <w:t>evaluation</w:t>
      </w:r>
      <w:r w:rsidR="00E52801" w:rsidRPr="00E52801">
        <w:rPr>
          <w:rFonts w:ascii="Arial" w:eastAsia="Arial" w:hAnsi="Arial" w:cs="Arial"/>
        </w:rPr>
        <w:t xml:space="preserve"> </w:t>
      </w:r>
      <w:r>
        <w:rPr>
          <w:rFonts w:ascii="Arial" w:eastAsia="Arial" w:hAnsi="Arial" w:cs="Arial"/>
        </w:rPr>
        <w:t xml:space="preserve">purposes </w:t>
      </w:r>
      <w:r w:rsidR="00E52801" w:rsidRPr="00E52801">
        <w:rPr>
          <w:rFonts w:ascii="Arial" w:eastAsia="Arial" w:hAnsi="Arial" w:cs="Arial"/>
        </w:rPr>
        <w:t xml:space="preserve">of the Cost Workbook, the vendor should complete the Cost Proposal assuming that they will staff and run the assignments for the </w:t>
      </w:r>
      <w:r w:rsidR="00E52801" w:rsidRPr="00162969">
        <w:rPr>
          <w:rFonts w:ascii="Arial" w:eastAsia="Arial" w:hAnsi="Arial" w:cs="Arial"/>
        </w:rPr>
        <w:t>service</w:t>
      </w:r>
      <w:r w:rsidRPr="00162969">
        <w:rPr>
          <w:rFonts w:ascii="Arial" w:eastAsia="Arial" w:hAnsi="Arial" w:cs="Arial"/>
        </w:rPr>
        <w:t>s</w:t>
      </w:r>
      <w:r w:rsidR="00E52801" w:rsidRPr="00162969">
        <w:rPr>
          <w:rFonts w:ascii="Arial" w:eastAsia="Arial" w:hAnsi="Arial" w:cs="Arial"/>
        </w:rPr>
        <w:t xml:space="preserve"> </w:t>
      </w:r>
      <w:r w:rsidRPr="00162969">
        <w:rPr>
          <w:rFonts w:ascii="Arial" w:eastAsia="Arial" w:hAnsi="Arial" w:cs="Arial"/>
        </w:rPr>
        <w:t>i</w:t>
      </w:r>
      <w:r w:rsidR="00E52801" w:rsidRPr="00162969">
        <w:rPr>
          <w:rFonts w:ascii="Arial" w:eastAsia="Arial" w:hAnsi="Arial" w:cs="Arial"/>
        </w:rPr>
        <w:t>ncluded</w:t>
      </w:r>
      <w:r w:rsidR="00E52801" w:rsidRPr="00E52801">
        <w:rPr>
          <w:rFonts w:ascii="Arial" w:eastAsia="Arial" w:hAnsi="Arial" w:cs="Arial"/>
        </w:rPr>
        <w:t xml:space="preserve"> in the Scope of Work. </w:t>
      </w:r>
    </w:p>
    <w:p w14:paraId="5E590AF8" w14:textId="38601E69" w:rsidR="00E52801" w:rsidRPr="00E52801" w:rsidRDefault="00E52801" w:rsidP="00E52801">
      <w:pPr>
        <w:spacing w:before="160" w:after="200" w:line="276" w:lineRule="auto"/>
        <w:jc w:val="both"/>
        <w:rPr>
          <w:rFonts w:ascii="Arial" w:hAnsi="Arial" w:cs="Arial"/>
        </w:rPr>
      </w:pPr>
      <w:r w:rsidRPr="00E52801">
        <w:rPr>
          <w:rFonts w:ascii="Arial" w:hAnsi="Arial" w:cs="Arial"/>
        </w:rPr>
        <w:t xml:space="preserve">The vendor must also provide a rate card (provided in the Cost Workbook) that will be used as a basis for assignment of additional </w:t>
      </w:r>
      <w:r w:rsidR="00C553A1" w:rsidRPr="00FB1297">
        <w:rPr>
          <w:rFonts w:ascii="Arial" w:hAnsi="Arial" w:cs="Arial"/>
        </w:rPr>
        <w:t>Cyber Security</w:t>
      </w:r>
      <w:r w:rsidRPr="00E52801">
        <w:rPr>
          <w:rFonts w:ascii="Arial" w:hAnsi="Arial" w:cs="Arial"/>
        </w:rPr>
        <w:t xml:space="preserve"> services. </w:t>
      </w:r>
    </w:p>
    <w:p w14:paraId="1906C568"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t>Vendors should note that PRMP’s goal is to compare the total cost to deliver the scopes of work that may result from the contract awarded from this RFP. Therefore, all Cost Proposals will be evaluated based on a proposed cost and average hourly cost basis.</w:t>
      </w:r>
    </w:p>
    <w:p w14:paraId="33CFDD2E"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rPr>
        <w:lastRenderedPageBreak/>
        <w:t xml:space="preserve">Costs that are not specified by the vendor in the Cost Workbook will not be considered nor allowable. All assumptions regarding the vendor’s Cost Proposal should be included in the identified tab in </w:t>
      </w:r>
      <w:r w:rsidRPr="00E52801">
        <w:rPr>
          <w:rFonts w:ascii="Arial" w:eastAsia="Arial" w:hAnsi="Arial" w:cs="Arial"/>
          <w:b/>
          <w:bCs/>
        </w:rPr>
        <w:t>Attachment A: Cost Proposal – Cost Workbook</w:t>
      </w:r>
      <w:r w:rsidRPr="00E52801">
        <w:rPr>
          <w:rFonts w:ascii="Arial" w:eastAsia="Arial" w:hAnsi="Arial" w:cs="Arial"/>
        </w:rPr>
        <w:t>.</w:t>
      </w:r>
    </w:p>
    <w:p w14:paraId="4865029B" w14:textId="77777777" w:rsidR="00E52801" w:rsidRPr="00E52801" w:rsidRDefault="00E52801" w:rsidP="00E52801">
      <w:pPr>
        <w:spacing w:before="160" w:after="200" w:line="276" w:lineRule="auto"/>
        <w:jc w:val="both"/>
        <w:rPr>
          <w:rFonts w:ascii="Arial" w:eastAsia="Arial" w:hAnsi="Arial" w:cs="Arial"/>
          <w:sz w:val="24"/>
          <w:szCs w:val="24"/>
        </w:rPr>
      </w:pPr>
      <w:r w:rsidRPr="00E52801">
        <w:rPr>
          <w:rFonts w:ascii="Arial" w:eastAsia="Arial" w:hAnsi="Arial" w:cs="Arial"/>
        </w:rPr>
        <w:t xml:space="preserve">For more details and instructions on the Cost Proposal, please refer to the </w:t>
      </w:r>
      <w:r w:rsidRPr="00E52801">
        <w:rPr>
          <w:rFonts w:ascii="Arial" w:eastAsia="Arial" w:hAnsi="Arial" w:cs="Arial"/>
          <w:b/>
          <w:bCs/>
        </w:rPr>
        <w:t xml:space="preserve">Attachment A: Cost Proposal – Cost Workbook </w:t>
      </w:r>
      <w:r w:rsidRPr="00E52801">
        <w:rPr>
          <w:rFonts w:ascii="Arial" w:eastAsia="Arial" w:hAnsi="Arial" w:cs="Arial"/>
        </w:rPr>
        <w:t>Microsoft Excel spreadsheet.</w:t>
      </w:r>
      <w:r w:rsidRPr="00E52801">
        <w:rPr>
          <w:rFonts w:ascii="Arial" w:eastAsia="Arial" w:hAnsi="Arial" w:cs="Arial"/>
          <w:sz w:val="24"/>
          <w:szCs w:val="24"/>
        </w:rPr>
        <w:br w:type="page"/>
      </w:r>
      <w:bookmarkStart w:id="562" w:name="_Toc81942681"/>
      <w:bookmarkStart w:id="563" w:name="_Toc81948376"/>
      <w:bookmarkStart w:id="564" w:name="_Toc82013013"/>
      <w:bookmarkStart w:id="565" w:name="_Toc82071013"/>
      <w:bookmarkStart w:id="566" w:name="_Toc83804994"/>
      <w:bookmarkStart w:id="567" w:name="_Toc89886821"/>
      <w:bookmarkStart w:id="568" w:name="_Toc90028236"/>
      <w:bookmarkStart w:id="569" w:name="_Toc90413171"/>
      <w:bookmarkStart w:id="570" w:name="_Toc76484303"/>
      <w:bookmarkStart w:id="571" w:name="_Toc81571877"/>
      <w:bookmarkStart w:id="572" w:name="_Toc81923585"/>
      <w:bookmarkStart w:id="573" w:name="_Toc81930104"/>
    </w:p>
    <w:p w14:paraId="6621C66E" w14:textId="17C0CDC9" w:rsidR="00E52801" w:rsidRPr="002B1C70" w:rsidRDefault="00E52801" w:rsidP="00857F92">
      <w:pPr>
        <w:numPr>
          <w:ilvl w:val="1"/>
          <w:numId w:val="0"/>
        </w:numPr>
        <w:spacing w:before="160"/>
        <w:ind w:left="432" w:hanging="432"/>
        <w:outlineLvl w:val="1"/>
        <w:rPr>
          <w:rFonts w:ascii="Arial" w:eastAsia="Arial" w:hAnsi="Arial" w:cs="Arial"/>
          <w:color w:val="4472C4" w:themeColor="accent1"/>
          <w:kern w:val="36"/>
          <w:sz w:val="36"/>
          <w:szCs w:val="36"/>
        </w:rPr>
      </w:pPr>
      <w:bookmarkStart w:id="574" w:name="_Toc148963428"/>
      <w:r w:rsidRPr="002B1C70">
        <w:rPr>
          <w:rFonts w:ascii="Arial" w:eastAsia="Arial" w:hAnsi="Arial" w:cs="Arial"/>
          <w:color w:val="4472C4" w:themeColor="accent1"/>
          <w:kern w:val="36"/>
          <w:sz w:val="36"/>
          <w:szCs w:val="36"/>
        </w:rPr>
        <w:lastRenderedPageBreak/>
        <w:t>Attachment B: Title Page, Vendor Information,</w:t>
      </w:r>
      <w:r w:rsidR="001A0F51" w:rsidRPr="002B1C70">
        <w:rPr>
          <w:rFonts w:ascii="Arial" w:eastAsia="Arial" w:hAnsi="Arial" w:cs="Arial"/>
          <w:color w:val="4472C4" w:themeColor="accent1"/>
          <w:kern w:val="36"/>
          <w:sz w:val="36"/>
          <w:szCs w:val="36"/>
        </w:rPr>
        <w:t xml:space="preserve"> </w:t>
      </w:r>
      <w:r w:rsidRPr="002B1C70">
        <w:rPr>
          <w:rFonts w:ascii="Arial" w:eastAsia="Arial" w:hAnsi="Arial" w:cs="Arial"/>
          <w:color w:val="4472C4" w:themeColor="accent1"/>
          <w:kern w:val="36"/>
          <w:sz w:val="36"/>
          <w:szCs w:val="36"/>
        </w:rPr>
        <w:t>Executive</w:t>
      </w:r>
      <w:r w:rsidR="002B1C70">
        <w:rPr>
          <w:rFonts w:ascii="Arial" w:eastAsia="Arial" w:hAnsi="Arial" w:cs="Arial"/>
          <w:color w:val="4472C4" w:themeColor="accent1"/>
          <w:kern w:val="36"/>
          <w:sz w:val="36"/>
          <w:szCs w:val="36"/>
        </w:rPr>
        <w:t xml:space="preserve"> </w:t>
      </w:r>
      <w:r w:rsidRPr="002B1C70">
        <w:rPr>
          <w:rFonts w:ascii="Arial" w:eastAsia="Arial" w:hAnsi="Arial" w:cs="Arial"/>
          <w:color w:val="4472C4" w:themeColor="accent1"/>
          <w:kern w:val="36"/>
          <w:sz w:val="36"/>
          <w:szCs w:val="36"/>
        </w:rPr>
        <w:t>Summary, Subcontractor Letters, and Table of Contents</w:t>
      </w:r>
      <w:bookmarkEnd w:id="562"/>
      <w:bookmarkEnd w:id="563"/>
      <w:bookmarkEnd w:id="564"/>
      <w:bookmarkEnd w:id="565"/>
      <w:bookmarkEnd w:id="566"/>
      <w:bookmarkEnd w:id="567"/>
      <w:bookmarkEnd w:id="568"/>
      <w:bookmarkEnd w:id="569"/>
      <w:bookmarkEnd w:id="574"/>
    </w:p>
    <w:p w14:paraId="38C646CC"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This section will provide instructions to vendors on what to include for the title page, vendor information, executive summary, how to include subcontractor letters, and table of contents.</w:t>
      </w:r>
    </w:p>
    <w:p w14:paraId="2996DBF9" w14:textId="77777777" w:rsidR="00E52801" w:rsidRPr="00E52801" w:rsidRDefault="00E52801">
      <w:pPr>
        <w:numPr>
          <w:ilvl w:val="0"/>
          <w:numId w:val="34"/>
        </w:numPr>
        <w:spacing w:after="120" w:line="240" w:lineRule="auto"/>
        <w:jc w:val="both"/>
        <w:rPr>
          <w:rFonts w:ascii="Arial" w:eastAsia="Arial" w:hAnsi="Arial" w:cs="Arial"/>
          <w:b/>
          <w:bCs/>
          <w:u w:val="single"/>
        </w:rPr>
      </w:pPr>
      <w:r w:rsidRPr="00E52801">
        <w:rPr>
          <w:rFonts w:ascii="Arial" w:eastAsia="Arial" w:hAnsi="Arial" w:cs="Arial"/>
          <w:b/>
          <w:bCs/>
        </w:rPr>
        <w:t>Title Page</w:t>
      </w:r>
    </w:p>
    <w:p w14:paraId="1B81AD76"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The vendor should include a title page stating the vendor’s intent to bid for this RFP. The vendor’s response should include a Title Page; Table of Contents; Executive Summary; and vendor contact and location information.</w:t>
      </w:r>
    </w:p>
    <w:p w14:paraId="58E83EB7"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The vendor should include the following cover letter, signed in blue ink by an authorized signatory legally binding the vendor and include it in the labeled “Original Proposal.”</w:t>
      </w:r>
    </w:p>
    <w:p w14:paraId="60BACAD2" w14:textId="6D70E809"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The vendor should provide the following information regarding the person responsible for </w:t>
      </w:r>
      <w:r w:rsidR="00B947CC" w:rsidRPr="00E52801">
        <w:rPr>
          <w:rFonts w:ascii="Arial" w:eastAsia="Arial" w:hAnsi="Arial" w:cs="Arial"/>
        </w:rPr>
        <w:t>completing</w:t>
      </w:r>
      <w:r w:rsidRPr="00E52801">
        <w:rPr>
          <w:rFonts w:ascii="Arial" w:eastAsia="Arial" w:hAnsi="Arial" w:cs="Arial"/>
        </w:rPr>
        <w:t xml:space="preserve"> the vendor response. This person should also be the person PRMP should contact for questions and/or clarifications.</w:t>
      </w:r>
    </w:p>
    <w:tbl>
      <w:tblPr>
        <w:tblW w:w="0" w:type="auto"/>
        <w:tblLayout w:type="fixed"/>
        <w:tblLook w:val="06A0" w:firstRow="1" w:lastRow="0" w:firstColumn="1" w:lastColumn="0" w:noHBand="1" w:noVBand="1"/>
      </w:tblPr>
      <w:tblGrid>
        <w:gridCol w:w="1018"/>
        <w:gridCol w:w="3939"/>
        <w:gridCol w:w="943"/>
        <w:gridCol w:w="3459"/>
      </w:tblGrid>
      <w:tr w:rsidR="00E52801" w:rsidRPr="00E52801" w14:paraId="105C84AF" w14:textId="77777777" w:rsidTr="00AC74F1">
        <w:trPr>
          <w:trHeight w:val="435"/>
        </w:trPr>
        <w:tc>
          <w:tcPr>
            <w:tcW w:w="1018" w:type="dxa"/>
            <w:tcBorders>
              <w:top w:val="nil"/>
              <w:left w:val="nil"/>
              <w:bottom w:val="nil"/>
              <w:right w:val="nil"/>
            </w:tcBorders>
            <w:vAlign w:val="center"/>
          </w:tcPr>
          <w:p w14:paraId="7903BA0B" w14:textId="77777777" w:rsidR="00E52801" w:rsidRPr="00EE25DA" w:rsidRDefault="00E52801" w:rsidP="00E52801">
            <w:pPr>
              <w:spacing w:after="200" w:line="276" w:lineRule="auto"/>
              <w:jc w:val="both"/>
              <w:rPr>
                <w:rFonts w:ascii="Arial" w:eastAsia="Arial" w:hAnsi="Arial" w:cs="Arial"/>
                <w:sz w:val="20"/>
                <w:szCs w:val="20"/>
              </w:rPr>
            </w:pPr>
            <w:r w:rsidRPr="00EE25DA">
              <w:rPr>
                <w:rFonts w:ascii="Arial" w:eastAsia="Arial" w:hAnsi="Arial" w:cs="Arial"/>
                <w:sz w:val="20"/>
                <w:szCs w:val="20"/>
              </w:rPr>
              <w:t>Name</w:t>
            </w:r>
          </w:p>
        </w:tc>
        <w:tc>
          <w:tcPr>
            <w:tcW w:w="3939" w:type="dxa"/>
            <w:tcBorders>
              <w:top w:val="nil"/>
              <w:left w:val="nil"/>
              <w:bottom w:val="single" w:sz="8" w:space="0" w:color="auto"/>
              <w:right w:val="nil"/>
            </w:tcBorders>
          </w:tcPr>
          <w:p w14:paraId="1F053D72" w14:textId="77777777" w:rsidR="00E52801" w:rsidRPr="00EE25DA" w:rsidRDefault="00E52801" w:rsidP="00E52801">
            <w:pPr>
              <w:spacing w:after="200" w:line="276" w:lineRule="auto"/>
              <w:jc w:val="both"/>
              <w:rPr>
                <w:rFonts w:ascii="Arial" w:eastAsia="Arial" w:hAnsi="Arial" w:cs="Arial"/>
                <w:sz w:val="20"/>
                <w:szCs w:val="20"/>
              </w:rPr>
            </w:pPr>
            <w:r w:rsidRPr="00EE25DA">
              <w:rPr>
                <w:rFonts w:ascii="Arial" w:eastAsia="Arial" w:hAnsi="Arial" w:cs="Arial"/>
                <w:sz w:val="20"/>
                <w:szCs w:val="20"/>
              </w:rPr>
              <w:t xml:space="preserve"> </w:t>
            </w:r>
          </w:p>
        </w:tc>
        <w:tc>
          <w:tcPr>
            <w:tcW w:w="943" w:type="dxa"/>
            <w:tcBorders>
              <w:top w:val="nil"/>
              <w:left w:val="nil"/>
              <w:bottom w:val="nil"/>
              <w:right w:val="nil"/>
            </w:tcBorders>
            <w:vAlign w:val="center"/>
          </w:tcPr>
          <w:p w14:paraId="27130539" w14:textId="77777777" w:rsidR="00E52801" w:rsidRPr="00EE25DA" w:rsidRDefault="00E52801" w:rsidP="00E52801">
            <w:pPr>
              <w:spacing w:after="200" w:line="276" w:lineRule="auto"/>
              <w:jc w:val="both"/>
              <w:rPr>
                <w:rFonts w:ascii="Arial" w:eastAsia="Arial" w:hAnsi="Arial" w:cs="Arial"/>
                <w:sz w:val="20"/>
                <w:szCs w:val="20"/>
              </w:rPr>
            </w:pPr>
            <w:r w:rsidRPr="00EE25DA">
              <w:rPr>
                <w:rFonts w:ascii="Arial" w:eastAsia="Arial" w:hAnsi="Arial" w:cs="Arial"/>
                <w:sz w:val="20"/>
                <w:szCs w:val="20"/>
              </w:rPr>
              <w:t>Phone</w:t>
            </w:r>
          </w:p>
        </w:tc>
        <w:tc>
          <w:tcPr>
            <w:tcW w:w="3459" w:type="dxa"/>
            <w:tcBorders>
              <w:top w:val="nil"/>
              <w:left w:val="nil"/>
              <w:bottom w:val="single" w:sz="8" w:space="0" w:color="auto"/>
              <w:right w:val="nil"/>
            </w:tcBorders>
          </w:tcPr>
          <w:p w14:paraId="1FBC2823" w14:textId="77777777" w:rsidR="00E52801" w:rsidRPr="00EE25DA" w:rsidRDefault="00E52801" w:rsidP="00E52801">
            <w:pPr>
              <w:spacing w:after="200" w:line="276" w:lineRule="auto"/>
              <w:jc w:val="both"/>
              <w:rPr>
                <w:rFonts w:ascii="Arial" w:eastAsia="Arial" w:hAnsi="Arial" w:cs="Arial"/>
                <w:sz w:val="20"/>
                <w:szCs w:val="20"/>
              </w:rPr>
            </w:pPr>
            <w:r w:rsidRPr="00EE25DA">
              <w:rPr>
                <w:rFonts w:ascii="Arial" w:eastAsia="Arial" w:hAnsi="Arial" w:cs="Arial"/>
                <w:sz w:val="20"/>
                <w:szCs w:val="20"/>
              </w:rPr>
              <w:t xml:space="preserve"> </w:t>
            </w:r>
          </w:p>
        </w:tc>
      </w:tr>
      <w:tr w:rsidR="00E52801" w:rsidRPr="00E52801" w14:paraId="02EFA746" w14:textId="77777777" w:rsidTr="00AC74F1">
        <w:trPr>
          <w:trHeight w:val="435"/>
        </w:trPr>
        <w:tc>
          <w:tcPr>
            <w:tcW w:w="1018" w:type="dxa"/>
            <w:tcBorders>
              <w:top w:val="nil"/>
              <w:left w:val="nil"/>
              <w:bottom w:val="nil"/>
              <w:right w:val="nil"/>
            </w:tcBorders>
            <w:vAlign w:val="center"/>
          </w:tcPr>
          <w:p w14:paraId="485AE95E" w14:textId="77777777" w:rsidR="00E52801" w:rsidRPr="00EE25DA" w:rsidRDefault="00E52801" w:rsidP="00E52801">
            <w:pPr>
              <w:spacing w:after="200" w:line="276" w:lineRule="auto"/>
              <w:jc w:val="both"/>
              <w:rPr>
                <w:rFonts w:ascii="Arial" w:eastAsia="Arial" w:hAnsi="Arial" w:cs="Arial"/>
                <w:sz w:val="20"/>
                <w:szCs w:val="20"/>
              </w:rPr>
            </w:pPr>
            <w:r w:rsidRPr="00EE25DA">
              <w:rPr>
                <w:rFonts w:ascii="Arial" w:eastAsia="Arial" w:hAnsi="Arial" w:cs="Arial"/>
                <w:sz w:val="20"/>
                <w:szCs w:val="20"/>
              </w:rPr>
              <w:t>Address</w:t>
            </w:r>
          </w:p>
        </w:tc>
        <w:tc>
          <w:tcPr>
            <w:tcW w:w="3939" w:type="dxa"/>
            <w:tcBorders>
              <w:top w:val="single" w:sz="8" w:space="0" w:color="auto"/>
              <w:left w:val="nil"/>
              <w:bottom w:val="single" w:sz="8" w:space="0" w:color="auto"/>
              <w:right w:val="nil"/>
            </w:tcBorders>
          </w:tcPr>
          <w:p w14:paraId="62B7930A" w14:textId="77777777" w:rsidR="00E52801" w:rsidRPr="00EE25DA" w:rsidRDefault="00E52801" w:rsidP="00E52801">
            <w:pPr>
              <w:spacing w:after="200" w:line="276" w:lineRule="auto"/>
              <w:jc w:val="both"/>
              <w:rPr>
                <w:rFonts w:ascii="Arial" w:eastAsia="Arial" w:hAnsi="Arial" w:cs="Arial"/>
                <w:sz w:val="20"/>
                <w:szCs w:val="20"/>
              </w:rPr>
            </w:pPr>
            <w:r w:rsidRPr="00EE25DA">
              <w:rPr>
                <w:rFonts w:ascii="Arial" w:eastAsia="Arial" w:hAnsi="Arial" w:cs="Arial"/>
                <w:sz w:val="20"/>
                <w:szCs w:val="20"/>
              </w:rPr>
              <w:t xml:space="preserve"> </w:t>
            </w:r>
          </w:p>
        </w:tc>
        <w:tc>
          <w:tcPr>
            <w:tcW w:w="943" w:type="dxa"/>
            <w:tcBorders>
              <w:top w:val="nil"/>
              <w:left w:val="nil"/>
              <w:bottom w:val="nil"/>
              <w:right w:val="nil"/>
            </w:tcBorders>
            <w:vAlign w:val="center"/>
          </w:tcPr>
          <w:p w14:paraId="3790C2F2" w14:textId="77777777" w:rsidR="00E52801" w:rsidRPr="00EE25DA" w:rsidRDefault="00E52801" w:rsidP="00E52801">
            <w:pPr>
              <w:spacing w:after="200" w:line="276" w:lineRule="auto"/>
              <w:jc w:val="both"/>
              <w:rPr>
                <w:rFonts w:ascii="Arial" w:eastAsia="Arial" w:hAnsi="Arial" w:cs="Arial"/>
                <w:sz w:val="20"/>
                <w:szCs w:val="20"/>
              </w:rPr>
            </w:pPr>
            <w:r w:rsidRPr="00EE25DA">
              <w:rPr>
                <w:rFonts w:ascii="Arial" w:eastAsia="Arial" w:hAnsi="Arial" w:cs="Arial"/>
                <w:sz w:val="20"/>
                <w:szCs w:val="20"/>
              </w:rPr>
              <w:t>Fax</w:t>
            </w:r>
          </w:p>
        </w:tc>
        <w:tc>
          <w:tcPr>
            <w:tcW w:w="3459" w:type="dxa"/>
            <w:tcBorders>
              <w:top w:val="single" w:sz="8" w:space="0" w:color="auto"/>
              <w:left w:val="nil"/>
              <w:bottom w:val="single" w:sz="8" w:space="0" w:color="auto"/>
              <w:right w:val="nil"/>
            </w:tcBorders>
          </w:tcPr>
          <w:p w14:paraId="47938F5C" w14:textId="77777777" w:rsidR="00E52801" w:rsidRPr="00EE25DA" w:rsidRDefault="00E52801" w:rsidP="00E52801">
            <w:pPr>
              <w:spacing w:after="200" w:line="276" w:lineRule="auto"/>
              <w:jc w:val="both"/>
              <w:rPr>
                <w:rFonts w:ascii="Arial" w:eastAsia="Arial" w:hAnsi="Arial" w:cs="Arial"/>
                <w:sz w:val="20"/>
                <w:szCs w:val="20"/>
              </w:rPr>
            </w:pPr>
            <w:r w:rsidRPr="00EE25DA">
              <w:rPr>
                <w:rFonts w:ascii="Arial" w:eastAsia="Arial" w:hAnsi="Arial" w:cs="Arial"/>
                <w:sz w:val="20"/>
                <w:szCs w:val="20"/>
              </w:rPr>
              <w:t xml:space="preserve"> </w:t>
            </w:r>
          </w:p>
        </w:tc>
      </w:tr>
      <w:tr w:rsidR="00E52801" w:rsidRPr="00E52801" w14:paraId="1D2B954E" w14:textId="77777777" w:rsidTr="00AC74F1">
        <w:trPr>
          <w:trHeight w:val="435"/>
        </w:trPr>
        <w:tc>
          <w:tcPr>
            <w:tcW w:w="1018" w:type="dxa"/>
            <w:tcBorders>
              <w:top w:val="nil"/>
              <w:left w:val="nil"/>
              <w:bottom w:val="nil"/>
              <w:right w:val="nil"/>
            </w:tcBorders>
            <w:vAlign w:val="center"/>
          </w:tcPr>
          <w:p w14:paraId="3EF0DCA8" w14:textId="77777777" w:rsidR="00E52801" w:rsidRPr="00EE25DA" w:rsidRDefault="00E52801" w:rsidP="00E52801">
            <w:pPr>
              <w:spacing w:after="200" w:line="276" w:lineRule="auto"/>
              <w:jc w:val="both"/>
              <w:rPr>
                <w:rFonts w:ascii="Arial" w:eastAsia="Arial" w:hAnsi="Arial" w:cs="Arial"/>
                <w:sz w:val="20"/>
                <w:szCs w:val="20"/>
              </w:rPr>
            </w:pPr>
            <w:r w:rsidRPr="00EE25DA">
              <w:rPr>
                <w:rFonts w:ascii="Arial" w:eastAsia="Arial" w:hAnsi="Arial" w:cs="Arial"/>
                <w:sz w:val="20"/>
                <w:szCs w:val="20"/>
              </w:rPr>
              <w:t xml:space="preserve"> </w:t>
            </w:r>
          </w:p>
        </w:tc>
        <w:tc>
          <w:tcPr>
            <w:tcW w:w="3939" w:type="dxa"/>
            <w:tcBorders>
              <w:top w:val="single" w:sz="8" w:space="0" w:color="auto"/>
              <w:left w:val="nil"/>
              <w:bottom w:val="single" w:sz="8" w:space="0" w:color="auto"/>
              <w:right w:val="nil"/>
            </w:tcBorders>
          </w:tcPr>
          <w:p w14:paraId="394DE3AA" w14:textId="77777777" w:rsidR="00E52801" w:rsidRPr="00EE25DA" w:rsidRDefault="00E52801" w:rsidP="00E52801">
            <w:pPr>
              <w:spacing w:after="200" w:line="276" w:lineRule="auto"/>
              <w:jc w:val="both"/>
              <w:rPr>
                <w:rFonts w:ascii="Arial" w:eastAsia="Arial" w:hAnsi="Arial" w:cs="Arial"/>
                <w:sz w:val="20"/>
                <w:szCs w:val="20"/>
              </w:rPr>
            </w:pPr>
            <w:r w:rsidRPr="00EE25DA">
              <w:rPr>
                <w:rFonts w:ascii="Arial" w:eastAsia="Arial" w:hAnsi="Arial" w:cs="Arial"/>
                <w:sz w:val="20"/>
                <w:szCs w:val="20"/>
              </w:rPr>
              <w:t xml:space="preserve"> </w:t>
            </w:r>
          </w:p>
        </w:tc>
        <w:tc>
          <w:tcPr>
            <w:tcW w:w="943" w:type="dxa"/>
            <w:tcBorders>
              <w:top w:val="nil"/>
              <w:left w:val="nil"/>
              <w:bottom w:val="nil"/>
              <w:right w:val="nil"/>
            </w:tcBorders>
            <w:vAlign w:val="center"/>
          </w:tcPr>
          <w:p w14:paraId="7C23B7F0" w14:textId="77777777" w:rsidR="00E52801" w:rsidRPr="00EE25DA" w:rsidRDefault="00E52801" w:rsidP="00E52801">
            <w:pPr>
              <w:spacing w:after="200" w:line="276" w:lineRule="auto"/>
              <w:jc w:val="both"/>
              <w:rPr>
                <w:rFonts w:ascii="Arial" w:eastAsia="Arial" w:hAnsi="Arial" w:cs="Arial"/>
                <w:sz w:val="20"/>
                <w:szCs w:val="20"/>
              </w:rPr>
            </w:pPr>
            <w:r w:rsidRPr="00EE25DA">
              <w:rPr>
                <w:rFonts w:ascii="Arial" w:eastAsia="Arial" w:hAnsi="Arial" w:cs="Arial"/>
                <w:sz w:val="20"/>
                <w:szCs w:val="20"/>
              </w:rPr>
              <w:t>Email</w:t>
            </w:r>
          </w:p>
        </w:tc>
        <w:tc>
          <w:tcPr>
            <w:tcW w:w="3459" w:type="dxa"/>
            <w:tcBorders>
              <w:top w:val="single" w:sz="8" w:space="0" w:color="auto"/>
              <w:left w:val="nil"/>
              <w:bottom w:val="single" w:sz="8" w:space="0" w:color="auto"/>
              <w:right w:val="nil"/>
            </w:tcBorders>
          </w:tcPr>
          <w:p w14:paraId="01546176" w14:textId="77777777" w:rsidR="00E52801" w:rsidRPr="00EE25DA" w:rsidRDefault="00E52801" w:rsidP="00E52801">
            <w:pPr>
              <w:spacing w:after="200" w:line="276" w:lineRule="auto"/>
              <w:jc w:val="both"/>
              <w:rPr>
                <w:rFonts w:ascii="Arial" w:eastAsia="Arial" w:hAnsi="Arial" w:cs="Arial"/>
                <w:sz w:val="20"/>
                <w:szCs w:val="20"/>
              </w:rPr>
            </w:pPr>
            <w:r w:rsidRPr="00EE25DA">
              <w:rPr>
                <w:rFonts w:ascii="Arial" w:eastAsia="Arial" w:hAnsi="Arial" w:cs="Arial"/>
                <w:sz w:val="20"/>
                <w:szCs w:val="20"/>
              </w:rPr>
              <w:t xml:space="preserve"> </w:t>
            </w:r>
          </w:p>
        </w:tc>
      </w:tr>
    </w:tbl>
    <w:p w14:paraId="2C0B95F9" w14:textId="77777777" w:rsidR="00E52801" w:rsidRPr="00E52801" w:rsidRDefault="00E52801" w:rsidP="00E52801">
      <w:pPr>
        <w:spacing w:after="200" w:line="276" w:lineRule="auto"/>
        <w:jc w:val="both"/>
        <w:rPr>
          <w:rFonts w:ascii="Arial" w:eastAsia="Arial" w:hAnsi="Arial" w:cs="Arial"/>
        </w:rPr>
      </w:pPr>
    </w:p>
    <w:p w14:paraId="53853F1F"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Subject to acceptance by PRMP, the vendor acknowledges that by submitting a response and signing in the space indicated below, the vendor is submitting a formal offer to meet that which is being requested within this RFP.</w:t>
      </w:r>
    </w:p>
    <w:p w14:paraId="39D3594C"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In addition to providing a signature to </w:t>
      </w:r>
      <w:r w:rsidRPr="00E52801">
        <w:rPr>
          <w:rFonts w:ascii="Arial" w:eastAsia="Arial" w:hAnsi="Arial" w:cs="Arial"/>
          <w:b/>
          <w:bCs/>
          <w:i/>
          <w:iCs/>
        </w:rPr>
        <w:t>Section 6.5: Disclosure of Proposal Contents</w:t>
      </w:r>
      <w:r w:rsidRPr="00E52801">
        <w:rPr>
          <w:rFonts w:ascii="Arial" w:eastAsia="Arial" w:hAnsi="Arial" w:cs="Arial"/>
        </w:rPr>
        <w:t xml:space="preserve"> in the RFP, failure to sign the Submission Cover Sheet or signing it with a false statement shall void the submitted response or any resulting contracts.</w:t>
      </w:r>
    </w:p>
    <w:p w14:paraId="7C159046" w14:textId="77777777" w:rsidR="00E52801" w:rsidRPr="00E52801" w:rsidRDefault="00E52801" w:rsidP="00E52801">
      <w:pPr>
        <w:spacing w:after="200" w:line="276" w:lineRule="auto"/>
        <w:jc w:val="both"/>
        <w:rPr>
          <w:rFonts w:ascii="Arial" w:eastAsia="Arial" w:hAnsi="Arial" w:cs="Arial"/>
        </w:rPr>
      </w:pPr>
    </w:p>
    <w:p w14:paraId="624CBB33" w14:textId="77777777" w:rsidR="00E52801" w:rsidRPr="00E52801" w:rsidRDefault="00E52801" w:rsidP="00E52801">
      <w:pPr>
        <w:spacing w:after="200" w:line="276" w:lineRule="auto"/>
        <w:ind w:left="2880" w:hanging="2880"/>
        <w:jc w:val="both"/>
        <w:rPr>
          <w:rFonts w:ascii="Arial" w:eastAsia="Arial" w:hAnsi="Arial" w:cs="Arial"/>
        </w:rPr>
      </w:pPr>
      <w:r w:rsidRPr="00E52801">
        <w:rPr>
          <w:rFonts w:ascii="Arial" w:eastAsia="Arial" w:hAnsi="Arial" w:cs="Arial"/>
        </w:rPr>
        <w:t>____________________________________________________ /</w:t>
      </w:r>
      <w:r w:rsidRPr="00E52801">
        <w:tab/>
      </w:r>
      <w:r w:rsidRPr="00E52801">
        <w:rPr>
          <w:rFonts w:ascii="Arial" w:eastAsia="Arial" w:hAnsi="Arial" w:cs="Arial"/>
        </w:rPr>
        <w:t xml:space="preserve"> _________________</w:t>
      </w:r>
    </w:p>
    <w:p w14:paraId="34B6716A"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b/>
          <w:bCs/>
        </w:rPr>
        <w:t>Original signature</w:t>
      </w:r>
      <w:r w:rsidRPr="00E52801">
        <w:rPr>
          <w:rFonts w:ascii="Arial" w:eastAsia="Arial" w:hAnsi="Arial" w:cs="Arial"/>
        </w:rPr>
        <w:t xml:space="preserve"> of Signatory Authorized to Legally Bind the Company / </w:t>
      </w:r>
      <w:r w:rsidRPr="00E52801">
        <w:rPr>
          <w:rFonts w:ascii="Arial" w:eastAsia="Arial" w:hAnsi="Arial" w:cs="Arial"/>
          <w:b/>
          <w:bCs/>
        </w:rPr>
        <w:t>Date</w:t>
      </w:r>
    </w:p>
    <w:tbl>
      <w:tblPr>
        <w:tblW w:w="0" w:type="auto"/>
        <w:tblLayout w:type="fixed"/>
        <w:tblLook w:val="06A0" w:firstRow="1" w:lastRow="0" w:firstColumn="1" w:lastColumn="0" w:noHBand="1" w:noVBand="1"/>
      </w:tblPr>
      <w:tblGrid>
        <w:gridCol w:w="3060"/>
        <w:gridCol w:w="6270"/>
      </w:tblGrid>
      <w:tr w:rsidR="00E52801" w:rsidRPr="00E52801" w14:paraId="21C1B963" w14:textId="77777777" w:rsidTr="00AC74F1">
        <w:trPr>
          <w:trHeight w:val="435"/>
        </w:trPr>
        <w:tc>
          <w:tcPr>
            <w:tcW w:w="3060" w:type="dxa"/>
            <w:tcBorders>
              <w:top w:val="nil"/>
              <w:left w:val="nil"/>
              <w:bottom w:val="nil"/>
              <w:right w:val="nil"/>
            </w:tcBorders>
            <w:vAlign w:val="center"/>
          </w:tcPr>
          <w:p w14:paraId="5629B9D6"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Name (Typed or Printed)</w:t>
            </w:r>
          </w:p>
        </w:tc>
        <w:tc>
          <w:tcPr>
            <w:tcW w:w="6270" w:type="dxa"/>
            <w:tcBorders>
              <w:top w:val="nil"/>
              <w:left w:val="nil"/>
              <w:bottom w:val="single" w:sz="8" w:space="0" w:color="auto"/>
              <w:right w:val="nil"/>
            </w:tcBorders>
          </w:tcPr>
          <w:p w14:paraId="19CB27C7"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r>
      <w:tr w:rsidR="00E52801" w:rsidRPr="00E52801" w14:paraId="3AB69EC4" w14:textId="77777777" w:rsidTr="00AC74F1">
        <w:trPr>
          <w:trHeight w:val="435"/>
        </w:trPr>
        <w:tc>
          <w:tcPr>
            <w:tcW w:w="3060" w:type="dxa"/>
            <w:tcBorders>
              <w:top w:val="nil"/>
              <w:left w:val="nil"/>
              <w:bottom w:val="nil"/>
              <w:right w:val="nil"/>
            </w:tcBorders>
            <w:vAlign w:val="center"/>
          </w:tcPr>
          <w:p w14:paraId="1FF1D85E"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Title</w:t>
            </w:r>
          </w:p>
        </w:tc>
        <w:tc>
          <w:tcPr>
            <w:tcW w:w="6270" w:type="dxa"/>
            <w:tcBorders>
              <w:top w:val="single" w:sz="8" w:space="0" w:color="auto"/>
              <w:left w:val="nil"/>
              <w:bottom w:val="single" w:sz="8" w:space="0" w:color="auto"/>
              <w:right w:val="nil"/>
            </w:tcBorders>
          </w:tcPr>
          <w:p w14:paraId="1C0659FA"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r>
      <w:tr w:rsidR="00E52801" w:rsidRPr="00E52801" w14:paraId="7408AD3E" w14:textId="77777777" w:rsidTr="00AC74F1">
        <w:trPr>
          <w:trHeight w:val="435"/>
        </w:trPr>
        <w:tc>
          <w:tcPr>
            <w:tcW w:w="3060" w:type="dxa"/>
            <w:tcBorders>
              <w:top w:val="nil"/>
              <w:left w:val="nil"/>
              <w:bottom w:val="nil"/>
              <w:right w:val="nil"/>
            </w:tcBorders>
            <w:vAlign w:val="center"/>
          </w:tcPr>
          <w:p w14:paraId="0AF5A1F8"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Company Name</w:t>
            </w:r>
          </w:p>
        </w:tc>
        <w:tc>
          <w:tcPr>
            <w:tcW w:w="6270" w:type="dxa"/>
            <w:tcBorders>
              <w:top w:val="single" w:sz="8" w:space="0" w:color="auto"/>
              <w:left w:val="nil"/>
              <w:bottom w:val="single" w:sz="8" w:space="0" w:color="auto"/>
              <w:right w:val="nil"/>
            </w:tcBorders>
          </w:tcPr>
          <w:p w14:paraId="0C5355A1"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r>
      <w:tr w:rsidR="00E52801" w:rsidRPr="00E52801" w14:paraId="4F9D5769" w14:textId="77777777" w:rsidTr="00AC74F1">
        <w:trPr>
          <w:trHeight w:val="435"/>
        </w:trPr>
        <w:tc>
          <w:tcPr>
            <w:tcW w:w="3060" w:type="dxa"/>
            <w:vMerge w:val="restart"/>
            <w:tcBorders>
              <w:top w:val="nil"/>
              <w:left w:val="nil"/>
              <w:bottom w:val="nil"/>
              <w:right w:val="nil"/>
            </w:tcBorders>
            <w:vAlign w:val="center"/>
          </w:tcPr>
          <w:p w14:paraId="0BEB26BA"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Physical Address</w:t>
            </w:r>
          </w:p>
        </w:tc>
        <w:tc>
          <w:tcPr>
            <w:tcW w:w="6270" w:type="dxa"/>
            <w:tcBorders>
              <w:top w:val="single" w:sz="8" w:space="0" w:color="auto"/>
              <w:left w:val="nil"/>
              <w:bottom w:val="single" w:sz="8" w:space="0" w:color="auto"/>
              <w:right w:val="nil"/>
            </w:tcBorders>
          </w:tcPr>
          <w:p w14:paraId="57396325" w14:textId="77777777" w:rsidR="00E52801" w:rsidRPr="00E52801" w:rsidRDefault="00E52801" w:rsidP="00E52801">
            <w:pPr>
              <w:spacing w:after="200" w:line="276" w:lineRule="auto"/>
              <w:jc w:val="both"/>
              <w:rPr>
                <w:rFonts w:ascii="Arial" w:eastAsia="Arial" w:hAnsi="Arial" w:cs="Arial"/>
                <w:highlight w:val="yellow"/>
              </w:rPr>
            </w:pPr>
          </w:p>
        </w:tc>
      </w:tr>
      <w:tr w:rsidR="00E52801" w:rsidRPr="00E52801" w14:paraId="6D4FEBD3" w14:textId="77777777" w:rsidTr="00AC74F1">
        <w:trPr>
          <w:trHeight w:val="435"/>
        </w:trPr>
        <w:tc>
          <w:tcPr>
            <w:tcW w:w="3060" w:type="dxa"/>
            <w:vMerge/>
            <w:vAlign w:val="center"/>
          </w:tcPr>
          <w:p w14:paraId="622F303C" w14:textId="77777777" w:rsidR="00E52801" w:rsidRPr="00E52801" w:rsidRDefault="00E52801" w:rsidP="00E52801">
            <w:pPr>
              <w:spacing w:after="200" w:line="276" w:lineRule="auto"/>
              <w:jc w:val="both"/>
              <w:rPr>
                <w:rFonts w:ascii="Arial" w:eastAsia="MS Mincho" w:hAnsi="Arial" w:cs="Arial"/>
              </w:rPr>
            </w:pPr>
          </w:p>
        </w:tc>
        <w:tc>
          <w:tcPr>
            <w:tcW w:w="6270" w:type="dxa"/>
            <w:tcBorders>
              <w:top w:val="single" w:sz="8" w:space="0" w:color="auto"/>
              <w:left w:val="nil"/>
              <w:bottom w:val="single" w:sz="8" w:space="0" w:color="auto"/>
              <w:right w:val="nil"/>
            </w:tcBorders>
          </w:tcPr>
          <w:p w14:paraId="475A4683" w14:textId="77777777" w:rsidR="00E52801" w:rsidRPr="00E52801" w:rsidRDefault="00E52801" w:rsidP="00E52801">
            <w:pPr>
              <w:spacing w:after="200" w:line="276" w:lineRule="auto"/>
              <w:jc w:val="both"/>
              <w:rPr>
                <w:rFonts w:ascii="Arial" w:eastAsia="Arial" w:hAnsi="Arial" w:cs="Arial"/>
                <w:highlight w:val="yellow"/>
              </w:rPr>
            </w:pPr>
          </w:p>
        </w:tc>
      </w:tr>
      <w:tr w:rsidR="00E52801" w:rsidRPr="00E52801" w14:paraId="5E5480FA" w14:textId="77777777" w:rsidTr="00AC74F1">
        <w:trPr>
          <w:trHeight w:val="435"/>
        </w:trPr>
        <w:tc>
          <w:tcPr>
            <w:tcW w:w="3060" w:type="dxa"/>
            <w:tcBorders>
              <w:top w:val="nil"/>
              <w:left w:val="nil"/>
              <w:bottom w:val="nil"/>
              <w:right w:val="nil"/>
            </w:tcBorders>
            <w:vAlign w:val="center"/>
          </w:tcPr>
          <w:p w14:paraId="2E16EE7F"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lastRenderedPageBreak/>
              <w:t>State of Incorporation</w:t>
            </w:r>
          </w:p>
        </w:tc>
        <w:tc>
          <w:tcPr>
            <w:tcW w:w="6270" w:type="dxa"/>
            <w:tcBorders>
              <w:top w:val="single" w:sz="8" w:space="0" w:color="auto"/>
              <w:left w:val="nil"/>
              <w:bottom w:val="single" w:sz="8" w:space="0" w:color="auto"/>
              <w:right w:val="nil"/>
            </w:tcBorders>
          </w:tcPr>
          <w:p w14:paraId="40C846E4" w14:textId="77777777" w:rsidR="00E52801" w:rsidRPr="00E52801" w:rsidRDefault="00E52801" w:rsidP="00E52801">
            <w:pPr>
              <w:spacing w:after="200" w:line="276" w:lineRule="auto"/>
              <w:jc w:val="both"/>
              <w:rPr>
                <w:rFonts w:ascii="Arial" w:eastAsia="Arial" w:hAnsi="Arial" w:cs="Arial"/>
                <w:highlight w:val="yellow"/>
              </w:rPr>
            </w:pPr>
          </w:p>
        </w:tc>
      </w:tr>
    </w:tbl>
    <w:p w14:paraId="6AE4E317" w14:textId="77777777" w:rsidR="00E52801" w:rsidRPr="00E52801" w:rsidRDefault="00E52801" w:rsidP="00E52801">
      <w:pPr>
        <w:spacing w:after="200" w:line="276" w:lineRule="auto"/>
        <w:jc w:val="both"/>
        <w:rPr>
          <w:rFonts w:ascii="Arial" w:eastAsia="Arial" w:hAnsi="Arial" w:cs="Arial"/>
        </w:rPr>
      </w:pPr>
    </w:p>
    <w:p w14:paraId="69E8D540" w14:textId="77777777" w:rsidR="00E52801" w:rsidRPr="00E52801" w:rsidRDefault="00E52801" w:rsidP="00E52801">
      <w:pPr>
        <w:spacing w:after="200" w:line="276" w:lineRule="auto"/>
        <w:jc w:val="both"/>
        <w:rPr>
          <w:rFonts w:ascii="Arial" w:eastAsia="Arial" w:hAnsi="Arial" w:cs="Arial"/>
          <w:b/>
          <w:bCs/>
        </w:rPr>
      </w:pPr>
      <w:r w:rsidRPr="00E52801">
        <w:rPr>
          <w:rFonts w:ascii="Arial" w:eastAsia="Arial" w:hAnsi="Arial" w:cs="Arial"/>
          <w:b/>
          <w:bCs/>
        </w:rPr>
        <w:t>By signature hereon, the vendor certifies that:</w:t>
      </w:r>
    </w:p>
    <w:p w14:paraId="2449E7AC" w14:textId="77777777" w:rsidR="00E52801" w:rsidRPr="00E52801" w:rsidRDefault="00E52801">
      <w:pPr>
        <w:numPr>
          <w:ilvl w:val="0"/>
          <w:numId w:val="32"/>
        </w:numPr>
        <w:spacing w:after="120" w:line="276" w:lineRule="auto"/>
        <w:jc w:val="both"/>
        <w:rPr>
          <w:rFonts w:ascii="Arial" w:eastAsia="Arial" w:hAnsi="Arial" w:cs="Arial"/>
        </w:rPr>
      </w:pPr>
      <w:r w:rsidRPr="00E52801">
        <w:rPr>
          <w:rFonts w:ascii="Arial" w:eastAsia="Arial" w:hAnsi="Arial" w:cs="Arial"/>
        </w:rPr>
        <w:t>All statements and information prepared and submitted in response to this RFP are current, complete, and accurate.</w:t>
      </w:r>
    </w:p>
    <w:p w14:paraId="424968C8" w14:textId="77777777" w:rsidR="00E52801" w:rsidRPr="00E52801" w:rsidRDefault="00E52801">
      <w:pPr>
        <w:numPr>
          <w:ilvl w:val="0"/>
          <w:numId w:val="32"/>
        </w:numPr>
        <w:spacing w:after="120" w:line="276" w:lineRule="auto"/>
        <w:jc w:val="both"/>
        <w:rPr>
          <w:rFonts w:ascii="Arial" w:eastAsia="Arial" w:hAnsi="Arial" w:cs="Arial"/>
        </w:rPr>
      </w:pPr>
      <w:r w:rsidRPr="00E52801">
        <w:rPr>
          <w:rFonts w:ascii="Arial" w:eastAsia="Arial" w:hAnsi="Arial" w:cs="Arial"/>
        </w:rPr>
        <w:t>The vendor’s response meets the requirement of this RFP.</w:t>
      </w:r>
    </w:p>
    <w:p w14:paraId="15459C72" w14:textId="77777777" w:rsidR="00E52801" w:rsidRPr="00E52801" w:rsidRDefault="00E52801">
      <w:pPr>
        <w:numPr>
          <w:ilvl w:val="0"/>
          <w:numId w:val="32"/>
        </w:numPr>
        <w:spacing w:after="120" w:line="276" w:lineRule="auto"/>
        <w:jc w:val="both"/>
        <w:rPr>
          <w:rFonts w:ascii="Arial" w:eastAsia="Arial" w:hAnsi="Arial" w:cs="Arial"/>
        </w:rPr>
      </w:pPr>
      <w:r w:rsidRPr="00E52801">
        <w:rPr>
          <w:rFonts w:ascii="Arial" w:eastAsia="Arial" w:hAnsi="Arial" w:cs="Arial"/>
        </w:rPr>
        <w:t>The vendor will comply with all federal and Commonwealth laws, rules, and regulations that are in force currently or anytime during the term of a resulting contract.</w:t>
      </w:r>
    </w:p>
    <w:p w14:paraId="2A8F8873" w14:textId="77777777" w:rsidR="00E52801" w:rsidRPr="00E52801" w:rsidRDefault="00E52801">
      <w:pPr>
        <w:numPr>
          <w:ilvl w:val="0"/>
          <w:numId w:val="32"/>
        </w:numPr>
        <w:spacing w:after="120" w:line="276" w:lineRule="auto"/>
        <w:jc w:val="both"/>
        <w:rPr>
          <w:rFonts w:ascii="Arial" w:eastAsia="Arial" w:hAnsi="Arial" w:cs="Arial"/>
        </w:rPr>
      </w:pPr>
      <w:r w:rsidRPr="00E52801">
        <w:rPr>
          <w:rFonts w:ascii="Arial" w:eastAsia="Arial" w:hAnsi="Arial" w:cs="Arial"/>
        </w:rPr>
        <w:t>The vendor acknowledges and accepts that the full response contents and associated documents will become open to public inspection in accordance with the laws of Puerto Rico. PRMP will hold “confidential” all response information, including both technical and cost information, during the evaluation process, except for the questions and answers before the submittal of proposals. All other information associated with the RFP, including but not limited to, technical scores and reasons for disqualification, will not be available until after the contract has been awarded in accordance with the laws of Puerto Rico.</w:t>
      </w:r>
    </w:p>
    <w:p w14:paraId="5F725EBF" w14:textId="77777777" w:rsidR="00E52801" w:rsidRPr="00764A79" w:rsidRDefault="00E52801">
      <w:pPr>
        <w:numPr>
          <w:ilvl w:val="0"/>
          <w:numId w:val="32"/>
        </w:numPr>
        <w:spacing w:after="120" w:line="276" w:lineRule="auto"/>
        <w:jc w:val="both"/>
        <w:rPr>
          <w:rFonts w:ascii="Arial" w:eastAsia="Arial" w:hAnsi="Arial" w:cs="Arial"/>
        </w:rPr>
      </w:pPr>
      <w:r w:rsidRPr="00764A79">
        <w:rPr>
          <w:rFonts w:ascii="Arial" w:eastAsia="Arial" w:hAnsi="Arial" w:cs="Arial"/>
        </w:rPr>
        <w:t>The company represented here is an authorized dealer in good standing of the products and services included in this response.</w:t>
      </w:r>
    </w:p>
    <w:p w14:paraId="41A99D5A" w14:textId="77777777" w:rsidR="00E52801" w:rsidRPr="00E52801" w:rsidRDefault="00E52801">
      <w:pPr>
        <w:numPr>
          <w:ilvl w:val="0"/>
          <w:numId w:val="32"/>
        </w:numPr>
        <w:spacing w:after="120" w:line="276" w:lineRule="auto"/>
        <w:jc w:val="both"/>
        <w:rPr>
          <w:rFonts w:ascii="Arial" w:eastAsia="Arial" w:hAnsi="Arial" w:cs="Arial"/>
        </w:rPr>
      </w:pPr>
      <w:r w:rsidRPr="00E52801">
        <w:rPr>
          <w:rFonts w:ascii="Arial" w:eastAsia="Arial" w:hAnsi="Arial" w:cs="Arial"/>
        </w:rPr>
        <w:t xml:space="preserve">The vendor, any subcontracting partners, and its proposed resources are eligible to participate in this transaction and have not been subjected to suspension, debarment, or similar ineligibility determined by any federal, state, or local governmental entity; </w:t>
      </w:r>
      <w:proofErr w:type="gramStart"/>
      <w:r w:rsidRPr="00E52801">
        <w:rPr>
          <w:rFonts w:ascii="Arial" w:eastAsia="Arial" w:hAnsi="Arial" w:cs="Arial"/>
        </w:rPr>
        <w:t>are in compliance with</w:t>
      </w:r>
      <w:proofErr w:type="gramEnd"/>
      <w:r w:rsidRPr="00E52801">
        <w:rPr>
          <w:rFonts w:ascii="Arial" w:eastAsia="Arial" w:hAnsi="Arial" w:cs="Arial"/>
        </w:rPr>
        <w:t xml:space="preserve"> the Commonwealth’s statutes and rules relating to procurement; and are not listed on the federal government’s terrorism watch list as described in Executive Order 13224. Entities ineligible for federal procurement are listed at </w:t>
      </w:r>
      <w:hyperlink r:id="rId16">
        <w:r w:rsidRPr="00E52801">
          <w:rPr>
            <w:rFonts w:ascii="Arial" w:eastAsia="Arial" w:hAnsi="Arial" w:cs="Arial"/>
            <w:color w:val="7295D2" w:themeColor="accent1" w:themeTint="BF"/>
            <w:u w:val="single"/>
          </w:rPr>
          <w:t>https://sam.gov/content/home</w:t>
        </w:r>
      </w:hyperlink>
      <w:r w:rsidRPr="00E52801">
        <w:rPr>
          <w:rFonts w:ascii="Arial" w:eastAsia="Arial" w:hAnsi="Arial" w:cs="Arial"/>
        </w:rPr>
        <w:t>.</w:t>
      </w:r>
    </w:p>
    <w:p w14:paraId="47F60C25" w14:textId="233A1814" w:rsidR="00E52801" w:rsidRPr="00E52801" w:rsidRDefault="00E52801">
      <w:pPr>
        <w:numPr>
          <w:ilvl w:val="0"/>
          <w:numId w:val="32"/>
        </w:numPr>
        <w:spacing w:after="120" w:line="276" w:lineRule="auto"/>
        <w:jc w:val="both"/>
        <w:rPr>
          <w:rFonts w:ascii="Arial" w:eastAsia="Arial" w:hAnsi="Arial" w:cs="Arial"/>
        </w:rPr>
      </w:pPr>
      <w:r w:rsidRPr="00E52801">
        <w:rPr>
          <w:rFonts w:ascii="Arial" w:eastAsia="Arial" w:hAnsi="Arial" w:cs="Arial"/>
        </w:rPr>
        <w:t xml:space="preserve">Prior to </w:t>
      </w:r>
      <w:r w:rsidR="00764A79" w:rsidRPr="00E52801">
        <w:rPr>
          <w:rFonts w:ascii="Arial" w:eastAsia="Arial" w:hAnsi="Arial" w:cs="Arial"/>
        </w:rPr>
        <w:t>the award</w:t>
      </w:r>
      <w:r w:rsidRPr="00E52801">
        <w:rPr>
          <w:rFonts w:ascii="Arial" w:eastAsia="Arial" w:hAnsi="Arial" w:cs="Arial"/>
        </w:rPr>
        <w:t>, the vendor affirms it will have all current approvals, licenses, or other qualifications needed to conduct business in Puerto Rico.</w:t>
      </w:r>
    </w:p>
    <w:p w14:paraId="453CD2AA" w14:textId="77777777" w:rsidR="00E52801" w:rsidRPr="00E52801" w:rsidRDefault="00E52801">
      <w:pPr>
        <w:numPr>
          <w:ilvl w:val="0"/>
          <w:numId w:val="34"/>
        </w:numPr>
        <w:spacing w:after="120" w:line="240" w:lineRule="auto"/>
        <w:jc w:val="both"/>
        <w:rPr>
          <w:rFonts w:ascii="Arial" w:eastAsia="Arial" w:hAnsi="Arial" w:cs="Arial"/>
          <w:b/>
          <w:bCs/>
        </w:rPr>
      </w:pPr>
      <w:r w:rsidRPr="00E52801">
        <w:rPr>
          <w:rFonts w:ascii="Arial" w:eastAsia="Arial" w:hAnsi="Arial" w:cs="Arial"/>
          <w:b/>
          <w:bCs/>
        </w:rPr>
        <w:t>Vendor Information</w:t>
      </w:r>
    </w:p>
    <w:p w14:paraId="496A9AD3"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The vendor should complete the following information in the subsections below:</w:t>
      </w:r>
    </w:p>
    <w:p w14:paraId="19C26D0B" w14:textId="77777777" w:rsidR="00E52801" w:rsidRPr="00E52801" w:rsidRDefault="00E52801">
      <w:pPr>
        <w:numPr>
          <w:ilvl w:val="0"/>
          <w:numId w:val="35"/>
        </w:numPr>
        <w:spacing w:after="120" w:line="240" w:lineRule="auto"/>
        <w:jc w:val="both"/>
        <w:rPr>
          <w:rFonts w:ascii="Arial" w:eastAsia="Arial" w:hAnsi="Arial" w:cs="Arial"/>
        </w:rPr>
      </w:pPr>
      <w:r w:rsidRPr="00E52801">
        <w:rPr>
          <w:rFonts w:ascii="Arial" w:eastAsia="Arial" w:hAnsi="Arial" w:cs="Arial"/>
        </w:rPr>
        <w:t>Primary point of contact for any questions pertaining to the vendor’s payment address.</w:t>
      </w:r>
    </w:p>
    <w:p w14:paraId="52DDF10C" w14:textId="77777777" w:rsidR="00E52801" w:rsidRPr="00E52801" w:rsidRDefault="00E52801">
      <w:pPr>
        <w:numPr>
          <w:ilvl w:val="0"/>
          <w:numId w:val="35"/>
        </w:numPr>
        <w:spacing w:after="120" w:line="240" w:lineRule="auto"/>
        <w:jc w:val="both"/>
        <w:rPr>
          <w:rFonts w:ascii="Arial" w:eastAsia="Arial" w:hAnsi="Arial" w:cs="Arial"/>
        </w:rPr>
      </w:pPr>
      <w:r w:rsidRPr="00E52801">
        <w:rPr>
          <w:rFonts w:ascii="Arial" w:eastAsia="Arial" w:hAnsi="Arial" w:cs="Arial"/>
        </w:rPr>
        <w:t>Address to which PRMP should send legal notices for any potential future agreements.</w:t>
      </w:r>
    </w:p>
    <w:p w14:paraId="27754016" w14:textId="77777777" w:rsidR="00E52801" w:rsidRPr="00E52801" w:rsidRDefault="00E52801" w:rsidP="00E52801">
      <w:pPr>
        <w:spacing w:before="240" w:after="200" w:line="276" w:lineRule="auto"/>
        <w:jc w:val="both"/>
        <w:rPr>
          <w:rFonts w:ascii="Arial" w:eastAsia="Arial" w:hAnsi="Arial" w:cs="Arial"/>
          <w:b/>
          <w:bCs/>
        </w:rPr>
      </w:pPr>
      <w:r w:rsidRPr="00E52801">
        <w:rPr>
          <w:rFonts w:ascii="Arial" w:eastAsia="Arial" w:hAnsi="Arial" w:cs="Arial"/>
          <w:b/>
          <w:bCs/>
        </w:rPr>
        <w:t>2.1</w:t>
      </w:r>
      <w:r w:rsidRPr="00E52801">
        <w:tab/>
      </w:r>
      <w:r w:rsidRPr="00E52801">
        <w:rPr>
          <w:rFonts w:ascii="Arial" w:eastAsia="Arial" w:hAnsi="Arial" w:cs="Arial"/>
          <w:b/>
          <w:bCs/>
        </w:rPr>
        <w:t>Payment Address</w:t>
      </w:r>
    </w:p>
    <w:p w14:paraId="582866F4"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In the table below, the vendor should provide the name, title, and address to which PRMP should direct payments for the goods and services within this RFP.</w:t>
      </w:r>
    </w:p>
    <w:p w14:paraId="734AE9DD" w14:textId="77777777" w:rsidR="00BF6AEA" w:rsidRDefault="00BF6AEA" w:rsidP="00E52801">
      <w:pPr>
        <w:spacing w:after="60" w:line="276" w:lineRule="auto"/>
        <w:jc w:val="center"/>
        <w:rPr>
          <w:rFonts w:ascii="Arial" w:eastAsia="Arial" w:hAnsi="Arial" w:cs="Arial"/>
          <w:b/>
        </w:rPr>
      </w:pPr>
      <w:bookmarkStart w:id="575" w:name="_Toc73112033"/>
      <w:bookmarkStart w:id="576" w:name="_Toc81942633"/>
      <w:bookmarkStart w:id="577" w:name="_Toc82014683"/>
      <w:bookmarkStart w:id="578" w:name="_Toc82070945"/>
      <w:bookmarkStart w:id="579" w:name="_Toc90413011"/>
    </w:p>
    <w:p w14:paraId="7C0B1CAC" w14:textId="77777777" w:rsidR="00BF6AEA" w:rsidRDefault="00BF6AEA" w:rsidP="00E52801">
      <w:pPr>
        <w:spacing w:after="60" w:line="276" w:lineRule="auto"/>
        <w:jc w:val="center"/>
        <w:rPr>
          <w:rFonts w:ascii="Arial" w:eastAsia="Arial" w:hAnsi="Arial" w:cs="Arial"/>
          <w:b/>
        </w:rPr>
      </w:pPr>
    </w:p>
    <w:p w14:paraId="63192B50" w14:textId="77777777" w:rsidR="009B4995" w:rsidRDefault="009B4995" w:rsidP="00E52801">
      <w:pPr>
        <w:spacing w:after="60" w:line="276" w:lineRule="auto"/>
        <w:jc w:val="center"/>
        <w:rPr>
          <w:rFonts w:ascii="Arial" w:eastAsia="Arial" w:hAnsi="Arial" w:cs="Arial"/>
          <w:b/>
        </w:rPr>
      </w:pPr>
    </w:p>
    <w:p w14:paraId="21028C1D" w14:textId="2043C63F" w:rsidR="00E52801" w:rsidRPr="00E52801" w:rsidRDefault="00E52801" w:rsidP="00E52801">
      <w:pPr>
        <w:spacing w:after="60" w:line="276" w:lineRule="auto"/>
        <w:jc w:val="center"/>
        <w:rPr>
          <w:rFonts w:ascii="Arial" w:eastAsia="Arial" w:hAnsi="Arial" w:cs="Arial"/>
          <w:b/>
          <w:color w:val="000000" w:themeColor="text1"/>
        </w:rPr>
      </w:pPr>
      <w:r w:rsidRPr="00E52801">
        <w:rPr>
          <w:rFonts w:ascii="Arial" w:eastAsia="Arial" w:hAnsi="Arial" w:cs="Arial"/>
          <w:b/>
        </w:rPr>
        <w:lastRenderedPageBreak/>
        <w:t>Table 4: Payment Information</w:t>
      </w:r>
      <w:bookmarkEnd w:id="575"/>
      <w:bookmarkEnd w:id="576"/>
      <w:bookmarkEnd w:id="577"/>
      <w:bookmarkEnd w:id="578"/>
      <w:bookmarkEnd w:id="579"/>
    </w:p>
    <w:tbl>
      <w:tblPr>
        <w:tblW w:w="0" w:type="auto"/>
        <w:tblInd w:w="105" w:type="dxa"/>
        <w:tblLayout w:type="fixed"/>
        <w:tblLook w:val="04A0" w:firstRow="1" w:lastRow="0" w:firstColumn="1" w:lastColumn="0" w:noHBand="0" w:noVBand="1"/>
      </w:tblPr>
      <w:tblGrid>
        <w:gridCol w:w="1530"/>
        <w:gridCol w:w="3495"/>
        <w:gridCol w:w="720"/>
        <w:gridCol w:w="3510"/>
      </w:tblGrid>
      <w:tr w:rsidR="00E52801" w:rsidRPr="00E52801" w14:paraId="3A8D53CD" w14:textId="77777777" w:rsidTr="00AC74F1">
        <w:trPr>
          <w:tblHeader/>
        </w:trPr>
        <w:tc>
          <w:tcPr>
            <w:tcW w:w="9255" w:type="dxa"/>
            <w:gridSpan w:val="4"/>
            <w:tcBorders>
              <w:top w:val="single" w:sz="8" w:space="0" w:color="auto"/>
              <w:left w:val="single" w:sz="8" w:space="0" w:color="auto"/>
              <w:bottom w:val="single" w:sz="8" w:space="0" w:color="auto"/>
              <w:right w:val="single" w:sz="8" w:space="0" w:color="auto"/>
            </w:tcBorders>
            <w:shd w:val="clear" w:color="auto" w:fill="00527B"/>
          </w:tcPr>
          <w:p w14:paraId="79C5F678" w14:textId="77777777" w:rsidR="00E52801" w:rsidRPr="00E52801" w:rsidRDefault="00E52801" w:rsidP="00E52801">
            <w:pPr>
              <w:spacing w:after="200" w:line="276" w:lineRule="auto"/>
              <w:jc w:val="both"/>
              <w:rPr>
                <w:rFonts w:ascii="Arial" w:eastAsia="Arial" w:hAnsi="Arial" w:cs="Arial"/>
                <w:b/>
                <w:bCs/>
                <w:color w:val="FFFFFF"/>
              </w:rPr>
            </w:pPr>
            <w:r w:rsidRPr="00E52801">
              <w:rPr>
                <w:rFonts w:ascii="Arial" w:eastAsia="Arial" w:hAnsi="Arial" w:cs="Arial"/>
                <w:b/>
                <w:bCs/>
                <w:color w:val="FFFFFF" w:themeColor="background1"/>
              </w:rPr>
              <w:t>Payment Information:</w:t>
            </w:r>
          </w:p>
        </w:tc>
      </w:tr>
      <w:tr w:rsidR="00E52801" w:rsidRPr="00E52801" w14:paraId="1B7DD5B8" w14:textId="77777777" w:rsidTr="00AC74F1">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AD4C333" w14:textId="77777777" w:rsidR="00E52801" w:rsidRPr="00E52801" w:rsidRDefault="00E52801" w:rsidP="00E52801">
            <w:pPr>
              <w:spacing w:after="200" w:line="276" w:lineRule="auto"/>
              <w:jc w:val="both"/>
              <w:rPr>
                <w:rFonts w:ascii="Arial" w:eastAsia="Arial" w:hAnsi="Arial" w:cs="Arial"/>
                <w:color w:val="000000"/>
              </w:rPr>
            </w:pPr>
            <w:r w:rsidRPr="00E52801">
              <w:rPr>
                <w:rFonts w:ascii="Arial" w:eastAsia="Arial" w:hAnsi="Arial" w:cs="Arial"/>
                <w:color w:val="000000" w:themeColor="text1"/>
              </w:rPr>
              <w:t>Name:</w:t>
            </w:r>
          </w:p>
        </w:tc>
        <w:tc>
          <w:tcPr>
            <w:tcW w:w="3495" w:type="dxa"/>
            <w:tcBorders>
              <w:top w:val="nil"/>
              <w:left w:val="single" w:sz="8" w:space="0" w:color="auto"/>
              <w:bottom w:val="single" w:sz="8" w:space="0" w:color="auto"/>
              <w:right w:val="single" w:sz="8" w:space="0" w:color="auto"/>
            </w:tcBorders>
          </w:tcPr>
          <w:p w14:paraId="2F5172AA"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c>
          <w:tcPr>
            <w:tcW w:w="720" w:type="dxa"/>
            <w:tcBorders>
              <w:top w:val="nil"/>
              <w:left w:val="single" w:sz="8" w:space="0" w:color="auto"/>
              <w:bottom w:val="single" w:sz="8" w:space="0" w:color="auto"/>
              <w:right w:val="single" w:sz="8" w:space="0" w:color="auto"/>
            </w:tcBorders>
            <w:shd w:val="clear" w:color="auto" w:fill="D9D9D9" w:themeFill="background1" w:themeFillShade="D9"/>
          </w:tcPr>
          <w:p w14:paraId="62A8B641" w14:textId="77777777" w:rsidR="00E52801" w:rsidRPr="00E52801" w:rsidRDefault="00E52801" w:rsidP="00E52801">
            <w:pPr>
              <w:spacing w:after="200" w:line="276" w:lineRule="auto"/>
              <w:jc w:val="both"/>
              <w:rPr>
                <w:rFonts w:ascii="Arial" w:eastAsia="Arial" w:hAnsi="Arial" w:cs="Arial"/>
                <w:color w:val="000000"/>
              </w:rPr>
            </w:pPr>
            <w:r w:rsidRPr="00E52801">
              <w:rPr>
                <w:rFonts w:ascii="Arial" w:eastAsia="Arial" w:hAnsi="Arial" w:cs="Arial"/>
                <w:color w:val="000000" w:themeColor="text1"/>
              </w:rPr>
              <w:t>Title:</w:t>
            </w:r>
          </w:p>
        </w:tc>
        <w:tc>
          <w:tcPr>
            <w:tcW w:w="3510" w:type="dxa"/>
            <w:tcBorders>
              <w:top w:val="nil"/>
              <w:left w:val="single" w:sz="8" w:space="0" w:color="auto"/>
              <w:bottom w:val="single" w:sz="8" w:space="0" w:color="auto"/>
              <w:right w:val="single" w:sz="8" w:space="0" w:color="auto"/>
            </w:tcBorders>
          </w:tcPr>
          <w:p w14:paraId="7D64B4ED"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r>
      <w:tr w:rsidR="00E52801" w:rsidRPr="00E52801" w14:paraId="0CEEA4B6" w14:textId="77777777" w:rsidTr="00AC74F1">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7CC3CB" w14:textId="77777777" w:rsidR="00E52801" w:rsidRPr="00E52801" w:rsidRDefault="00E52801" w:rsidP="00E52801">
            <w:pPr>
              <w:spacing w:after="200" w:line="276" w:lineRule="auto"/>
              <w:jc w:val="both"/>
              <w:rPr>
                <w:rFonts w:ascii="Arial" w:eastAsia="Arial" w:hAnsi="Arial" w:cs="Arial"/>
                <w:color w:val="000000"/>
              </w:rPr>
            </w:pPr>
            <w:r w:rsidRPr="00E52801">
              <w:rPr>
                <w:rFonts w:ascii="Arial" w:eastAsia="Arial" w:hAnsi="Arial" w:cs="Arial"/>
                <w:color w:val="000000" w:themeColor="text1"/>
              </w:rPr>
              <w:t>Address:</w:t>
            </w:r>
          </w:p>
        </w:tc>
        <w:tc>
          <w:tcPr>
            <w:tcW w:w="772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E701551"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r>
      <w:tr w:rsidR="00E52801" w:rsidRPr="00E52801" w14:paraId="402A645E" w14:textId="77777777" w:rsidTr="00AC74F1">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A319D41" w14:textId="77777777" w:rsidR="00E52801" w:rsidRPr="00E52801" w:rsidRDefault="00E52801" w:rsidP="00E52801">
            <w:pPr>
              <w:spacing w:after="200" w:line="276" w:lineRule="auto"/>
              <w:rPr>
                <w:rFonts w:ascii="Arial" w:eastAsia="Arial" w:hAnsi="Arial" w:cs="Arial"/>
                <w:color w:val="000000"/>
              </w:rPr>
            </w:pPr>
            <w:r w:rsidRPr="00E52801">
              <w:rPr>
                <w:rFonts w:ascii="Arial" w:eastAsia="Arial" w:hAnsi="Arial" w:cs="Arial"/>
                <w:color w:val="000000" w:themeColor="text1"/>
              </w:rPr>
              <w:t>City, State, and Zip Code:</w:t>
            </w:r>
          </w:p>
        </w:tc>
        <w:tc>
          <w:tcPr>
            <w:tcW w:w="7725" w:type="dxa"/>
            <w:gridSpan w:val="3"/>
            <w:tcBorders>
              <w:top w:val="single" w:sz="8" w:space="0" w:color="auto"/>
              <w:left w:val="single" w:sz="8" w:space="0" w:color="auto"/>
              <w:bottom w:val="single" w:sz="8" w:space="0" w:color="auto"/>
              <w:right w:val="single" w:sz="8" w:space="0" w:color="auto"/>
            </w:tcBorders>
            <w:vAlign w:val="center"/>
          </w:tcPr>
          <w:p w14:paraId="1C6A96DD"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r>
      <w:tr w:rsidR="00E52801" w:rsidRPr="00E52801" w14:paraId="567EDFCD" w14:textId="77777777" w:rsidTr="00AC74F1">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5939F3" w14:textId="77777777" w:rsidR="00E52801" w:rsidRPr="00E52801" w:rsidRDefault="00E52801" w:rsidP="00E52801">
            <w:pPr>
              <w:spacing w:after="200" w:line="276" w:lineRule="auto"/>
              <w:jc w:val="both"/>
              <w:rPr>
                <w:rFonts w:ascii="Arial" w:eastAsia="Arial" w:hAnsi="Arial" w:cs="Arial"/>
                <w:color w:val="000000"/>
              </w:rPr>
            </w:pPr>
            <w:r w:rsidRPr="00E52801">
              <w:rPr>
                <w:rFonts w:ascii="Arial" w:eastAsia="Arial" w:hAnsi="Arial" w:cs="Arial"/>
                <w:color w:val="000000" w:themeColor="text1"/>
              </w:rPr>
              <w:t>Phone:</w:t>
            </w:r>
          </w:p>
        </w:tc>
        <w:tc>
          <w:tcPr>
            <w:tcW w:w="34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B10E3EA"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c>
          <w:tcPr>
            <w:tcW w:w="720" w:type="dxa"/>
            <w:tcBorders>
              <w:top w:val="nil"/>
              <w:left w:val="single" w:sz="8" w:space="0" w:color="auto"/>
              <w:bottom w:val="single" w:sz="8" w:space="0" w:color="auto"/>
              <w:right w:val="single" w:sz="8" w:space="0" w:color="auto"/>
            </w:tcBorders>
            <w:shd w:val="clear" w:color="auto" w:fill="D9D9D9" w:themeFill="background1" w:themeFillShade="D9"/>
          </w:tcPr>
          <w:p w14:paraId="12044A2C" w14:textId="77777777" w:rsidR="00E52801" w:rsidRPr="00E52801" w:rsidRDefault="00E52801" w:rsidP="00E52801">
            <w:pPr>
              <w:spacing w:after="200" w:line="276" w:lineRule="auto"/>
              <w:jc w:val="both"/>
              <w:rPr>
                <w:rFonts w:ascii="Arial" w:eastAsia="Arial" w:hAnsi="Arial" w:cs="Arial"/>
                <w:color w:val="000000"/>
              </w:rPr>
            </w:pPr>
            <w:r w:rsidRPr="00E52801">
              <w:rPr>
                <w:rFonts w:ascii="Arial" w:eastAsia="Arial" w:hAnsi="Arial" w:cs="Arial"/>
                <w:color w:val="000000" w:themeColor="text1"/>
              </w:rPr>
              <w:t>Fax:</w:t>
            </w:r>
          </w:p>
        </w:tc>
        <w:tc>
          <w:tcPr>
            <w:tcW w:w="3510" w:type="dxa"/>
            <w:tcBorders>
              <w:top w:val="nil"/>
              <w:left w:val="single" w:sz="8" w:space="0" w:color="auto"/>
              <w:bottom w:val="single" w:sz="8" w:space="0" w:color="auto"/>
              <w:right w:val="single" w:sz="8" w:space="0" w:color="auto"/>
            </w:tcBorders>
            <w:shd w:val="clear" w:color="auto" w:fill="D9D9D9" w:themeFill="background1" w:themeFillShade="D9"/>
          </w:tcPr>
          <w:p w14:paraId="499E3C5F"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r>
      <w:tr w:rsidR="00E52801" w:rsidRPr="00E52801" w14:paraId="7F895076" w14:textId="77777777" w:rsidTr="00AC74F1">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C5CACC3" w14:textId="77777777" w:rsidR="00E52801" w:rsidRPr="00E52801" w:rsidRDefault="00E52801" w:rsidP="00E52801">
            <w:pPr>
              <w:spacing w:after="200" w:line="276" w:lineRule="auto"/>
              <w:jc w:val="both"/>
              <w:rPr>
                <w:rFonts w:ascii="Arial" w:eastAsia="Arial" w:hAnsi="Arial" w:cs="Arial"/>
                <w:color w:val="000000"/>
              </w:rPr>
            </w:pPr>
            <w:r w:rsidRPr="00E52801">
              <w:rPr>
                <w:rFonts w:ascii="Arial" w:eastAsia="Arial" w:hAnsi="Arial" w:cs="Arial"/>
                <w:color w:val="000000" w:themeColor="text1"/>
              </w:rPr>
              <w:t>Email:</w:t>
            </w:r>
          </w:p>
        </w:tc>
        <w:tc>
          <w:tcPr>
            <w:tcW w:w="7725" w:type="dxa"/>
            <w:gridSpan w:val="3"/>
            <w:tcBorders>
              <w:top w:val="single" w:sz="8" w:space="0" w:color="auto"/>
              <w:left w:val="single" w:sz="8" w:space="0" w:color="auto"/>
              <w:bottom w:val="single" w:sz="8" w:space="0" w:color="auto"/>
              <w:right w:val="single" w:sz="8" w:space="0" w:color="auto"/>
            </w:tcBorders>
          </w:tcPr>
          <w:p w14:paraId="6A5CA741"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r>
    </w:tbl>
    <w:p w14:paraId="51E0B5A1" w14:textId="77777777" w:rsidR="00E52801" w:rsidRPr="00E52801" w:rsidRDefault="00E52801" w:rsidP="00E52801">
      <w:pPr>
        <w:spacing w:after="200" w:line="276" w:lineRule="auto"/>
        <w:jc w:val="both"/>
        <w:rPr>
          <w:rFonts w:ascii="Arial" w:eastAsia="Arial" w:hAnsi="Arial" w:cs="Arial"/>
        </w:rPr>
      </w:pPr>
    </w:p>
    <w:p w14:paraId="34A4B795" w14:textId="77777777" w:rsidR="00E52801" w:rsidRPr="00E52801" w:rsidRDefault="00E52801" w:rsidP="00E52801">
      <w:pPr>
        <w:spacing w:after="200" w:line="276" w:lineRule="auto"/>
        <w:jc w:val="both"/>
        <w:rPr>
          <w:rFonts w:ascii="Arial" w:eastAsia="Arial" w:hAnsi="Arial" w:cs="Arial"/>
          <w:b/>
          <w:bCs/>
        </w:rPr>
      </w:pPr>
      <w:r w:rsidRPr="00E52801">
        <w:rPr>
          <w:rFonts w:ascii="Arial" w:eastAsia="Arial" w:hAnsi="Arial" w:cs="Arial"/>
          <w:b/>
          <w:bCs/>
        </w:rPr>
        <w:t>2.2</w:t>
      </w:r>
      <w:r w:rsidRPr="00E52801">
        <w:tab/>
      </w:r>
      <w:r w:rsidRPr="00E52801">
        <w:rPr>
          <w:rFonts w:ascii="Arial" w:eastAsia="Arial" w:hAnsi="Arial" w:cs="Arial"/>
          <w:b/>
          <w:bCs/>
        </w:rPr>
        <w:t>Legal Notice Address</w:t>
      </w:r>
    </w:p>
    <w:p w14:paraId="2E239DA8"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In the table below, the vendor should provide the name, title, and address to which PRMP should send legal notices.</w:t>
      </w:r>
    </w:p>
    <w:p w14:paraId="2763F74C" w14:textId="77777777" w:rsidR="00E52801" w:rsidRPr="00E52801" w:rsidRDefault="00E52801" w:rsidP="00E52801">
      <w:pPr>
        <w:spacing w:after="60" w:line="276" w:lineRule="auto"/>
        <w:jc w:val="center"/>
        <w:rPr>
          <w:rFonts w:ascii="Arial" w:eastAsia="Arial" w:hAnsi="Arial" w:cs="Arial"/>
          <w:b/>
        </w:rPr>
      </w:pPr>
      <w:bookmarkStart w:id="580" w:name="_Toc73112034"/>
      <w:bookmarkStart w:id="581" w:name="_Toc81942634"/>
      <w:bookmarkStart w:id="582" w:name="_Toc82014684"/>
      <w:bookmarkStart w:id="583" w:name="_Toc82070946"/>
      <w:bookmarkStart w:id="584" w:name="_Toc90413012"/>
      <w:r w:rsidRPr="00E52801">
        <w:rPr>
          <w:rFonts w:ascii="Arial" w:eastAsia="Arial" w:hAnsi="Arial" w:cs="Arial"/>
          <w:b/>
        </w:rPr>
        <w:t>Table 5: Legal Notice Information</w:t>
      </w:r>
      <w:bookmarkEnd w:id="580"/>
      <w:bookmarkEnd w:id="581"/>
      <w:bookmarkEnd w:id="582"/>
      <w:bookmarkEnd w:id="583"/>
      <w:bookmarkEnd w:id="584"/>
    </w:p>
    <w:tbl>
      <w:tblPr>
        <w:tblW w:w="0" w:type="auto"/>
        <w:tblInd w:w="105" w:type="dxa"/>
        <w:tblLayout w:type="fixed"/>
        <w:tblLook w:val="04A0" w:firstRow="1" w:lastRow="0" w:firstColumn="1" w:lastColumn="0" w:noHBand="0" w:noVBand="1"/>
      </w:tblPr>
      <w:tblGrid>
        <w:gridCol w:w="1530"/>
        <w:gridCol w:w="3495"/>
        <w:gridCol w:w="720"/>
        <w:gridCol w:w="3510"/>
      </w:tblGrid>
      <w:tr w:rsidR="00E52801" w:rsidRPr="00E52801" w14:paraId="0B45F9D4" w14:textId="77777777" w:rsidTr="00AC74F1">
        <w:trPr>
          <w:tblHeader/>
        </w:trPr>
        <w:tc>
          <w:tcPr>
            <w:tcW w:w="9255" w:type="dxa"/>
            <w:gridSpan w:val="4"/>
            <w:tcBorders>
              <w:top w:val="single" w:sz="8" w:space="0" w:color="auto"/>
              <w:left w:val="single" w:sz="8" w:space="0" w:color="auto"/>
              <w:bottom w:val="single" w:sz="8" w:space="0" w:color="auto"/>
              <w:right w:val="single" w:sz="8" w:space="0" w:color="auto"/>
            </w:tcBorders>
            <w:shd w:val="clear" w:color="auto" w:fill="00527B"/>
          </w:tcPr>
          <w:p w14:paraId="4112DA1A" w14:textId="77777777" w:rsidR="00E52801" w:rsidRPr="00E52801" w:rsidRDefault="00E52801" w:rsidP="00E52801">
            <w:pPr>
              <w:spacing w:after="200" w:line="276" w:lineRule="auto"/>
              <w:jc w:val="both"/>
              <w:rPr>
                <w:rFonts w:ascii="Arial" w:eastAsia="Arial" w:hAnsi="Arial" w:cs="Arial"/>
                <w:b/>
                <w:bCs/>
                <w:color w:val="FFFFFF"/>
              </w:rPr>
            </w:pPr>
            <w:r w:rsidRPr="00E52801">
              <w:rPr>
                <w:rFonts w:ascii="Arial" w:eastAsia="Arial" w:hAnsi="Arial" w:cs="Arial"/>
                <w:b/>
                <w:bCs/>
                <w:color w:val="FFFFFF" w:themeColor="background1"/>
              </w:rPr>
              <w:t>Legal Notice Information</w:t>
            </w:r>
          </w:p>
        </w:tc>
      </w:tr>
      <w:tr w:rsidR="00E52801" w:rsidRPr="00E52801" w14:paraId="7075BCFE" w14:textId="77777777" w:rsidTr="00AC74F1">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8E0073" w14:textId="77777777" w:rsidR="00E52801" w:rsidRPr="00E52801" w:rsidRDefault="00E52801" w:rsidP="00E52801">
            <w:pPr>
              <w:spacing w:after="200" w:line="276" w:lineRule="auto"/>
              <w:jc w:val="both"/>
              <w:rPr>
                <w:rFonts w:ascii="Arial" w:eastAsia="Arial" w:hAnsi="Arial" w:cs="Arial"/>
                <w:color w:val="000000"/>
              </w:rPr>
            </w:pPr>
            <w:r w:rsidRPr="00E52801">
              <w:rPr>
                <w:rFonts w:ascii="Arial" w:eastAsia="Arial" w:hAnsi="Arial" w:cs="Arial"/>
                <w:color w:val="000000" w:themeColor="text1"/>
              </w:rPr>
              <w:t>Name:</w:t>
            </w:r>
          </w:p>
        </w:tc>
        <w:tc>
          <w:tcPr>
            <w:tcW w:w="3495" w:type="dxa"/>
            <w:tcBorders>
              <w:top w:val="nil"/>
              <w:left w:val="single" w:sz="8" w:space="0" w:color="auto"/>
              <w:bottom w:val="single" w:sz="8" w:space="0" w:color="auto"/>
              <w:right w:val="single" w:sz="8" w:space="0" w:color="auto"/>
            </w:tcBorders>
          </w:tcPr>
          <w:p w14:paraId="60B40BB9"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c>
          <w:tcPr>
            <w:tcW w:w="720" w:type="dxa"/>
            <w:tcBorders>
              <w:top w:val="nil"/>
              <w:left w:val="single" w:sz="8" w:space="0" w:color="auto"/>
              <w:bottom w:val="single" w:sz="8" w:space="0" w:color="auto"/>
              <w:right w:val="single" w:sz="8" w:space="0" w:color="auto"/>
            </w:tcBorders>
            <w:shd w:val="clear" w:color="auto" w:fill="D9D9D9" w:themeFill="background1" w:themeFillShade="D9"/>
          </w:tcPr>
          <w:p w14:paraId="7632B123" w14:textId="77777777" w:rsidR="00E52801" w:rsidRPr="00E52801" w:rsidRDefault="00E52801" w:rsidP="00E52801">
            <w:pPr>
              <w:spacing w:after="200" w:line="276" w:lineRule="auto"/>
              <w:jc w:val="both"/>
              <w:rPr>
                <w:rFonts w:ascii="Arial" w:eastAsia="Arial" w:hAnsi="Arial" w:cs="Arial"/>
                <w:color w:val="000000"/>
              </w:rPr>
            </w:pPr>
            <w:r w:rsidRPr="00E52801">
              <w:rPr>
                <w:rFonts w:ascii="Arial" w:eastAsia="Arial" w:hAnsi="Arial" w:cs="Arial"/>
                <w:color w:val="000000" w:themeColor="text1"/>
              </w:rPr>
              <w:t>Title:</w:t>
            </w:r>
          </w:p>
        </w:tc>
        <w:tc>
          <w:tcPr>
            <w:tcW w:w="3510" w:type="dxa"/>
            <w:tcBorders>
              <w:top w:val="nil"/>
              <w:left w:val="single" w:sz="8" w:space="0" w:color="auto"/>
              <w:bottom w:val="single" w:sz="8" w:space="0" w:color="auto"/>
              <w:right w:val="single" w:sz="8" w:space="0" w:color="auto"/>
            </w:tcBorders>
          </w:tcPr>
          <w:p w14:paraId="11C2925D"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r>
      <w:tr w:rsidR="00E52801" w:rsidRPr="00E52801" w14:paraId="1EA8C091" w14:textId="77777777" w:rsidTr="00AC74F1">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FE059DA" w14:textId="77777777" w:rsidR="00E52801" w:rsidRPr="00E52801" w:rsidRDefault="00E52801" w:rsidP="00E52801">
            <w:pPr>
              <w:spacing w:after="200" w:line="276" w:lineRule="auto"/>
              <w:jc w:val="both"/>
              <w:rPr>
                <w:rFonts w:ascii="Arial" w:eastAsia="Arial" w:hAnsi="Arial" w:cs="Arial"/>
                <w:color w:val="000000"/>
              </w:rPr>
            </w:pPr>
            <w:r w:rsidRPr="00E52801">
              <w:rPr>
                <w:rFonts w:ascii="Arial" w:eastAsia="Arial" w:hAnsi="Arial" w:cs="Arial"/>
                <w:color w:val="000000" w:themeColor="text1"/>
              </w:rPr>
              <w:t>Address:</w:t>
            </w:r>
          </w:p>
        </w:tc>
        <w:tc>
          <w:tcPr>
            <w:tcW w:w="772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CE3EA86"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r>
      <w:tr w:rsidR="00E52801" w:rsidRPr="00E52801" w14:paraId="2638546E" w14:textId="77777777" w:rsidTr="00AC74F1">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F042C2" w14:textId="77777777" w:rsidR="00E52801" w:rsidRPr="00E52801" w:rsidRDefault="00E52801" w:rsidP="00E52801">
            <w:pPr>
              <w:spacing w:after="200" w:line="276" w:lineRule="auto"/>
              <w:rPr>
                <w:rFonts w:ascii="Arial" w:eastAsia="Arial" w:hAnsi="Arial" w:cs="Arial"/>
                <w:color w:val="000000"/>
              </w:rPr>
            </w:pPr>
            <w:r w:rsidRPr="00E52801">
              <w:rPr>
                <w:rFonts w:ascii="Arial" w:eastAsia="Arial" w:hAnsi="Arial" w:cs="Arial"/>
                <w:color w:val="000000" w:themeColor="text1"/>
              </w:rPr>
              <w:t>City, State, and Zip Code:</w:t>
            </w:r>
          </w:p>
        </w:tc>
        <w:tc>
          <w:tcPr>
            <w:tcW w:w="7725" w:type="dxa"/>
            <w:gridSpan w:val="3"/>
            <w:tcBorders>
              <w:top w:val="single" w:sz="8" w:space="0" w:color="auto"/>
              <w:left w:val="single" w:sz="8" w:space="0" w:color="auto"/>
              <w:bottom w:val="single" w:sz="8" w:space="0" w:color="auto"/>
              <w:right w:val="single" w:sz="8" w:space="0" w:color="auto"/>
            </w:tcBorders>
            <w:vAlign w:val="center"/>
          </w:tcPr>
          <w:p w14:paraId="7E3DDC46"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r>
      <w:tr w:rsidR="00E52801" w:rsidRPr="00E52801" w14:paraId="1238C176" w14:textId="77777777" w:rsidTr="00AC74F1">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A0BC21F" w14:textId="77777777" w:rsidR="00E52801" w:rsidRPr="00E52801" w:rsidRDefault="00E52801" w:rsidP="00E52801">
            <w:pPr>
              <w:spacing w:after="200" w:line="276" w:lineRule="auto"/>
              <w:jc w:val="both"/>
              <w:rPr>
                <w:rFonts w:ascii="Arial" w:eastAsia="Arial" w:hAnsi="Arial" w:cs="Arial"/>
                <w:color w:val="000000"/>
              </w:rPr>
            </w:pPr>
            <w:r w:rsidRPr="00E52801">
              <w:rPr>
                <w:rFonts w:ascii="Arial" w:eastAsia="Arial" w:hAnsi="Arial" w:cs="Arial"/>
                <w:color w:val="000000" w:themeColor="text1"/>
              </w:rPr>
              <w:t>Phone:</w:t>
            </w:r>
          </w:p>
        </w:tc>
        <w:tc>
          <w:tcPr>
            <w:tcW w:w="34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0230804"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c>
          <w:tcPr>
            <w:tcW w:w="720" w:type="dxa"/>
            <w:tcBorders>
              <w:top w:val="nil"/>
              <w:left w:val="single" w:sz="8" w:space="0" w:color="auto"/>
              <w:bottom w:val="single" w:sz="8" w:space="0" w:color="auto"/>
              <w:right w:val="single" w:sz="8" w:space="0" w:color="auto"/>
            </w:tcBorders>
            <w:shd w:val="clear" w:color="auto" w:fill="D9D9D9" w:themeFill="background1" w:themeFillShade="D9"/>
          </w:tcPr>
          <w:p w14:paraId="2AF73262" w14:textId="77777777" w:rsidR="00E52801" w:rsidRPr="00E52801" w:rsidRDefault="00E52801" w:rsidP="00E52801">
            <w:pPr>
              <w:spacing w:after="200" w:line="276" w:lineRule="auto"/>
              <w:jc w:val="both"/>
              <w:rPr>
                <w:rFonts w:ascii="Arial" w:eastAsia="Arial" w:hAnsi="Arial" w:cs="Arial"/>
                <w:color w:val="000000"/>
              </w:rPr>
            </w:pPr>
            <w:r w:rsidRPr="00E52801">
              <w:rPr>
                <w:rFonts w:ascii="Arial" w:eastAsia="Arial" w:hAnsi="Arial" w:cs="Arial"/>
                <w:color w:val="000000" w:themeColor="text1"/>
              </w:rPr>
              <w:t>Fax:</w:t>
            </w:r>
          </w:p>
        </w:tc>
        <w:tc>
          <w:tcPr>
            <w:tcW w:w="3510" w:type="dxa"/>
            <w:tcBorders>
              <w:top w:val="nil"/>
              <w:left w:val="single" w:sz="8" w:space="0" w:color="auto"/>
              <w:bottom w:val="single" w:sz="8" w:space="0" w:color="auto"/>
              <w:right w:val="single" w:sz="8" w:space="0" w:color="auto"/>
            </w:tcBorders>
            <w:shd w:val="clear" w:color="auto" w:fill="D9D9D9" w:themeFill="background1" w:themeFillShade="D9"/>
          </w:tcPr>
          <w:p w14:paraId="6854A487"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r>
      <w:tr w:rsidR="00E52801" w:rsidRPr="00E52801" w14:paraId="7945DA85" w14:textId="77777777" w:rsidTr="00AC74F1">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628D5B" w14:textId="77777777" w:rsidR="00E52801" w:rsidRPr="00E52801" w:rsidRDefault="00E52801" w:rsidP="00E52801">
            <w:pPr>
              <w:spacing w:after="200" w:line="276" w:lineRule="auto"/>
              <w:jc w:val="both"/>
              <w:rPr>
                <w:rFonts w:ascii="Arial" w:eastAsia="Arial" w:hAnsi="Arial" w:cs="Arial"/>
                <w:color w:val="000000"/>
              </w:rPr>
            </w:pPr>
            <w:r w:rsidRPr="00E52801">
              <w:rPr>
                <w:rFonts w:ascii="Arial" w:eastAsia="Arial" w:hAnsi="Arial" w:cs="Arial"/>
                <w:color w:val="000000" w:themeColor="text1"/>
              </w:rPr>
              <w:t>Email:</w:t>
            </w:r>
          </w:p>
        </w:tc>
        <w:tc>
          <w:tcPr>
            <w:tcW w:w="7725" w:type="dxa"/>
            <w:gridSpan w:val="3"/>
            <w:tcBorders>
              <w:top w:val="single" w:sz="8" w:space="0" w:color="auto"/>
              <w:left w:val="single" w:sz="8" w:space="0" w:color="auto"/>
              <w:bottom w:val="single" w:sz="8" w:space="0" w:color="auto"/>
              <w:right w:val="single" w:sz="8" w:space="0" w:color="auto"/>
            </w:tcBorders>
          </w:tcPr>
          <w:p w14:paraId="2DD5AC75"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 </w:t>
            </w:r>
          </w:p>
        </w:tc>
      </w:tr>
    </w:tbl>
    <w:p w14:paraId="07DD0E3D" w14:textId="77777777" w:rsidR="00E52801" w:rsidRPr="00E52801" w:rsidRDefault="00E52801" w:rsidP="00E52801">
      <w:pPr>
        <w:spacing w:after="200" w:line="276" w:lineRule="auto"/>
        <w:jc w:val="both"/>
        <w:rPr>
          <w:rFonts w:ascii="Arial" w:eastAsia="Arial" w:hAnsi="Arial" w:cs="Arial"/>
        </w:rPr>
      </w:pPr>
    </w:p>
    <w:p w14:paraId="4677FF9E" w14:textId="77777777" w:rsidR="00E52801" w:rsidRPr="00E52801" w:rsidRDefault="00E52801">
      <w:pPr>
        <w:numPr>
          <w:ilvl w:val="0"/>
          <w:numId w:val="34"/>
        </w:numPr>
        <w:spacing w:after="120" w:line="240" w:lineRule="auto"/>
        <w:jc w:val="both"/>
        <w:rPr>
          <w:rFonts w:ascii="Arial" w:eastAsia="Arial" w:hAnsi="Arial" w:cs="Arial"/>
          <w:b/>
          <w:bCs/>
        </w:rPr>
      </w:pPr>
      <w:r w:rsidRPr="00E52801">
        <w:rPr>
          <w:rFonts w:ascii="Arial" w:eastAsia="Arial" w:hAnsi="Arial" w:cs="Arial"/>
          <w:b/>
          <w:bCs/>
        </w:rPr>
        <w:t>Executive Summary</w:t>
      </w:r>
    </w:p>
    <w:p w14:paraId="049638DA"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This section should be a brief (one [1] to three [3] page) summary of the key aspects of the vendor’s Technical Proposal. The Executive Summary should include an overview of the vendor’s qualifications, approach to delivering the goods and services described in the RFP; time frame for delivering the goods and services; the proposed team; and the key advantage(s) of the vendor’s proposal to PRMP.</w:t>
      </w:r>
    </w:p>
    <w:p w14:paraId="120FBE9E"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highlight w:val="lightGray"/>
        </w:rPr>
        <w:t>&lt;Response&gt;</w:t>
      </w:r>
    </w:p>
    <w:p w14:paraId="01106874" w14:textId="77777777" w:rsidR="00E52801" w:rsidRPr="00E52801" w:rsidRDefault="00E52801">
      <w:pPr>
        <w:numPr>
          <w:ilvl w:val="0"/>
          <w:numId w:val="34"/>
        </w:numPr>
        <w:spacing w:after="120" w:line="240" w:lineRule="auto"/>
        <w:jc w:val="both"/>
        <w:rPr>
          <w:rFonts w:ascii="Arial" w:eastAsia="Arial" w:hAnsi="Arial" w:cs="Arial"/>
          <w:b/>
          <w:bCs/>
        </w:rPr>
      </w:pPr>
      <w:r w:rsidRPr="00E52801">
        <w:rPr>
          <w:rFonts w:ascii="Arial" w:eastAsia="Arial" w:hAnsi="Arial" w:cs="Arial"/>
          <w:b/>
          <w:bCs/>
        </w:rPr>
        <w:lastRenderedPageBreak/>
        <w:t>Subcontractor Letters (If Applicable)</w:t>
      </w:r>
    </w:p>
    <w:p w14:paraId="6D83CE54"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If applicable, for each proposed subcontractor the vendor should attach to </w:t>
      </w:r>
      <w:hyperlink w:anchor="_Attachment_B:_Title">
        <w:r w:rsidRPr="00E52801">
          <w:rPr>
            <w:rFonts w:ascii="Arial" w:eastAsia="Arial" w:hAnsi="Arial" w:cs="Arial"/>
            <w:b/>
            <w:bCs/>
            <w:u w:val="single"/>
          </w:rPr>
          <w:t>Attachment B: Title Page, Executive Summary, Subcontractor Letters, and Table of Contents</w:t>
        </w:r>
      </w:hyperlink>
      <w:r w:rsidRPr="00E52801">
        <w:rPr>
          <w:rFonts w:ascii="Arial" w:eastAsia="Arial" w:hAnsi="Arial" w:cs="Arial"/>
        </w:rPr>
        <w:t xml:space="preserve"> a letter from the subcontractor, signed in blue ink by an authorized signatory legally binding the subcontractor, which includes the following information:</w:t>
      </w:r>
    </w:p>
    <w:p w14:paraId="748F6273" w14:textId="77777777" w:rsidR="00E52801" w:rsidRPr="00E52801" w:rsidRDefault="00E52801">
      <w:pPr>
        <w:numPr>
          <w:ilvl w:val="0"/>
          <w:numId w:val="33"/>
        </w:numPr>
        <w:spacing w:after="120" w:line="240" w:lineRule="auto"/>
        <w:jc w:val="both"/>
        <w:rPr>
          <w:rFonts w:ascii="Arial" w:eastAsia="Arial" w:hAnsi="Arial" w:cs="Arial"/>
        </w:rPr>
      </w:pPr>
      <w:r w:rsidRPr="00E52801">
        <w:rPr>
          <w:rFonts w:ascii="Arial" w:eastAsia="Arial" w:hAnsi="Arial" w:cs="Arial"/>
        </w:rPr>
        <w:t>The subcontractor’s legal status, federal tax identification number, DUNS number, and principal place of business address.</w:t>
      </w:r>
    </w:p>
    <w:p w14:paraId="3BC0DDC6" w14:textId="77777777" w:rsidR="00E52801" w:rsidRPr="00E52801" w:rsidRDefault="00E52801">
      <w:pPr>
        <w:numPr>
          <w:ilvl w:val="0"/>
          <w:numId w:val="33"/>
        </w:numPr>
        <w:spacing w:after="120" w:line="240" w:lineRule="auto"/>
        <w:jc w:val="both"/>
        <w:rPr>
          <w:rFonts w:ascii="Arial" w:eastAsia="Arial" w:hAnsi="Arial" w:cs="Arial"/>
        </w:rPr>
      </w:pPr>
      <w:r w:rsidRPr="00E52801">
        <w:rPr>
          <w:rFonts w:ascii="Arial" w:eastAsia="Arial" w:hAnsi="Arial" w:cs="Arial"/>
        </w:rPr>
        <w:t>The name, phone number, fax number, email address, and mailing address of a person who is authorized to legally bind the subcontractor to contractual obligations.</w:t>
      </w:r>
    </w:p>
    <w:p w14:paraId="7108C27A" w14:textId="77777777" w:rsidR="00E52801" w:rsidRPr="00E52801" w:rsidRDefault="00E52801">
      <w:pPr>
        <w:numPr>
          <w:ilvl w:val="0"/>
          <w:numId w:val="33"/>
        </w:numPr>
        <w:spacing w:after="120" w:line="240" w:lineRule="auto"/>
        <w:jc w:val="both"/>
        <w:rPr>
          <w:rFonts w:ascii="Arial" w:eastAsia="Arial" w:hAnsi="Arial" w:cs="Arial"/>
        </w:rPr>
      </w:pPr>
      <w:r w:rsidRPr="00E52801">
        <w:rPr>
          <w:rFonts w:ascii="Arial" w:eastAsia="Arial" w:hAnsi="Arial" w:cs="Arial"/>
        </w:rPr>
        <w:t>A description of the work the subcontractor will perform.</w:t>
      </w:r>
    </w:p>
    <w:p w14:paraId="7819C272" w14:textId="77777777" w:rsidR="00E52801" w:rsidRPr="00E52801" w:rsidRDefault="00E52801">
      <w:pPr>
        <w:numPr>
          <w:ilvl w:val="0"/>
          <w:numId w:val="33"/>
        </w:numPr>
        <w:spacing w:after="120" w:line="240" w:lineRule="auto"/>
        <w:jc w:val="both"/>
        <w:rPr>
          <w:rFonts w:ascii="Arial" w:eastAsia="Arial" w:hAnsi="Arial" w:cs="Arial"/>
        </w:rPr>
      </w:pPr>
      <w:r w:rsidRPr="00E52801">
        <w:rPr>
          <w:rFonts w:ascii="Arial" w:eastAsia="Arial" w:hAnsi="Arial" w:cs="Arial"/>
        </w:rPr>
        <w:t>A statement of the subcontractor’s commitment to performing the work if the vendor is selected.</w:t>
      </w:r>
    </w:p>
    <w:p w14:paraId="0F4580A2" w14:textId="77777777" w:rsidR="00E52801" w:rsidRPr="00E52801" w:rsidRDefault="00E52801">
      <w:pPr>
        <w:numPr>
          <w:ilvl w:val="0"/>
          <w:numId w:val="33"/>
        </w:numPr>
        <w:spacing w:after="120" w:line="240" w:lineRule="auto"/>
        <w:jc w:val="both"/>
        <w:rPr>
          <w:rFonts w:ascii="Arial" w:eastAsia="Arial" w:hAnsi="Arial" w:cs="Arial"/>
        </w:rPr>
      </w:pPr>
      <w:r w:rsidRPr="00E52801">
        <w:rPr>
          <w:rFonts w:ascii="Arial" w:eastAsia="Arial" w:hAnsi="Arial" w:cs="Arial"/>
        </w:rPr>
        <w:t>A statement that the subcontractor has read and understands the RFP and will comply with the requirements of the RFP.</w:t>
      </w:r>
    </w:p>
    <w:p w14:paraId="78648C02" w14:textId="77777777" w:rsidR="00E52801" w:rsidRPr="00E52801" w:rsidRDefault="00E52801">
      <w:pPr>
        <w:numPr>
          <w:ilvl w:val="0"/>
          <w:numId w:val="33"/>
        </w:numPr>
        <w:spacing w:after="120" w:line="240" w:lineRule="auto"/>
        <w:jc w:val="both"/>
        <w:rPr>
          <w:rFonts w:ascii="Arial" w:eastAsia="Arial" w:hAnsi="Arial" w:cs="Arial"/>
        </w:rPr>
      </w:pPr>
      <w:r w:rsidRPr="00E52801">
        <w:rPr>
          <w:rFonts w:ascii="Arial" w:eastAsia="Arial" w:hAnsi="Arial" w:cs="Arial"/>
        </w:rPr>
        <w:t>A statement that the subcontractor will maintain any permits, licenses, and certifications requirements to perform its portion of the work.</w:t>
      </w:r>
    </w:p>
    <w:p w14:paraId="445C1BAB" w14:textId="77777777" w:rsidR="00E52801" w:rsidRPr="00E52801" w:rsidRDefault="00E52801" w:rsidP="00E52801">
      <w:pPr>
        <w:spacing w:after="200" w:line="276" w:lineRule="auto"/>
        <w:jc w:val="both"/>
        <w:rPr>
          <w:rFonts w:ascii="Arial" w:eastAsia="Arial" w:hAnsi="Arial" w:cs="Arial"/>
          <w:color w:val="000000"/>
        </w:rPr>
      </w:pPr>
      <w:r w:rsidRPr="00E52801">
        <w:rPr>
          <w:rFonts w:ascii="Arial" w:eastAsia="Arial" w:hAnsi="Arial" w:cs="Arial"/>
          <w:color w:val="000000" w:themeColor="text1"/>
          <w:highlight w:val="lightGray"/>
        </w:rPr>
        <w:t>&lt;Response&gt;</w:t>
      </w:r>
    </w:p>
    <w:p w14:paraId="1C9E3B2D" w14:textId="77777777" w:rsidR="00E52801" w:rsidRPr="00E52801" w:rsidRDefault="00E52801">
      <w:pPr>
        <w:numPr>
          <w:ilvl w:val="0"/>
          <w:numId w:val="34"/>
        </w:numPr>
        <w:spacing w:after="120" w:line="240" w:lineRule="auto"/>
        <w:jc w:val="both"/>
        <w:rPr>
          <w:rFonts w:ascii="Arial" w:eastAsia="Arial" w:hAnsi="Arial" w:cs="Arial"/>
          <w:b/>
          <w:bCs/>
        </w:rPr>
      </w:pPr>
      <w:r w:rsidRPr="00E52801">
        <w:rPr>
          <w:rFonts w:ascii="Arial" w:eastAsia="Arial" w:hAnsi="Arial" w:cs="Arial"/>
          <w:b/>
          <w:bCs/>
        </w:rPr>
        <w:t>Table of Contents</w:t>
      </w:r>
    </w:p>
    <w:p w14:paraId="7D50EED5"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This section should contain a table of contents. The table of contents should include all parts of the proposal, including response forms, and attachments, identified by section and page number. The Table of Contents should also include a Table of Tables, Table of Figures, etc.</w:t>
      </w:r>
    </w:p>
    <w:p w14:paraId="24E75824" w14:textId="77777777" w:rsidR="00E52801" w:rsidRPr="00E52801" w:rsidRDefault="00E52801" w:rsidP="00E52801">
      <w:pPr>
        <w:spacing w:after="200" w:line="276" w:lineRule="auto"/>
        <w:jc w:val="both"/>
        <w:rPr>
          <w:rFonts w:ascii="Arial" w:eastAsia="Arial" w:hAnsi="Arial" w:cs="Arial"/>
          <w:color w:val="000000"/>
        </w:rPr>
      </w:pPr>
      <w:r w:rsidRPr="00E52801">
        <w:rPr>
          <w:rFonts w:ascii="Arial" w:eastAsia="Arial" w:hAnsi="Arial" w:cs="Arial"/>
          <w:color w:val="000000" w:themeColor="text1"/>
          <w:highlight w:val="lightGray"/>
        </w:rPr>
        <w:t>&lt;Response&gt;</w:t>
      </w:r>
    </w:p>
    <w:p w14:paraId="5A2D332B" w14:textId="77777777" w:rsidR="00E52801" w:rsidRPr="00E52801" w:rsidRDefault="00E52801">
      <w:pPr>
        <w:numPr>
          <w:ilvl w:val="0"/>
          <w:numId w:val="34"/>
        </w:numPr>
        <w:spacing w:after="120" w:line="240" w:lineRule="auto"/>
        <w:jc w:val="both"/>
        <w:rPr>
          <w:rFonts w:ascii="Arial" w:eastAsia="Arial" w:hAnsi="Arial" w:cs="Arial"/>
          <w:b/>
          <w:bCs/>
        </w:rPr>
      </w:pPr>
      <w:r w:rsidRPr="00E52801">
        <w:rPr>
          <w:rFonts w:ascii="Arial" w:eastAsia="Arial" w:hAnsi="Arial" w:cs="Arial"/>
          <w:b/>
          <w:bCs/>
        </w:rPr>
        <w:t>Disclosure of Response Contents</w:t>
      </w:r>
    </w:p>
    <w:p w14:paraId="1310ED83" w14:textId="77777777" w:rsidR="00E52801" w:rsidRPr="00E52801" w:rsidRDefault="00E52801" w:rsidP="00E52801">
      <w:pPr>
        <w:spacing w:before="160"/>
        <w:jc w:val="both"/>
        <w:rPr>
          <w:rFonts w:ascii="Arial" w:eastAsia="Arial" w:hAnsi="Arial" w:cs="Arial"/>
        </w:rPr>
      </w:pPr>
      <w:r w:rsidRPr="00E52801">
        <w:rPr>
          <w:rFonts w:ascii="Arial" w:eastAsia="Arial" w:hAnsi="Arial" w:cs="Arial"/>
        </w:rPr>
        <w:t>All vendors, selected for negotiation by PRMP, will be given equivalent information concerning cost negotiations. All cost negotiations will be documented for the procurement file. Additionally, PRMP may conduct target pricing and other goods or services level negotiations. Target pricing may be based on considerations such as current pricing, market considerations, benchmarks, budget availability, or other methods that do not reveal individual vendor pricing. During target price negotiations, vendors are not obligated to reduce their pricing to target prices, but no vendor is allowed to increase prices.</w:t>
      </w:r>
    </w:p>
    <w:p w14:paraId="0B747BDB" w14:textId="77777777" w:rsidR="00E52801" w:rsidRPr="00E52801" w:rsidRDefault="00E52801" w:rsidP="00E52801">
      <w:pPr>
        <w:spacing w:before="160"/>
        <w:jc w:val="both"/>
        <w:rPr>
          <w:rFonts w:ascii="Arial" w:eastAsia="Arial" w:hAnsi="Arial" w:cs="Arial"/>
        </w:rPr>
      </w:pPr>
      <w:r w:rsidRPr="00E52801">
        <w:rPr>
          <w:rFonts w:ascii="Arial" w:eastAsia="Arial" w:hAnsi="Arial" w:cs="Arial"/>
          <w:u w:val="single"/>
        </w:rPr>
        <w:t>All materials submitted to PRMP in response to this RFP shall become the property of the Government of Puerto Rico</w:t>
      </w:r>
      <w:r w:rsidRPr="00E52801">
        <w:rPr>
          <w:rFonts w:ascii="Arial" w:eastAsia="Arial" w:hAnsi="Arial" w:cs="Arial"/>
        </w:rPr>
        <w:t>. Selection or rejection of a response does not affect this right. By submitting a response, a vendor acknowledges and accepts that the full response contents and associated documents will become open to public inspection in accordance with the laws of Puerto Rico. If a vendor determines there is a “Trade Secret” contained in the proposal, the vendor must send a written notification to the Solicitation Coordinator when submitting the proposal to prevent public disclosure of the “Trade Secret.” A redacted version of the technical proposal must be provided to PRMP at the time of proposal submission if there are “trade secrets” the proposing Vendor wishes to not be made public.</w:t>
      </w:r>
    </w:p>
    <w:p w14:paraId="0EC03C0E" w14:textId="77777777" w:rsidR="00E52801" w:rsidRPr="00E52801" w:rsidRDefault="00E52801" w:rsidP="00E52801">
      <w:pPr>
        <w:spacing w:before="160"/>
        <w:jc w:val="both"/>
        <w:rPr>
          <w:rFonts w:ascii="Arial" w:eastAsia="Arial" w:hAnsi="Arial" w:cs="Arial"/>
        </w:rPr>
      </w:pPr>
      <w:r w:rsidRPr="00E52801">
        <w:rPr>
          <w:rFonts w:ascii="Arial" w:eastAsia="Arial" w:hAnsi="Arial" w:cs="Arial"/>
        </w:rPr>
        <w:lastRenderedPageBreak/>
        <w:t>A redacted proposal should be provided separately from the technical and cost envelopes and should be in addition to (not in place of) the actual technical or cost proposal. PRMP will keep all response information confidential, including both technical and cost information, during the evaluation process, except for the questions and answers before the submittal of proposals.</w:t>
      </w:r>
    </w:p>
    <w:p w14:paraId="7FCCA11A" w14:textId="77777777" w:rsidR="00E52801" w:rsidRPr="00E52801" w:rsidRDefault="00E52801" w:rsidP="00E52801">
      <w:pPr>
        <w:spacing w:before="160"/>
        <w:jc w:val="both"/>
        <w:rPr>
          <w:rFonts w:ascii="Arial" w:eastAsia="Arial" w:hAnsi="Arial" w:cs="Arial"/>
        </w:rPr>
      </w:pPr>
      <w:r w:rsidRPr="00E52801">
        <w:rPr>
          <w:rFonts w:ascii="Arial" w:eastAsia="Arial" w:hAnsi="Arial" w:cs="Arial"/>
        </w:rPr>
        <w:t>Upon completion of response evaluations, indicated by public release of a Notice of Award, the responses, and associated materials will be open for review on the website or at an alternative location as defined by PRMP. Any trade secrets notified by the vendor to the Solicitation Coordinator will be excluded from public release.</w:t>
      </w:r>
    </w:p>
    <w:p w14:paraId="684D4F3D" w14:textId="77777777" w:rsidR="00E52801" w:rsidRPr="00E52801" w:rsidRDefault="00E52801" w:rsidP="00E52801">
      <w:pPr>
        <w:spacing w:before="160"/>
        <w:jc w:val="both"/>
        <w:rPr>
          <w:rFonts w:ascii="Arial" w:eastAsia="Arial" w:hAnsi="Arial" w:cs="Arial"/>
        </w:rPr>
      </w:pPr>
      <w:r w:rsidRPr="00E52801">
        <w:rPr>
          <w:rFonts w:ascii="Arial" w:eastAsia="Arial" w:hAnsi="Arial" w:cs="Arial"/>
        </w:rPr>
        <w:t>By signing below, I certify that I have reviewed this Request for Proposal (and all of the related Amendments) in its entirety; understand the requirements, terms, and conditions, and other information contained herein; that I am submitting this proposal for review and consideration; that I am authorized by the vendor to execute this bid or any documents related thereto on vendor’s behalf; that I am authorized to bind the vendor in a contractual relationship; and that, to the best of my knowledge, the vendor has properly registered with any Puerto Rico agency that may require registration.</w:t>
      </w:r>
    </w:p>
    <w:p w14:paraId="78E5CD78" w14:textId="77777777" w:rsidR="00E52801" w:rsidRPr="00E52801" w:rsidRDefault="00E52801" w:rsidP="00E52801">
      <w:pPr>
        <w:tabs>
          <w:tab w:val="left" w:pos="720"/>
          <w:tab w:val="left" w:pos="1620"/>
          <w:tab w:val="left" w:pos="2880"/>
          <w:tab w:val="left" w:pos="5040"/>
          <w:tab w:val="left" w:pos="7380"/>
          <w:tab w:val="left" w:pos="8820"/>
        </w:tabs>
        <w:jc w:val="both"/>
        <w:rPr>
          <w:rFonts w:ascii="Arial" w:eastAsia="Arial" w:hAnsi="Arial" w:cs="Arial"/>
        </w:rPr>
      </w:pP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p>
    <w:p w14:paraId="23086D88" w14:textId="77777777" w:rsidR="00E52801" w:rsidRPr="00E52801" w:rsidRDefault="00E52801" w:rsidP="00E52801">
      <w:pPr>
        <w:tabs>
          <w:tab w:val="left" w:pos="720"/>
          <w:tab w:val="left" w:pos="1620"/>
          <w:tab w:val="left" w:pos="2880"/>
          <w:tab w:val="left" w:pos="5040"/>
          <w:tab w:val="left" w:pos="7380"/>
          <w:tab w:val="left" w:pos="8820"/>
        </w:tabs>
        <w:jc w:val="both"/>
        <w:rPr>
          <w:rFonts w:ascii="Arial" w:eastAsia="Arial" w:hAnsi="Arial" w:cs="Arial"/>
        </w:rPr>
      </w:pPr>
      <w:r w:rsidRPr="00E52801">
        <w:rPr>
          <w:rFonts w:ascii="Arial" w:eastAsia="Arial" w:hAnsi="Arial" w:cs="Arial"/>
        </w:rPr>
        <w:t>(Company)</w:t>
      </w:r>
    </w:p>
    <w:p w14:paraId="155EB47B" w14:textId="77777777" w:rsidR="00E52801" w:rsidRPr="00E52801" w:rsidRDefault="00E52801" w:rsidP="00E52801">
      <w:pPr>
        <w:tabs>
          <w:tab w:val="left" w:pos="720"/>
          <w:tab w:val="left" w:pos="1620"/>
          <w:tab w:val="left" w:pos="2880"/>
          <w:tab w:val="left" w:pos="5040"/>
          <w:tab w:val="left" w:pos="7380"/>
          <w:tab w:val="left" w:pos="8820"/>
        </w:tabs>
        <w:jc w:val="both"/>
        <w:rPr>
          <w:rFonts w:ascii="Arial" w:eastAsia="Arial" w:hAnsi="Arial" w:cs="Arial"/>
        </w:rPr>
      </w:pPr>
    </w:p>
    <w:p w14:paraId="6D3E7D64" w14:textId="77777777" w:rsidR="00E52801" w:rsidRPr="00E52801" w:rsidRDefault="00E52801" w:rsidP="00E52801">
      <w:pPr>
        <w:tabs>
          <w:tab w:val="left" w:pos="720"/>
          <w:tab w:val="left" w:pos="1620"/>
          <w:tab w:val="left" w:pos="2880"/>
          <w:tab w:val="left" w:pos="5040"/>
          <w:tab w:val="left" w:pos="7380"/>
          <w:tab w:val="left" w:pos="8820"/>
        </w:tabs>
        <w:jc w:val="both"/>
        <w:rPr>
          <w:rFonts w:ascii="Arial" w:eastAsia="Arial" w:hAnsi="Arial" w:cs="Arial"/>
        </w:rPr>
      </w:pP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p>
    <w:p w14:paraId="115D53B3" w14:textId="77777777" w:rsidR="00E52801" w:rsidRPr="00E52801" w:rsidRDefault="00E52801" w:rsidP="00E52801">
      <w:pPr>
        <w:tabs>
          <w:tab w:val="left" w:pos="720"/>
          <w:tab w:val="left" w:pos="1620"/>
          <w:tab w:val="left" w:pos="2880"/>
          <w:tab w:val="left" w:pos="5040"/>
          <w:tab w:val="left" w:pos="7380"/>
          <w:tab w:val="left" w:pos="8820"/>
        </w:tabs>
        <w:jc w:val="both"/>
        <w:rPr>
          <w:rFonts w:ascii="Arial" w:eastAsia="Arial" w:hAnsi="Arial" w:cs="Arial"/>
        </w:rPr>
      </w:pPr>
      <w:r w:rsidRPr="00E52801">
        <w:rPr>
          <w:rFonts w:ascii="Arial" w:eastAsia="Arial" w:hAnsi="Arial" w:cs="Arial"/>
        </w:rPr>
        <w:t>(Representative Name, Title)</w:t>
      </w:r>
    </w:p>
    <w:p w14:paraId="4460C2EF" w14:textId="77777777" w:rsidR="00E52801" w:rsidRPr="00E52801" w:rsidRDefault="00E52801" w:rsidP="00E52801">
      <w:pPr>
        <w:tabs>
          <w:tab w:val="left" w:pos="720"/>
          <w:tab w:val="left" w:pos="1620"/>
          <w:tab w:val="left" w:pos="2880"/>
          <w:tab w:val="left" w:pos="5040"/>
          <w:tab w:val="left" w:pos="7380"/>
          <w:tab w:val="left" w:pos="8820"/>
        </w:tabs>
        <w:jc w:val="both"/>
        <w:rPr>
          <w:rFonts w:ascii="Arial" w:eastAsia="Arial" w:hAnsi="Arial" w:cs="Arial"/>
        </w:rPr>
      </w:pPr>
    </w:p>
    <w:p w14:paraId="4F231A8C" w14:textId="77777777" w:rsidR="00E52801" w:rsidRPr="00E52801" w:rsidRDefault="00E52801" w:rsidP="00E52801">
      <w:pPr>
        <w:tabs>
          <w:tab w:val="left" w:pos="720"/>
          <w:tab w:val="left" w:pos="1620"/>
          <w:tab w:val="left" w:pos="2880"/>
          <w:tab w:val="left" w:pos="5040"/>
          <w:tab w:val="left" w:pos="7380"/>
          <w:tab w:val="left" w:pos="8820"/>
        </w:tabs>
        <w:jc w:val="both"/>
        <w:rPr>
          <w:rFonts w:ascii="Arial" w:eastAsia="Arial" w:hAnsi="Arial" w:cs="Arial"/>
        </w:rPr>
      </w:pP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p>
    <w:p w14:paraId="10BE50E4" w14:textId="77777777" w:rsidR="00E52801" w:rsidRPr="00E52801" w:rsidRDefault="00E52801" w:rsidP="00E52801">
      <w:pPr>
        <w:tabs>
          <w:tab w:val="left" w:pos="720"/>
          <w:tab w:val="left" w:pos="1620"/>
          <w:tab w:val="left" w:pos="2880"/>
          <w:tab w:val="left" w:pos="5040"/>
          <w:tab w:val="left" w:pos="7380"/>
          <w:tab w:val="left" w:pos="8820"/>
        </w:tabs>
        <w:jc w:val="both"/>
        <w:rPr>
          <w:rFonts w:ascii="Arial" w:eastAsia="Arial" w:hAnsi="Arial" w:cs="Arial"/>
        </w:rPr>
      </w:pPr>
      <w:r w:rsidRPr="00E52801">
        <w:rPr>
          <w:rFonts w:ascii="Arial" w:eastAsia="Arial" w:hAnsi="Arial" w:cs="Arial"/>
        </w:rPr>
        <w:t>(Contact Phone/Fax Number)</w:t>
      </w:r>
    </w:p>
    <w:p w14:paraId="7032011C" w14:textId="77777777" w:rsidR="00E52801" w:rsidRPr="00E52801" w:rsidRDefault="00E52801" w:rsidP="00E52801">
      <w:pPr>
        <w:tabs>
          <w:tab w:val="left" w:pos="720"/>
          <w:tab w:val="left" w:pos="1620"/>
          <w:tab w:val="left" w:pos="2880"/>
          <w:tab w:val="left" w:pos="5040"/>
          <w:tab w:val="left" w:pos="7380"/>
          <w:tab w:val="left" w:pos="8820"/>
        </w:tabs>
        <w:jc w:val="both"/>
        <w:rPr>
          <w:rFonts w:ascii="Arial" w:eastAsia="Arial" w:hAnsi="Arial" w:cs="Arial"/>
        </w:rPr>
      </w:pPr>
    </w:p>
    <w:p w14:paraId="4961778C" w14:textId="77777777" w:rsidR="00E52801" w:rsidRPr="00E52801" w:rsidRDefault="00E52801" w:rsidP="00E52801">
      <w:pPr>
        <w:tabs>
          <w:tab w:val="left" w:pos="720"/>
          <w:tab w:val="left" w:pos="1620"/>
          <w:tab w:val="left" w:pos="2880"/>
          <w:tab w:val="left" w:pos="5040"/>
          <w:tab w:val="left" w:pos="7380"/>
          <w:tab w:val="left" w:pos="8820"/>
        </w:tabs>
        <w:jc w:val="both"/>
        <w:rPr>
          <w:rFonts w:ascii="Arial" w:eastAsia="Arial" w:hAnsi="Arial" w:cs="Arial"/>
        </w:rPr>
      </w:pP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p>
    <w:p w14:paraId="3B3410BF" w14:textId="77777777" w:rsidR="00E52801" w:rsidRPr="00E52801" w:rsidRDefault="00E52801" w:rsidP="00E52801">
      <w:pPr>
        <w:tabs>
          <w:tab w:val="left" w:pos="720"/>
          <w:tab w:val="left" w:pos="1620"/>
          <w:tab w:val="left" w:pos="2880"/>
          <w:tab w:val="left" w:pos="5040"/>
          <w:tab w:val="left" w:pos="7380"/>
          <w:tab w:val="left" w:pos="8820"/>
        </w:tabs>
        <w:jc w:val="both"/>
        <w:rPr>
          <w:rFonts w:ascii="Arial" w:eastAsia="Arial" w:hAnsi="Arial" w:cs="Arial"/>
          <w:b/>
          <w:bCs/>
          <w:smallCaps/>
          <w:color w:val="00527B"/>
          <w:sz w:val="24"/>
          <w:szCs w:val="24"/>
        </w:rPr>
      </w:pPr>
      <w:r w:rsidRPr="00E52801">
        <w:rPr>
          <w:rFonts w:ascii="Arial" w:eastAsia="Arial" w:hAnsi="Arial" w:cs="Arial"/>
        </w:rPr>
        <w:t>(Date)</w:t>
      </w:r>
      <w:r w:rsidRPr="00E52801">
        <w:rPr>
          <w:rFonts w:ascii="Arial" w:eastAsia="Arial" w:hAnsi="Arial" w:cs="Arial"/>
        </w:rPr>
        <w:br w:type="page"/>
      </w:r>
    </w:p>
    <w:p w14:paraId="577355E3" w14:textId="1D13E0D4" w:rsidR="00E52801" w:rsidRPr="002B1C70" w:rsidRDefault="00E52801" w:rsidP="00053D24">
      <w:pPr>
        <w:numPr>
          <w:ilvl w:val="1"/>
          <w:numId w:val="0"/>
        </w:numPr>
        <w:spacing w:before="160"/>
        <w:ind w:left="432" w:hanging="432"/>
        <w:outlineLvl w:val="1"/>
        <w:rPr>
          <w:rFonts w:ascii="Arial" w:eastAsia="Arial" w:hAnsi="Arial" w:cs="Arial"/>
          <w:color w:val="4472C4" w:themeColor="accent1"/>
          <w:kern w:val="36"/>
          <w:sz w:val="36"/>
          <w:szCs w:val="36"/>
        </w:rPr>
      </w:pPr>
      <w:bookmarkStart w:id="585" w:name="_Toc81942682"/>
      <w:bookmarkStart w:id="586" w:name="_Toc81948377"/>
      <w:bookmarkStart w:id="587" w:name="_Toc82013014"/>
      <w:bookmarkStart w:id="588" w:name="_Toc82071014"/>
      <w:bookmarkStart w:id="589" w:name="_Toc83804995"/>
      <w:bookmarkStart w:id="590" w:name="_Toc89886822"/>
      <w:bookmarkStart w:id="591" w:name="_Toc90028237"/>
      <w:bookmarkStart w:id="592" w:name="_Toc90413172"/>
      <w:bookmarkStart w:id="593" w:name="_Toc148963429"/>
      <w:r w:rsidRPr="002B1C70">
        <w:rPr>
          <w:rFonts w:ascii="Arial" w:eastAsia="Arial" w:hAnsi="Arial" w:cs="Arial"/>
          <w:color w:val="4472C4" w:themeColor="accent1"/>
          <w:kern w:val="36"/>
          <w:sz w:val="36"/>
          <w:szCs w:val="36"/>
        </w:rPr>
        <w:lastRenderedPageBreak/>
        <w:t>Attachment C: Vendor Qualifications and</w:t>
      </w:r>
      <w:r w:rsidR="00FF78F0" w:rsidRPr="002B1C70">
        <w:rPr>
          <w:rFonts w:ascii="Arial" w:eastAsia="Arial" w:hAnsi="Arial" w:cs="Arial"/>
          <w:color w:val="4472C4" w:themeColor="accent1"/>
          <w:kern w:val="36"/>
          <w:sz w:val="36"/>
          <w:szCs w:val="36"/>
        </w:rPr>
        <w:t xml:space="preserve"> </w:t>
      </w:r>
      <w:r w:rsidRPr="002B1C70">
        <w:rPr>
          <w:rFonts w:ascii="Arial" w:eastAsia="Arial" w:hAnsi="Arial" w:cs="Arial"/>
          <w:color w:val="4472C4" w:themeColor="accent1"/>
          <w:kern w:val="36"/>
          <w:sz w:val="36"/>
          <w:szCs w:val="36"/>
        </w:rPr>
        <w:t>Experience</w:t>
      </w:r>
      <w:bookmarkEnd w:id="570"/>
      <w:bookmarkEnd w:id="571"/>
      <w:bookmarkEnd w:id="572"/>
      <w:bookmarkEnd w:id="573"/>
      <w:bookmarkEnd w:id="585"/>
      <w:bookmarkEnd w:id="586"/>
      <w:bookmarkEnd w:id="587"/>
      <w:bookmarkEnd w:id="588"/>
      <w:bookmarkEnd w:id="589"/>
      <w:bookmarkEnd w:id="590"/>
      <w:bookmarkEnd w:id="591"/>
      <w:bookmarkEnd w:id="592"/>
      <w:bookmarkEnd w:id="593"/>
    </w:p>
    <w:p w14:paraId="7EB2D1E2"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This section will provide instructions to vendors to complete information required for the organizational overview, corporate background, experience in the public sector, and certifications.</w:t>
      </w:r>
    </w:p>
    <w:p w14:paraId="2D2AC4F0" w14:textId="77777777" w:rsidR="00E52801" w:rsidRPr="00E52801" w:rsidRDefault="00E52801">
      <w:pPr>
        <w:numPr>
          <w:ilvl w:val="0"/>
          <w:numId w:val="13"/>
        </w:numPr>
        <w:spacing w:after="120" w:line="276" w:lineRule="auto"/>
        <w:jc w:val="both"/>
        <w:rPr>
          <w:rFonts w:ascii="Arial" w:eastAsia="Arial" w:hAnsi="Arial" w:cs="Arial"/>
          <w:b/>
          <w:bCs/>
        </w:rPr>
      </w:pPr>
      <w:bookmarkStart w:id="594" w:name="_Toc534662471"/>
      <w:bookmarkStart w:id="595" w:name="_Toc534725375"/>
      <w:bookmarkStart w:id="596" w:name="_Toc534729871"/>
      <w:bookmarkStart w:id="597" w:name="_Toc534983811"/>
      <w:bookmarkStart w:id="598" w:name="_Toc534983919"/>
      <w:bookmarkStart w:id="599" w:name="_Toc535924092"/>
      <w:bookmarkStart w:id="600" w:name="_Toc535925150"/>
      <w:bookmarkStart w:id="601" w:name="_Toc535925492"/>
      <w:bookmarkStart w:id="602" w:name="_Toc535926018"/>
      <w:bookmarkStart w:id="603" w:name="_Toc536115423"/>
      <w:bookmarkStart w:id="604" w:name="_Toc536116757"/>
      <w:bookmarkStart w:id="605" w:name="_Toc536116866"/>
      <w:bookmarkStart w:id="606" w:name="_Toc536177243"/>
      <w:bookmarkStart w:id="607" w:name="_Toc536177570"/>
      <w:bookmarkStart w:id="608" w:name="_Toc536180450"/>
      <w:bookmarkStart w:id="609" w:name="_Toc536180975"/>
      <w:bookmarkStart w:id="610" w:name="_Toc536200646"/>
      <w:bookmarkStart w:id="611" w:name="_Toc536202110"/>
      <w:bookmarkStart w:id="612" w:name="_Toc2688496"/>
      <w:r w:rsidRPr="00E52801">
        <w:rPr>
          <w:rFonts w:ascii="Arial" w:eastAsia="Arial" w:hAnsi="Arial" w:cs="Arial"/>
          <w:b/>
          <w:bCs/>
        </w:rPr>
        <w:t>Organization Overview</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5CD1EC26" w14:textId="77777777" w:rsidR="00E52801" w:rsidRPr="00E52801" w:rsidRDefault="00E52801" w:rsidP="00E52801">
      <w:pPr>
        <w:spacing w:after="120" w:line="276" w:lineRule="auto"/>
        <w:jc w:val="both"/>
        <w:rPr>
          <w:rFonts w:ascii="Arial" w:eastAsia="Arial" w:hAnsi="Arial" w:cs="Arial"/>
          <w:b/>
          <w:bCs/>
        </w:rPr>
      </w:pPr>
      <w:r w:rsidRPr="00E52801">
        <w:rPr>
          <w:rFonts w:ascii="Arial" w:eastAsia="Arial" w:hAnsi="Arial" w:cs="Arial"/>
        </w:rPr>
        <w:t xml:space="preserve">This section of the vendor’s Technical Proposal should include details of the vendor and subcontractor overview. </w:t>
      </w:r>
      <w:r w:rsidRPr="00E52801">
        <w:rPr>
          <w:rFonts w:ascii="Arial" w:eastAsia="Arial" w:hAnsi="Arial" w:cs="Arial"/>
          <w:b/>
          <w:bCs/>
        </w:rPr>
        <w:t xml:space="preserve">The vendor’s Technical Proposal should include: </w:t>
      </w:r>
    </w:p>
    <w:p w14:paraId="7C5D5A26" w14:textId="77777777" w:rsidR="00E52801" w:rsidRPr="00E52801" w:rsidRDefault="00E52801">
      <w:pPr>
        <w:numPr>
          <w:ilvl w:val="0"/>
          <w:numId w:val="50"/>
        </w:numPr>
        <w:spacing w:after="120" w:line="276" w:lineRule="auto"/>
        <w:contextualSpacing/>
        <w:jc w:val="both"/>
        <w:rPr>
          <w:rFonts w:ascii="Arial" w:eastAsia="Arial" w:hAnsi="Arial" w:cs="Arial"/>
        </w:rPr>
      </w:pPr>
      <w:r w:rsidRPr="00E52801">
        <w:rPr>
          <w:rFonts w:ascii="Arial" w:eastAsia="Arial" w:hAnsi="Arial" w:cs="Arial"/>
        </w:rPr>
        <w:t xml:space="preserve">Organization overview, </w:t>
      </w:r>
    </w:p>
    <w:p w14:paraId="245856AC" w14:textId="77777777" w:rsidR="00E52801" w:rsidRPr="00E52801" w:rsidRDefault="00E52801">
      <w:pPr>
        <w:numPr>
          <w:ilvl w:val="0"/>
          <w:numId w:val="50"/>
        </w:numPr>
        <w:spacing w:after="120" w:line="276" w:lineRule="auto"/>
        <w:contextualSpacing/>
        <w:jc w:val="both"/>
        <w:rPr>
          <w:rFonts w:ascii="Arial" w:eastAsia="Arial" w:hAnsi="Arial" w:cs="Arial"/>
        </w:rPr>
      </w:pPr>
      <w:r w:rsidRPr="00E52801">
        <w:rPr>
          <w:rFonts w:ascii="Arial" w:eastAsia="Arial" w:hAnsi="Arial" w:cs="Arial"/>
        </w:rPr>
        <w:t xml:space="preserve">Corporate background, </w:t>
      </w:r>
    </w:p>
    <w:p w14:paraId="6C01C97E" w14:textId="77777777" w:rsidR="00E52801" w:rsidRPr="00E52801" w:rsidRDefault="00E52801">
      <w:pPr>
        <w:numPr>
          <w:ilvl w:val="0"/>
          <w:numId w:val="50"/>
        </w:numPr>
        <w:spacing w:after="120" w:line="276" w:lineRule="auto"/>
        <w:contextualSpacing/>
        <w:jc w:val="both"/>
        <w:rPr>
          <w:rFonts w:ascii="Arial" w:eastAsia="Arial" w:hAnsi="Arial" w:cs="Arial"/>
        </w:rPr>
      </w:pPr>
      <w:r w:rsidRPr="00E52801">
        <w:rPr>
          <w:rFonts w:ascii="Arial" w:eastAsia="Arial" w:hAnsi="Arial" w:cs="Arial"/>
        </w:rPr>
        <w:t>Vendor’s experience in the public sector,</w:t>
      </w:r>
    </w:p>
    <w:p w14:paraId="1B9BCBC8" w14:textId="77777777" w:rsidR="00E52801" w:rsidRPr="00E52801" w:rsidRDefault="00E52801">
      <w:pPr>
        <w:numPr>
          <w:ilvl w:val="0"/>
          <w:numId w:val="50"/>
        </w:numPr>
        <w:spacing w:after="120" w:line="276" w:lineRule="auto"/>
        <w:contextualSpacing/>
        <w:jc w:val="both"/>
        <w:rPr>
          <w:rFonts w:ascii="Arial" w:eastAsia="Arial" w:hAnsi="Arial" w:cs="Arial"/>
        </w:rPr>
      </w:pPr>
      <w:r w:rsidRPr="00E52801">
        <w:rPr>
          <w:rFonts w:ascii="Arial" w:eastAsia="Arial" w:hAnsi="Arial" w:cs="Arial"/>
        </w:rPr>
        <w:t xml:space="preserve"> Certifications.</w:t>
      </w:r>
    </w:p>
    <w:p w14:paraId="42E56570" w14:textId="77777777" w:rsidR="00E52801" w:rsidRPr="00E52801" w:rsidRDefault="00E52801">
      <w:pPr>
        <w:numPr>
          <w:ilvl w:val="1"/>
          <w:numId w:val="14"/>
        </w:numPr>
        <w:spacing w:after="120" w:line="276" w:lineRule="auto"/>
        <w:jc w:val="both"/>
        <w:rPr>
          <w:rFonts w:ascii="Arial" w:eastAsia="Arial" w:hAnsi="Arial" w:cs="Arial"/>
          <w:b/>
          <w:bCs/>
        </w:rPr>
      </w:pPr>
      <w:r w:rsidRPr="00E52801">
        <w:rPr>
          <w:rFonts w:ascii="Arial" w:eastAsia="Arial" w:hAnsi="Arial" w:cs="Arial"/>
          <w:b/>
          <w:bCs/>
        </w:rPr>
        <w:t>Organization Overview</w:t>
      </w:r>
    </w:p>
    <w:p w14:paraId="757152D9"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Provide all relevant information regarding the general profile of the vendor.</w:t>
      </w:r>
    </w:p>
    <w:p w14:paraId="178454E2" w14:textId="77777777" w:rsidR="00E52801" w:rsidRPr="00E52801" w:rsidRDefault="00E52801" w:rsidP="00E52801">
      <w:pPr>
        <w:spacing w:after="120" w:line="276" w:lineRule="auto"/>
        <w:jc w:val="both"/>
        <w:rPr>
          <w:rFonts w:ascii="Arial" w:eastAsia="Arial" w:hAnsi="Arial" w:cs="Arial"/>
          <w:b/>
          <w:bCs/>
          <w:u w:val="single"/>
        </w:rPr>
      </w:pPr>
      <w:r w:rsidRPr="00E52801">
        <w:rPr>
          <w:rFonts w:ascii="Arial" w:eastAsia="Arial" w:hAnsi="Arial" w:cs="Arial"/>
          <w:b/>
          <w:bCs/>
          <w:u w:val="single"/>
        </w:rPr>
        <w:t>Vendors are NOT to change any of the pre-filled cells in the following tables.</w:t>
      </w:r>
    </w:p>
    <w:p w14:paraId="4AB913EE" w14:textId="77777777" w:rsidR="00E52801" w:rsidRPr="00E52801" w:rsidRDefault="00E52801" w:rsidP="00E52801">
      <w:pPr>
        <w:spacing w:after="120" w:line="276" w:lineRule="auto"/>
        <w:jc w:val="both"/>
        <w:rPr>
          <w:rFonts w:ascii="Arial" w:eastAsia="Arial" w:hAnsi="Arial" w:cs="Arial"/>
          <w:b/>
          <w:bCs/>
          <w:u w:val="single"/>
        </w:rPr>
      </w:pPr>
    </w:p>
    <w:p w14:paraId="393E6349" w14:textId="77777777" w:rsidR="00E52801" w:rsidRPr="00E52801" w:rsidRDefault="00E52801" w:rsidP="00E52801">
      <w:pPr>
        <w:spacing w:after="60" w:line="276" w:lineRule="auto"/>
        <w:jc w:val="center"/>
        <w:rPr>
          <w:rFonts w:ascii="Arial" w:eastAsia="Arial" w:hAnsi="Arial" w:cs="Arial"/>
          <w:b/>
        </w:rPr>
      </w:pPr>
      <w:bookmarkStart w:id="613" w:name="_Toc82014685"/>
      <w:bookmarkStart w:id="614" w:name="_Toc82070947"/>
      <w:bookmarkStart w:id="615" w:name="_Toc90413013"/>
      <w:r w:rsidRPr="00E52801">
        <w:rPr>
          <w:rFonts w:ascii="Arial" w:eastAsia="Arial" w:hAnsi="Arial" w:cs="Arial"/>
          <w:b/>
        </w:rPr>
        <w:t>Table 6</w:t>
      </w:r>
      <w:r w:rsidRPr="00E52801">
        <w:rPr>
          <w:rFonts w:ascii="Arial" w:eastAsia="Arial" w:hAnsi="Arial" w:cs="Arial"/>
          <w:b/>
          <w:color w:val="000000" w:themeColor="text1"/>
        </w:rPr>
        <w:t>: Vendor Overview</w:t>
      </w:r>
      <w:bookmarkEnd w:id="613"/>
      <w:bookmarkEnd w:id="614"/>
      <w:bookmarkEnd w:id="6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6055"/>
      </w:tblGrid>
      <w:tr w:rsidR="00E52801" w:rsidRPr="00E52801" w14:paraId="55136307" w14:textId="77777777" w:rsidTr="00AC74F1">
        <w:trPr>
          <w:trHeight w:val="422"/>
          <w:tblHeader/>
        </w:trPr>
        <w:tc>
          <w:tcPr>
            <w:tcW w:w="9350" w:type="dxa"/>
            <w:gridSpan w:val="2"/>
            <w:shd w:val="clear" w:color="auto" w:fill="00527B"/>
            <w:vAlign w:val="center"/>
          </w:tcPr>
          <w:p w14:paraId="2973A87C" w14:textId="77777777" w:rsidR="00E52801" w:rsidRPr="00E52801" w:rsidRDefault="00E52801" w:rsidP="00E52801">
            <w:pPr>
              <w:spacing w:before="60" w:after="60" w:line="276" w:lineRule="auto"/>
              <w:jc w:val="both"/>
              <w:rPr>
                <w:rFonts w:ascii="Arial" w:eastAsia="Arial" w:hAnsi="Arial" w:cs="Arial"/>
                <w:b/>
                <w:bCs/>
                <w:color w:val="FFFFFF"/>
              </w:rPr>
            </w:pPr>
            <w:r w:rsidRPr="00E52801">
              <w:rPr>
                <w:rFonts w:ascii="Arial" w:eastAsia="Arial" w:hAnsi="Arial" w:cs="Arial"/>
                <w:b/>
                <w:bCs/>
                <w:color w:val="FFFFFF" w:themeColor="background1"/>
              </w:rPr>
              <w:t>Vendor Overview</w:t>
            </w:r>
          </w:p>
        </w:tc>
      </w:tr>
      <w:tr w:rsidR="00E52801" w:rsidRPr="00E52801" w14:paraId="6B89E04C" w14:textId="77777777" w:rsidTr="00AC74F1">
        <w:tc>
          <w:tcPr>
            <w:tcW w:w="3295" w:type="dxa"/>
            <w:shd w:val="clear" w:color="auto" w:fill="auto"/>
          </w:tcPr>
          <w:p w14:paraId="63CAF668"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Company Name</w:t>
            </w:r>
          </w:p>
        </w:tc>
        <w:tc>
          <w:tcPr>
            <w:tcW w:w="6055" w:type="dxa"/>
            <w:shd w:val="clear" w:color="auto" w:fill="auto"/>
          </w:tcPr>
          <w:p w14:paraId="7C5BDF13"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790F753E" w14:textId="77777777" w:rsidTr="00AC74F1">
        <w:tc>
          <w:tcPr>
            <w:tcW w:w="3295" w:type="dxa"/>
            <w:shd w:val="clear" w:color="auto" w:fill="auto"/>
          </w:tcPr>
          <w:p w14:paraId="236EC251"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Name of Parent Company</w:t>
            </w:r>
            <w:r w:rsidRPr="00E52801">
              <w:br/>
            </w:r>
            <w:r w:rsidRPr="00E52801">
              <w:rPr>
                <w:rFonts w:ascii="Arial" w:eastAsia="Arial" w:hAnsi="Arial" w:cs="Arial"/>
              </w:rPr>
              <w:t>(If Applicable)</w:t>
            </w:r>
          </w:p>
        </w:tc>
        <w:tc>
          <w:tcPr>
            <w:tcW w:w="6055" w:type="dxa"/>
            <w:shd w:val="clear" w:color="auto" w:fill="auto"/>
          </w:tcPr>
          <w:p w14:paraId="6B2156E5"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3B7371D2" w14:textId="77777777" w:rsidTr="00AC74F1">
        <w:tc>
          <w:tcPr>
            <w:tcW w:w="3295" w:type="dxa"/>
            <w:shd w:val="clear" w:color="auto" w:fill="auto"/>
          </w:tcPr>
          <w:p w14:paraId="6111B4A5"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Industry</w:t>
            </w:r>
          </w:p>
          <w:p w14:paraId="7F4C1825"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(North American Industry Classification System [NAICS])</w:t>
            </w:r>
          </w:p>
        </w:tc>
        <w:tc>
          <w:tcPr>
            <w:tcW w:w="6055" w:type="dxa"/>
            <w:shd w:val="clear" w:color="auto" w:fill="auto"/>
          </w:tcPr>
          <w:p w14:paraId="25474D76"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65C0C126" w14:textId="77777777" w:rsidTr="00AC74F1">
        <w:tc>
          <w:tcPr>
            <w:tcW w:w="3295" w:type="dxa"/>
            <w:shd w:val="clear" w:color="auto" w:fill="auto"/>
          </w:tcPr>
          <w:p w14:paraId="56E269D7"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Type of Legal Entity</w:t>
            </w:r>
          </w:p>
        </w:tc>
        <w:tc>
          <w:tcPr>
            <w:tcW w:w="6055" w:type="dxa"/>
            <w:shd w:val="clear" w:color="auto" w:fill="auto"/>
          </w:tcPr>
          <w:p w14:paraId="4703542B"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0DF5788F" w14:textId="77777777" w:rsidTr="00AC74F1">
        <w:tc>
          <w:tcPr>
            <w:tcW w:w="3295" w:type="dxa"/>
            <w:shd w:val="clear" w:color="auto" w:fill="auto"/>
          </w:tcPr>
          <w:p w14:paraId="2EBEAC3E"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Company Ownership</w:t>
            </w:r>
          </w:p>
          <w:p w14:paraId="63E28D67"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(e.g., Private/Public, Joint Venture)</w:t>
            </w:r>
          </w:p>
        </w:tc>
        <w:tc>
          <w:tcPr>
            <w:tcW w:w="6055" w:type="dxa"/>
            <w:shd w:val="clear" w:color="auto" w:fill="auto"/>
          </w:tcPr>
          <w:p w14:paraId="0557A22E"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531497C6" w14:textId="77777777" w:rsidTr="00AC74F1">
        <w:tc>
          <w:tcPr>
            <w:tcW w:w="3295" w:type="dxa"/>
            <w:shd w:val="clear" w:color="auto" w:fill="auto"/>
          </w:tcPr>
          <w:p w14:paraId="1D1EC21E"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Number of Full-Time Employees</w:t>
            </w:r>
          </w:p>
        </w:tc>
        <w:tc>
          <w:tcPr>
            <w:tcW w:w="6055" w:type="dxa"/>
            <w:shd w:val="clear" w:color="auto" w:fill="auto"/>
          </w:tcPr>
          <w:p w14:paraId="4009CD45"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6665FC0F" w14:textId="77777777" w:rsidTr="00AC74F1">
        <w:tc>
          <w:tcPr>
            <w:tcW w:w="3295" w:type="dxa"/>
            <w:shd w:val="clear" w:color="auto" w:fill="auto"/>
          </w:tcPr>
          <w:p w14:paraId="580F5A40"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Last Fiscal Year Company Revenue</w:t>
            </w:r>
          </w:p>
        </w:tc>
        <w:tc>
          <w:tcPr>
            <w:tcW w:w="6055" w:type="dxa"/>
            <w:shd w:val="clear" w:color="auto" w:fill="auto"/>
          </w:tcPr>
          <w:p w14:paraId="6006227D"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5ECE7A86" w14:textId="77777777" w:rsidTr="00AC74F1">
        <w:tc>
          <w:tcPr>
            <w:tcW w:w="3295" w:type="dxa"/>
            <w:shd w:val="clear" w:color="auto" w:fill="auto"/>
          </w:tcPr>
          <w:p w14:paraId="7183C5CE"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Last Fiscal Year Company Net Income</w:t>
            </w:r>
          </w:p>
        </w:tc>
        <w:tc>
          <w:tcPr>
            <w:tcW w:w="6055" w:type="dxa"/>
            <w:shd w:val="clear" w:color="auto" w:fill="auto"/>
          </w:tcPr>
          <w:p w14:paraId="6748616D"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0147BFE9" w14:textId="77777777" w:rsidTr="00AC74F1">
        <w:tc>
          <w:tcPr>
            <w:tcW w:w="3295" w:type="dxa"/>
            <w:shd w:val="clear" w:color="auto" w:fill="auto"/>
          </w:tcPr>
          <w:p w14:paraId="323F3E0C"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 xml:space="preserve">Percentage of Revenue from State and Local Government </w:t>
            </w:r>
            <w:r w:rsidRPr="00E52801">
              <w:rPr>
                <w:rFonts w:ascii="Arial" w:eastAsia="Arial" w:hAnsi="Arial" w:cs="Arial"/>
              </w:rPr>
              <w:lastRenderedPageBreak/>
              <w:t>Clients in the United States and its territories</w:t>
            </w:r>
          </w:p>
        </w:tc>
        <w:tc>
          <w:tcPr>
            <w:tcW w:w="6055" w:type="dxa"/>
            <w:shd w:val="clear" w:color="auto" w:fill="auto"/>
          </w:tcPr>
          <w:p w14:paraId="3F3C2442"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lastRenderedPageBreak/>
              <w:t>&lt;Response&gt;</w:t>
            </w:r>
          </w:p>
        </w:tc>
      </w:tr>
      <w:tr w:rsidR="00E52801" w:rsidRPr="00E52801" w14:paraId="1F83C7B0" w14:textId="77777777" w:rsidTr="00AC74F1">
        <w:tc>
          <w:tcPr>
            <w:tcW w:w="3295" w:type="dxa"/>
            <w:shd w:val="clear" w:color="auto" w:fill="auto"/>
          </w:tcPr>
          <w:p w14:paraId="389A0F82"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Percentage of Revenue from IT Design and Implementation Services</w:t>
            </w:r>
          </w:p>
        </w:tc>
        <w:tc>
          <w:tcPr>
            <w:tcW w:w="6055" w:type="dxa"/>
            <w:shd w:val="clear" w:color="auto" w:fill="auto"/>
          </w:tcPr>
          <w:p w14:paraId="0951BB1C"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4421DFC4" w14:textId="77777777" w:rsidTr="00AC74F1">
        <w:tc>
          <w:tcPr>
            <w:tcW w:w="3295" w:type="dxa"/>
            <w:shd w:val="clear" w:color="auto" w:fill="auto"/>
          </w:tcPr>
          <w:p w14:paraId="1D906C5A"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Number of Years in Business</w:t>
            </w:r>
          </w:p>
        </w:tc>
        <w:tc>
          <w:tcPr>
            <w:tcW w:w="6055" w:type="dxa"/>
            <w:shd w:val="clear" w:color="auto" w:fill="auto"/>
          </w:tcPr>
          <w:p w14:paraId="48998220"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71B1D1BC" w14:textId="77777777" w:rsidTr="00AC74F1">
        <w:tc>
          <w:tcPr>
            <w:tcW w:w="3295" w:type="dxa"/>
            <w:shd w:val="clear" w:color="auto" w:fill="auto"/>
          </w:tcPr>
          <w:p w14:paraId="62922962"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Number of Years Vendor has been Providing the Type of Services Specified in the RFP</w:t>
            </w:r>
          </w:p>
        </w:tc>
        <w:tc>
          <w:tcPr>
            <w:tcW w:w="6055" w:type="dxa"/>
            <w:shd w:val="clear" w:color="auto" w:fill="auto"/>
          </w:tcPr>
          <w:p w14:paraId="1C4A83DF"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31DB6B5B" w14:textId="77777777" w:rsidTr="00AC74F1">
        <w:tc>
          <w:tcPr>
            <w:tcW w:w="3295" w:type="dxa"/>
            <w:shd w:val="clear" w:color="auto" w:fill="auto"/>
          </w:tcPr>
          <w:p w14:paraId="4DC7FD53"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Number of Employees Providing the Type of Services Specified in the RFP</w:t>
            </w:r>
          </w:p>
        </w:tc>
        <w:tc>
          <w:tcPr>
            <w:tcW w:w="6055" w:type="dxa"/>
            <w:shd w:val="clear" w:color="auto" w:fill="auto"/>
          </w:tcPr>
          <w:p w14:paraId="0C4E45E0"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57C4230D" w14:textId="77777777" w:rsidTr="00AC74F1">
        <w:tc>
          <w:tcPr>
            <w:tcW w:w="3295" w:type="dxa"/>
            <w:shd w:val="clear" w:color="auto" w:fill="auto"/>
          </w:tcPr>
          <w:p w14:paraId="49B258C0"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Headquarters in the United States</w:t>
            </w:r>
          </w:p>
        </w:tc>
        <w:tc>
          <w:tcPr>
            <w:tcW w:w="6055" w:type="dxa"/>
            <w:shd w:val="clear" w:color="auto" w:fill="auto"/>
          </w:tcPr>
          <w:p w14:paraId="5A039DA8"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0E84F6DE" w14:textId="77777777" w:rsidTr="00AC74F1">
        <w:trPr>
          <w:trHeight w:val="70"/>
        </w:trPr>
        <w:tc>
          <w:tcPr>
            <w:tcW w:w="3295" w:type="dxa"/>
            <w:shd w:val="clear" w:color="auto" w:fill="auto"/>
          </w:tcPr>
          <w:p w14:paraId="1A818E94"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Locations in the United States</w:t>
            </w:r>
          </w:p>
        </w:tc>
        <w:tc>
          <w:tcPr>
            <w:tcW w:w="6055" w:type="dxa"/>
            <w:shd w:val="clear" w:color="auto" w:fill="auto"/>
          </w:tcPr>
          <w:p w14:paraId="774789F8"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bl>
    <w:p w14:paraId="1DFF5B39" w14:textId="77777777" w:rsidR="00E52801" w:rsidRPr="00E52801" w:rsidRDefault="00E52801">
      <w:pPr>
        <w:numPr>
          <w:ilvl w:val="1"/>
          <w:numId w:val="14"/>
        </w:numPr>
        <w:spacing w:before="240" w:after="120" w:line="276" w:lineRule="auto"/>
        <w:jc w:val="both"/>
        <w:rPr>
          <w:rFonts w:ascii="Arial" w:eastAsia="Arial" w:hAnsi="Arial" w:cs="Arial"/>
          <w:b/>
          <w:bCs/>
          <w:sz w:val="28"/>
          <w:szCs w:val="28"/>
        </w:rPr>
      </w:pPr>
      <w:r w:rsidRPr="00E52801">
        <w:rPr>
          <w:rFonts w:ascii="Arial" w:eastAsia="Arial" w:hAnsi="Arial" w:cs="Arial"/>
          <w:b/>
          <w:bCs/>
          <w:sz w:val="28"/>
          <w:szCs w:val="28"/>
        </w:rPr>
        <w:t>Subcontractor Overview (If Applicable)</w:t>
      </w:r>
    </w:p>
    <w:p w14:paraId="685B5280"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If the proposal includes the use of subcontractor(s), provide all relevant information regarding each subcontractor. This section may be duplicated in its entirety and a page created per subcontractor included.</w:t>
      </w:r>
    </w:p>
    <w:p w14:paraId="1278EC91" w14:textId="77777777" w:rsidR="00E52801" w:rsidRPr="00E52801" w:rsidRDefault="00E52801" w:rsidP="00E52801">
      <w:pPr>
        <w:spacing w:after="120" w:line="276" w:lineRule="auto"/>
        <w:jc w:val="both"/>
        <w:rPr>
          <w:rFonts w:ascii="Arial" w:eastAsia="Arial" w:hAnsi="Arial" w:cs="Arial"/>
          <w:b/>
          <w:bCs/>
          <w:u w:val="single"/>
        </w:rPr>
      </w:pPr>
      <w:r w:rsidRPr="00E52801">
        <w:rPr>
          <w:rFonts w:ascii="Arial" w:eastAsia="Arial" w:hAnsi="Arial" w:cs="Arial"/>
          <w:b/>
          <w:bCs/>
          <w:u w:val="single"/>
        </w:rPr>
        <w:t>The vendor is not to change any of the pre-filled cells in the following tables.</w:t>
      </w:r>
    </w:p>
    <w:p w14:paraId="44183803" w14:textId="77777777" w:rsidR="00E52801" w:rsidRPr="00E52801" w:rsidRDefault="00E52801" w:rsidP="00E52801">
      <w:pPr>
        <w:spacing w:after="60" w:line="276" w:lineRule="auto"/>
        <w:jc w:val="center"/>
        <w:rPr>
          <w:rFonts w:ascii="Arial" w:eastAsia="Arial" w:hAnsi="Arial" w:cs="Arial"/>
          <w:i/>
          <w:iCs/>
        </w:rPr>
      </w:pPr>
      <w:bookmarkStart w:id="616" w:name="_Toc81930137"/>
      <w:bookmarkStart w:id="617" w:name="_Toc81942636"/>
      <w:bookmarkStart w:id="618" w:name="_Toc82014686"/>
      <w:bookmarkStart w:id="619" w:name="_Toc82070948"/>
      <w:bookmarkStart w:id="620" w:name="_Toc90413014"/>
      <w:r w:rsidRPr="00E52801">
        <w:rPr>
          <w:rFonts w:ascii="Arial" w:eastAsia="Arial" w:hAnsi="Arial" w:cs="Arial"/>
          <w:b/>
        </w:rPr>
        <w:t>Table 7: Subcontractor Overview</w:t>
      </w:r>
      <w:bookmarkEnd w:id="616"/>
      <w:bookmarkEnd w:id="617"/>
      <w:bookmarkEnd w:id="618"/>
      <w:bookmarkEnd w:id="619"/>
      <w:bookmarkEnd w:id="620"/>
    </w:p>
    <w:tbl>
      <w:tblPr>
        <w:tblStyle w:val="RFPTableStyle11"/>
        <w:tblW w:w="0" w:type="auto"/>
        <w:tblLook w:val="0620" w:firstRow="1" w:lastRow="0" w:firstColumn="0" w:lastColumn="0" w:noHBand="1" w:noVBand="1"/>
      </w:tblPr>
      <w:tblGrid>
        <w:gridCol w:w="3295"/>
        <w:gridCol w:w="6055"/>
      </w:tblGrid>
      <w:tr w:rsidR="00E52801" w:rsidRPr="00E52801" w14:paraId="0AE7F645" w14:textId="77777777" w:rsidTr="00AC74F1">
        <w:trPr>
          <w:cnfStyle w:val="100000000000" w:firstRow="1" w:lastRow="0" w:firstColumn="0" w:lastColumn="0" w:oddVBand="0" w:evenVBand="0" w:oddHBand="0" w:evenHBand="0" w:firstRowFirstColumn="0" w:firstRowLastColumn="0" w:lastRowFirstColumn="0" w:lastRowLastColumn="0"/>
          <w:trHeight w:val="422"/>
          <w:tblHeader/>
        </w:trPr>
        <w:tc>
          <w:tcPr>
            <w:tcW w:w="9350" w:type="dxa"/>
            <w:gridSpan w:val="2"/>
            <w:shd w:val="clear" w:color="auto" w:fill="00527B"/>
            <w:vAlign w:val="center"/>
          </w:tcPr>
          <w:p w14:paraId="7029B3E9" w14:textId="77777777" w:rsidR="00E52801" w:rsidRPr="00E52801" w:rsidRDefault="00E52801" w:rsidP="00E52801">
            <w:pPr>
              <w:spacing w:before="60" w:after="60" w:line="276" w:lineRule="auto"/>
              <w:jc w:val="both"/>
              <w:rPr>
                <w:rFonts w:eastAsia="Arial" w:cs="Arial"/>
              </w:rPr>
            </w:pPr>
            <w:r w:rsidRPr="00E52801">
              <w:rPr>
                <w:rFonts w:eastAsia="Arial" w:cs="Arial"/>
                <w:color w:val="FFFFFF" w:themeColor="background1"/>
              </w:rPr>
              <w:t>Subcontractor Overview</w:t>
            </w:r>
          </w:p>
        </w:tc>
      </w:tr>
      <w:tr w:rsidR="00E52801" w:rsidRPr="00E52801" w14:paraId="62A4CCBB" w14:textId="77777777" w:rsidTr="00AC74F1">
        <w:tc>
          <w:tcPr>
            <w:tcW w:w="3295" w:type="dxa"/>
            <w:shd w:val="clear" w:color="auto" w:fill="auto"/>
          </w:tcPr>
          <w:p w14:paraId="7FDF7C05"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Company Name</w:t>
            </w:r>
          </w:p>
        </w:tc>
        <w:tc>
          <w:tcPr>
            <w:tcW w:w="6055" w:type="dxa"/>
          </w:tcPr>
          <w:p w14:paraId="3BA5CC8B"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37E465C5" w14:textId="77777777" w:rsidTr="00AC74F1">
        <w:tc>
          <w:tcPr>
            <w:tcW w:w="3295" w:type="dxa"/>
            <w:shd w:val="clear" w:color="auto" w:fill="auto"/>
          </w:tcPr>
          <w:p w14:paraId="674F12C6"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Name of Parent Company</w:t>
            </w:r>
            <w:r w:rsidRPr="00E52801">
              <w:br/>
            </w:r>
            <w:r w:rsidRPr="00E52801">
              <w:rPr>
                <w:rFonts w:ascii="Arial" w:eastAsia="Arial" w:hAnsi="Arial" w:cs="Arial"/>
              </w:rPr>
              <w:t>(if applicable)</w:t>
            </w:r>
          </w:p>
        </w:tc>
        <w:tc>
          <w:tcPr>
            <w:tcW w:w="6055" w:type="dxa"/>
          </w:tcPr>
          <w:p w14:paraId="5F9024E6"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3B96AF96" w14:textId="77777777" w:rsidTr="00AC74F1">
        <w:tc>
          <w:tcPr>
            <w:tcW w:w="3295" w:type="dxa"/>
            <w:shd w:val="clear" w:color="auto" w:fill="auto"/>
          </w:tcPr>
          <w:p w14:paraId="502104B7"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Industry – North American Industry Classification System (NAICS)</w:t>
            </w:r>
          </w:p>
        </w:tc>
        <w:tc>
          <w:tcPr>
            <w:tcW w:w="6055" w:type="dxa"/>
          </w:tcPr>
          <w:p w14:paraId="1DBECBA1"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4463BFE2" w14:textId="77777777" w:rsidTr="00AC74F1">
        <w:tc>
          <w:tcPr>
            <w:tcW w:w="3295" w:type="dxa"/>
            <w:shd w:val="clear" w:color="auto" w:fill="auto"/>
          </w:tcPr>
          <w:p w14:paraId="1EDAEE01"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Type of Legal Entity</w:t>
            </w:r>
          </w:p>
        </w:tc>
        <w:tc>
          <w:tcPr>
            <w:tcW w:w="6055" w:type="dxa"/>
          </w:tcPr>
          <w:p w14:paraId="4FE94E0A"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40887D4B" w14:textId="77777777" w:rsidTr="00AC74F1">
        <w:tc>
          <w:tcPr>
            <w:tcW w:w="3295" w:type="dxa"/>
            <w:shd w:val="clear" w:color="auto" w:fill="auto"/>
          </w:tcPr>
          <w:p w14:paraId="41C50A4F"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Company Ownership</w:t>
            </w:r>
          </w:p>
          <w:p w14:paraId="3F293DEF"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(e.g., Private/Public, Joint Venture)</w:t>
            </w:r>
          </w:p>
        </w:tc>
        <w:tc>
          <w:tcPr>
            <w:tcW w:w="6055" w:type="dxa"/>
          </w:tcPr>
          <w:p w14:paraId="2C39CD5F"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0D2CD77F" w14:textId="77777777" w:rsidTr="00AC74F1">
        <w:tc>
          <w:tcPr>
            <w:tcW w:w="3295" w:type="dxa"/>
            <w:shd w:val="clear" w:color="auto" w:fill="auto"/>
          </w:tcPr>
          <w:p w14:paraId="4F3B8089"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Number of Full-Time Employees</w:t>
            </w:r>
          </w:p>
        </w:tc>
        <w:tc>
          <w:tcPr>
            <w:tcW w:w="6055" w:type="dxa"/>
          </w:tcPr>
          <w:p w14:paraId="38BEDCE4"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40DB42D0" w14:textId="77777777" w:rsidTr="00AC74F1">
        <w:tc>
          <w:tcPr>
            <w:tcW w:w="3295" w:type="dxa"/>
            <w:shd w:val="clear" w:color="auto" w:fill="auto"/>
          </w:tcPr>
          <w:p w14:paraId="0C53CD40"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lastRenderedPageBreak/>
              <w:t>Last Fiscal Year Company Revenue</w:t>
            </w:r>
          </w:p>
        </w:tc>
        <w:tc>
          <w:tcPr>
            <w:tcW w:w="6055" w:type="dxa"/>
          </w:tcPr>
          <w:p w14:paraId="05F5C6E0"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3A5C450C" w14:textId="77777777" w:rsidTr="00AC74F1">
        <w:tc>
          <w:tcPr>
            <w:tcW w:w="3295" w:type="dxa"/>
            <w:shd w:val="clear" w:color="auto" w:fill="auto"/>
          </w:tcPr>
          <w:p w14:paraId="369EEB52"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Last Fiscal Year Company Net Income</w:t>
            </w:r>
          </w:p>
        </w:tc>
        <w:tc>
          <w:tcPr>
            <w:tcW w:w="6055" w:type="dxa"/>
          </w:tcPr>
          <w:p w14:paraId="09B686C1"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26120070" w14:textId="77777777" w:rsidTr="00AC74F1">
        <w:tc>
          <w:tcPr>
            <w:tcW w:w="3295" w:type="dxa"/>
            <w:shd w:val="clear" w:color="auto" w:fill="auto"/>
          </w:tcPr>
          <w:p w14:paraId="00D1BA46"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Percentage of Revenue from State and Local Government Clients in the United States and its territories</w:t>
            </w:r>
          </w:p>
        </w:tc>
        <w:tc>
          <w:tcPr>
            <w:tcW w:w="6055" w:type="dxa"/>
          </w:tcPr>
          <w:p w14:paraId="08E3CBE7"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514F389A" w14:textId="77777777" w:rsidTr="00AC74F1">
        <w:tc>
          <w:tcPr>
            <w:tcW w:w="3295" w:type="dxa"/>
            <w:shd w:val="clear" w:color="auto" w:fill="auto"/>
          </w:tcPr>
          <w:p w14:paraId="1BA78B6A"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Percentage of Revenue from IT Design and Implementation Services</w:t>
            </w:r>
          </w:p>
        </w:tc>
        <w:tc>
          <w:tcPr>
            <w:tcW w:w="6055" w:type="dxa"/>
          </w:tcPr>
          <w:p w14:paraId="059C1E9E"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126D7F6A" w14:textId="77777777" w:rsidTr="00AC74F1">
        <w:tc>
          <w:tcPr>
            <w:tcW w:w="3295" w:type="dxa"/>
            <w:shd w:val="clear" w:color="auto" w:fill="auto"/>
          </w:tcPr>
          <w:p w14:paraId="673B39AE"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Number of Years in Business</w:t>
            </w:r>
          </w:p>
        </w:tc>
        <w:tc>
          <w:tcPr>
            <w:tcW w:w="6055" w:type="dxa"/>
          </w:tcPr>
          <w:p w14:paraId="6620C68A"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3E458B03" w14:textId="77777777" w:rsidTr="00AC74F1">
        <w:tc>
          <w:tcPr>
            <w:tcW w:w="3295" w:type="dxa"/>
            <w:shd w:val="clear" w:color="auto" w:fill="auto"/>
          </w:tcPr>
          <w:p w14:paraId="0DBDD2D6"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Number of Years Vendor Has Been Providing the Type of Services Specified in the RFP</w:t>
            </w:r>
          </w:p>
        </w:tc>
        <w:tc>
          <w:tcPr>
            <w:tcW w:w="6055" w:type="dxa"/>
          </w:tcPr>
          <w:p w14:paraId="464E209A"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32F17106" w14:textId="77777777" w:rsidTr="00AC74F1">
        <w:tc>
          <w:tcPr>
            <w:tcW w:w="3295" w:type="dxa"/>
            <w:shd w:val="clear" w:color="auto" w:fill="auto"/>
          </w:tcPr>
          <w:p w14:paraId="0CF2CE7B"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Number of Employees Providing the Type of Services Specified in the RFP</w:t>
            </w:r>
          </w:p>
        </w:tc>
        <w:tc>
          <w:tcPr>
            <w:tcW w:w="6055" w:type="dxa"/>
          </w:tcPr>
          <w:p w14:paraId="59E7F6BC"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4F3E6B3C" w14:textId="77777777" w:rsidTr="00AC74F1">
        <w:tc>
          <w:tcPr>
            <w:tcW w:w="3295" w:type="dxa"/>
            <w:shd w:val="clear" w:color="auto" w:fill="auto"/>
          </w:tcPr>
          <w:p w14:paraId="7389CE24"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Headquarters in the United States</w:t>
            </w:r>
          </w:p>
        </w:tc>
        <w:tc>
          <w:tcPr>
            <w:tcW w:w="6055" w:type="dxa"/>
          </w:tcPr>
          <w:p w14:paraId="08B6288D"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662EAA6E" w14:textId="77777777" w:rsidTr="00AC74F1">
        <w:tc>
          <w:tcPr>
            <w:tcW w:w="3295" w:type="dxa"/>
            <w:shd w:val="clear" w:color="auto" w:fill="auto"/>
          </w:tcPr>
          <w:p w14:paraId="28A4B79D"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Locations in the United States</w:t>
            </w:r>
          </w:p>
        </w:tc>
        <w:tc>
          <w:tcPr>
            <w:tcW w:w="6055" w:type="dxa"/>
            <w:vAlign w:val="center"/>
          </w:tcPr>
          <w:p w14:paraId="5224BB34"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bl>
    <w:p w14:paraId="274D376C" w14:textId="77777777" w:rsidR="00E52801" w:rsidRPr="00E52801" w:rsidRDefault="00E52801">
      <w:pPr>
        <w:numPr>
          <w:ilvl w:val="0"/>
          <w:numId w:val="15"/>
        </w:numPr>
        <w:spacing w:before="240" w:after="120" w:line="276" w:lineRule="auto"/>
        <w:jc w:val="both"/>
        <w:rPr>
          <w:rFonts w:ascii="Arial" w:eastAsia="Arial" w:hAnsi="Arial" w:cs="Arial"/>
          <w:b/>
          <w:bCs/>
          <w:sz w:val="28"/>
          <w:szCs w:val="28"/>
        </w:rPr>
      </w:pPr>
      <w:bookmarkStart w:id="621" w:name="_Toc534662474"/>
      <w:bookmarkStart w:id="622" w:name="_Toc534725378"/>
      <w:bookmarkStart w:id="623" w:name="_Toc534729874"/>
      <w:bookmarkStart w:id="624" w:name="_Toc534983814"/>
      <w:bookmarkStart w:id="625" w:name="_Toc534983922"/>
      <w:bookmarkStart w:id="626" w:name="_Toc535924093"/>
      <w:bookmarkStart w:id="627" w:name="_Toc535925151"/>
      <w:bookmarkStart w:id="628" w:name="_Toc535925493"/>
      <w:bookmarkStart w:id="629" w:name="_Toc535926019"/>
      <w:bookmarkStart w:id="630" w:name="_Toc536115424"/>
      <w:bookmarkStart w:id="631" w:name="_Toc536116758"/>
      <w:bookmarkStart w:id="632" w:name="_Toc536116867"/>
      <w:bookmarkStart w:id="633" w:name="_Toc536177244"/>
      <w:bookmarkStart w:id="634" w:name="_Toc536177571"/>
      <w:bookmarkStart w:id="635" w:name="_Toc536180451"/>
      <w:bookmarkStart w:id="636" w:name="_Toc536180976"/>
      <w:bookmarkStart w:id="637" w:name="_Toc536200647"/>
      <w:bookmarkStart w:id="638" w:name="_Toc536202111"/>
      <w:bookmarkStart w:id="639" w:name="_Toc2688497"/>
      <w:r w:rsidRPr="00E52801">
        <w:rPr>
          <w:rFonts w:ascii="Arial" w:eastAsia="Arial" w:hAnsi="Arial" w:cs="Arial"/>
          <w:b/>
          <w:bCs/>
          <w:sz w:val="28"/>
          <w:szCs w:val="28"/>
        </w:rPr>
        <w:t xml:space="preserve">Mandatory </w:t>
      </w:r>
      <w:bookmarkEnd w:id="621"/>
      <w:bookmarkEnd w:id="622"/>
      <w:bookmarkEnd w:id="623"/>
      <w:bookmarkEnd w:id="624"/>
      <w:bookmarkEnd w:id="625"/>
      <w:bookmarkEnd w:id="626"/>
      <w:bookmarkEnd w:id="627"/>
      <w:bookmarkEnd w:id="628"/>
      <w:bookmarkEnd w:id="629"/>
      <w:r w:rsidRPr="00E52801">
        <w:rPr>
          <w:rFonts w:ascii="Arial" w:eastAsia="Arial" w:hAnsi="Arial" w:cs="Arial"/>
          <w:b/>
          <w:bCs/>
          <w:sz w:val="28"/>
          <w:szCs w:val="28"/>
        </w:rPr>
        <w:t>Qualifications</w:t>
      </w:r>
      <w:bookmarkEnd w:id="630"/>
      <w:bookmarkEnd w:id="631"/>
      <w:bookmarkEnd w:id="632"/>
      <w:bookmarkEnd w:id="633"/>
      <w:bookmarkEnd w:id="634"/>
      <w:bookmarkEnd w:id="635"/>
      <w:bookmarkEnd w:id="636"/>
      <w:bookmarkEnd w:id="637"/>
      <w:bookmarkEnd w:id="638"/>
      <w:bookmarkEnd w:id="639"/>
    </w:p>
    <w:p w14:paraId="43698C51" w14:textId="48DEC43F" w:rsidR="00E52801" w:rsidRDefault="00E52801" w:rsidP="00E52801">
      <w:pPr>
        <w:spacing w:after="120" w:line="276" w:lineRule="auto"/>
        <w:jc w:val="both"/>
        <w:rPr>
          <w:rFonts w:ascii="Arial" w:eastAsia="Arial" w:hAnsi="Arial" w:cs="Arial"/>
        </w:rPr>
      </w:pPr>
      <w:r w:rsidRPr="00E52801">
        <w:rPr>
          <w:rFonts w:ascii="Arial" w:eastAsia="Arial" w:hAnsi="Arial" w:cs="Arial"/>
        </w:rPr>
        <w:t>This section details the mandatory qualifications. The vendor must complete this section to demonstrate that it has the experience needed to meet the requirements in this RFP. The table below lists each mandatory qualification, the vendor must note whether it meets the qualification and provide narrative demonstrating fulfillment of the requirement. The vendor must list each experience separately and completely every time it is referenced.</w:t>
      </w:r>
    </w:p>
    <w:p w14:paraId="2B637109" w14:textId="77777777" w:rsidR="00765F61" w:rsidRDefault="00765F61" w:rsidP="00E52801">
      <w:pPr>
        <w:spacing w:after="120" w:line="276" w:lineRule="auto"/>
        <w:jc w:val="both"/>
        <w:rPr>
          <w:rFonts w:ascii="Arial" w:eastAsia="Arial" w:hAnsi="Arial" w:cs="Arial"/>
        </w:rPr>
      </w:pPr>
    </w:p>
    <w:p w14:paraId="58796AB5" w14:textId="77777777" w:rsidR="00765F61" w:rsidRDefault="00765F61" w:rsidP="00E52801">
      <w:pPr>
        <w:spacing w:after="120" w:line="276" w:lineRule="auto"/>
        <w:jc w:val="both"/>
        <w:rPr>
          <w:rFonts w:ascii="Arial" w:eastAsia="Arial" w:hAnsi="Arial" w:cs="Arial"/>
        </w:rPr>
      </w:pPr>
    </w:p>
    <w:p w14:paraId="407DFC51" w14:textId="77777777" w:rsidR="00765F61" w:rsidRDefault="00765F61" w:rsidP="00E52801">
      <w:pPr>
        <w:spacing w:after="120" w:line="276" w:lineRule="auto"/>
        <w:jc w:val="both"/>
        <w:rPr>
          <w:rFonts w:ascii="Arial" w:eastAsia="Arial" w:hAnsi="Arial" w:cs="Arial"/>
        </w:rPr>
      </w:pPr>
    </w:p>
    <w:p w14:paraId="28919A1D" w14:textId="77777777" w:rsidR="00765F61" w:rsidRDefault="00765F61" w:rsidP="00E52801">
      <w:pPr>
        <w:spacing w:after="120" w:line="276" w:lineRule="auto"/>
        <w:jc w:val="both"/>
        <w:rPr>
          <w:rFonts w:ascii="Arial" w:eastAsia="Arial" w:hAnsi="Arial" w:cs="Arial"/>
        </w:rPr>
      </w:pPr>
    </w:p>
    <w:p w14:paraId="6839BBFB" w14:textId="77777777" w:rsidR="00765F61" w:rsidRDefault="00765F61" w:rsidP="00E52801">
      <w:pPr>
        <w:spacing w:after="120" w:line="276" w:lineRule="auto"/>
        <w:jc w:val="both"/>
        <w:rPr>
          <w:rFonts w:ascii="Arial" w:eastAsia="Arial" w:hAnsi="Arial" w:cs="Arial"/>
        </w:rPr>
      </w:pPr>
    </w:p>
    <w:p w14:paraId="43E92F82" w14:textId="77777777" w:rsidR="00765F61" w:rsidRDefault="00765F61" w:rsidP="00E52801">
      <w:pPr>
        <w:spacing w:after="120" w:line="276" w:lineRule="auto"/>
        <w:jc w:val="both"/>
        <w:rPr>
          <w:rFonts w:ascii="Arial" w:eastAsia="Arial" w:hAnsi="Arial" w:cs="Arial"/>
        </w:rPr>
      </w:pPr>
    </w:p>
    <w:p w14:paraId="75E9E0F6" w14:textId="77777777" w:rsidR="00765F61" w:rsidRPr="00765F61" w:rsidRDefault="00765F61" w:rsidP="00E52801">
      <w:pPr>
        <w:spacing w:after="120" w:line="276" w:lineRule="auto"/>
        <w:jc w:val="both"/>
        <w:rPr>
          <w:rFonts w:ascii="Arial" w:eastAsia="Arial" w:hAnsi="Arial" w:cs="Arial"/>
        </w:rPr>
      </w:pPr>
    </w:p>
    <w:p w14:paraId="4338DBAA" w14:textId="77777777" w:rsidR="00E52801" w:rsidRPr="00E52801" w:rsidRDefault="00E52801" w:rsidP="00E52801">
      <w:pPr>
        <w:spacing w:after="60" w:line="276" w:lineRule="auto"/>
        <w:jc w:val="center"/>
        <w:rPr>
          <w:rFonts w:ascii="Arial" w:eastAsia="Arial" w:hAnsi="Arial" w:cs="Arial"/>
          <w:i/>
          <w:iCs/>
        </w:rPr>
      </w:pPr>
      <w:bookmarkStart w:id="640" w:name="_Toc81930138"/>
      <w:bookmarkStart w:id="641" w:name="_Toc81942637"/>
      <w:bookmarkStart w:id="642" w:name="_Toc82014687"/>
      <w:bookmarkStart w:id="643" w:name="_Toc82070949"/>
      <w:bookmarkStart w:id="644" w:name="_Toc90413015"/>
      <w:r w:rsidRPr="00E52801">
        <w:rPr>
          <w:rFonts w:ascii="Arial" w:eastAsia="Arial" w:hAnsi="Arial" w:cs="Arial"/>
          <w:b/>
        </w:rPr>
        <w:lastRenderedPageBreak/>
        <w:t>Table 8: Mandatory Qualifications</w:t>
      </w:r>
      <w:bookmarkEnd w:id="640"/>
      <w:bookmarkEnd w:id="641"/>
      <w:bookmarkEnd w:id="642"/>
      <w:bookmarkEnd w:id="643"/>
      <w:bookmarkEnd w:id="644"/>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8"/>
        <w:gridCol w:w="819"/>
        <w:gridCol w:w="813"/>
        <w:gridCol w:w="2857"/>
      </w:tblGrid>
      <w:tr w:rsidR="00E52801" w:rsidRPr="00E52801" w14:paraId="5FC5D6E4" w14:textId="77777777" w:rsidTr="00AC74F1">
        <w:trPr>
          <w:cantSplit/>
          <w:trHeight w:val="728"/>
          <w:tblHeader/>
        </w:trPr>
        <w:tc>
          <w:tcPr>
            <w:tcW w:w="2549" w:type="pct"/>
            <w:shd w:val="clear" w:color="auto" w:fill="00527B"/>
            <w:tcMar>
              <w:top w:w="0" w:type="dxa"/>
              <w:left w:w="108" w:type="dxa"/>
              <w:bottom w:w="0" w:type="dxa"/>
              <w:right w:w="108" w:type="dxa"/>
            </w:tcMar>
            <w:vAlign w:val="center"/>
            <w:hideMark/>
          </w:tcPr>
          <w:p w14:paraId="774FD33C" w14:textId="77777777" w:rsidR="00E52801" w:rsidRPr="00E52801" w:rsidRDefault="00E52801" w:rsidP="00E52801">
            <w:pPr>
              <w:spacing w:before="60" w:after="60" w:line="276" w:lineRule="auto"/>
              <w:jc w:val="both"/>
              <w:rPr>
                <w:rFonts w:ascii="Arial" w:eastAsia="Arial" w:hAnsi="Arial" w:cs="Arial"/>
                <w:b/>
                <w:bCs/>
              </w:rPr>
            </w:pPr>
            <w:r w:rsidRPr="00E52801">
              <w:rPr>
                <w:rFonts w:ascii="Arial" w:eastAsia="Arial" w:hAnsi="Arial" w:cs="Arial"/>
                <w:b/>
                <w:bCs/>
                <w:color w:val="FFFFFF" w:themeColor="background1"/>
              </w:rPr>
              <w:t>Mandatory Qualification Item(s)</w:t>
            </w:r>
          </w:p>
        </w:tc>
        <w:tc>
          <w:tcPr>
            <w:tcW w:w="891" w:type="pct"/>
            <w:gridSpan w:val="2"/>
            <w:shd w:val="clear" w:color="auto" w:fill="00527B"/>
            <w:tcMar>
              <w:top w:w="0" w:type="dxa"/>
              <w:left w:w="108" w:type="dxa"/>
              <w:bottom w:w="0" w:type="dxa"/>
              <w:right w:w="108" w:type="dxa"/>
            </w:tcMar>
            <w:vAlign w:val="center"/>
            <w:hideMark/>
          </w:tcPr>
          <w:p w14:paraId="4C6793C4" w14:textId="77777777" w:rsidR="00E52801" w:rsidRPr="00E52801" w:rsidRDefault="00E52801" w:rsidP="00E52801">
            <w:pPr>
              <w:spacing w:before="60" w:after="60" w:line="276" w:lineRule="auto"/>
              <w:jc w:val="both"/>
              <w:rPr>
                <w:rFonts w:ascii="Arial" w:eastAsia="Arial" w:hAnsi="Arial" w:cs="Arial"/>
                <w:b/>
                <w:bCs/>
              </w:rPr>
            </w:pPr>
            <w:r w:rsidRPr="00E52801">
              <w:rPr>
                <w:rFonts w:ascii="Arial" w:eastAsia="Arial" w:hAnsi="Arial" w:cs="Arial"/>
                <w:b/>
                <w:bCs/>
                <w:color w:val="FFFFFF" w:themeColor="background1"/>
              </w:rPr>
              <w:t>Vendor Meets?</w:t>
            </w:r>
          </w:p>
        </w:tc>
        <w:tc>
          <w:tcPr>
            <w:tcW w:w="1560" w:type="pct"/>
            <w:shd w:val="clear" w:color="auto" w:fill="00527B"/>
            <w:tcMar>
              <w:top w:w="0" w:type="dxa"/>
              <w:left w:w="108" w:type="dxa"/>
              <w:bottom w:w="0" w:type="dxa"/>
              <w:right w:w="108" w:type="dxa"/>
            </w:tcMar>
            <w:vAlign w:val="center"/>
            <w:hideMark/>
          </w:tcPr>
          <w:p w14:paraId="3C9CA07E" w14:textId="77777777" w:rsidR="00E52801" w:rsidRPr="00E52801" w:rsidRDefault="00E52801" w:rsidP="00E52801">
            <w:pPr>
              <w:spacing w:before="60" w:after="60" w:line="276" w:lineRule="auto"/>
              <w:rPr>
                <w:rFonts w:ascii="Arial" w:eastAsia="Arial" w:hAnsi="Arial" w:cs="Arial"/>
                <w:b/>
                <w:bCs/>
              </w:rPr>
            </w:pPr>
            <w:r w:rsidRPr="00E52801">
              <w:rPr>
                <w:rFonts w:ascii="Arial" w:eastAsia="Arial" w:hAnsi="Arial" w:cs="Arial"/>
                <w:b/>
                <w:bCs/>
                <w:color w:val="FFFFFF" w:themeColor="background1"/>
              </w:rPr>
              <w:t>Provide A Brief Narrative to Demonstrate Fulfillment of Requirement</w:t>
            </w:r>
          </w:p>
        </w:tc>
      </w:tr>
      <w:tr w:rsidR="00E52801" w:rsidRPr="00E52801" w14:paraId="255B1A40" w14:textId="77777777" w:rsidTr="00AC74F1">
        <w:trPr>
          <w:cantSplit/>
          <w:trHeight w:val="1250"/>
        </w:trPr>
        <w:tc>
          <w:tcPr>
            <w:tcW w:w="2549" w:type="pct"/>
            <w:tcMar>
              <w:top w:w="0" w:type="dxa"/>
              <w:left w:w="108" w:type="dxa"/>
              <w:bottom w:w="0" w:type="dxa"/>
              <w:right w:w="108" w:type="dxa"/>
            </w:tcMar>
            <w:hideMark/>
          </w:tcPr>
          <w:p w14:paraId="43D1CFDB"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The vendor must have at least three (3) years of experience in establishing and maintaining an office of similar size, scope, and complexity as described in this RFP.</w:t>
            </w:r>
          </w:p>
        </w:tc>
        <w:tc>
          <w:tcPr>
            <w:tcW w:w="447" w:type="pct"/>
            <w:tcMar>
              <w:top w:w="0" w:type="dxa"/>
              <w:left w:w="108" w:type="dxa"/>
              <w:bottom w:w="0" w:type="dxa"/>
              <w:right w:w="108" w:type="dxa"/>
            </w:tcMar>
            <w:vAlign w:val="center"/>
            <w:hideMark/>
          </w:tcPr>
          <w:p w14:paraId="631FD508"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b/>
                <w:bCs/>
              </w:rPr>
              <w:t xml:space="preserve">YES </w:t>
            </w:r>
          </w:p>
        </w:tc>
        <w:tc>
          <w:tcPr>
            <w:tcW w:w="444" w:type="pct"/>
            <w:tcMar>
              <w:top w:w="0" w:type="dxa"/>
              <w:left w:w="108" w:type="dxa"/>
              <w:bottom w:w="0" w:type="dxa"/>
              <w:right w:w="108" w:type="dxa"/>
            </w:tcMar>
            <w:vAlign w:val="center"/>
            <w:hideMark/>
          </w:tcPr>
          <w:p w14:paraId="573C70E4"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b/>
                <w:bCs/>
              </w:rPr>
              <w:t xml:space="preserve">NO </w:t>
            </w:r>
          </w:p>
        </w:tc>
        <w:tc>
          <w:tcPr>
            <w:tcW w:w="1560" w:type="pct"/>
            <w:tcMar>
              <w:top w:w="0" w:type="dxa"/>
              <w:left w:w="108" w:type="dxa"/>
              <w:bottom w:w="0" w:type="dxa"/>
              <w:right w:w="108" w:type="dxa"/>
            </w:tcMar>
            <w:vAlign w:val="center"/>
            <w:hideMark/>
          </w:tcPr>
          <w:p w14:paraId="44C3C4A0"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0F4C84EE" w14:textId="77777777" w:rsidTr="00AC74F1">
        <w:trPr>
          <w:cantSplit/>
        </w:trPr>
        <w:tc>
          <w:tcPr>
            <w:tcW w:w="2549" w:type="pct"/>
            <w:tcMar>
              <w:top w:w="0" w:type="dxa"/>
              <w:left w:w="108" w:type="dxa"/>
              <w:bottom w:w="0" w:type="dxa"/>
              <w:right w:w="108" w:type="dxa"/>
            </w:tcMar>
            <w:hideMark/>
          </w:tcPr>
          <w:p w14:paraId="330AC0D9" w14:textId="28C83B49" w:rsidR="00E52801" w:rsidRPr="00E52801" w:rsidRDefault="00E52801" w:rsidP="00E52801">
            <w:pPr>
              <w:spacing w:before="60" w:after="60" w:line="276" w:lineRule="auto"/>
              <w:jc w:val="both"/>
              <w:rPr>
                <w:rFonts w:ascii="Arial" w:eastAsia="Arial" w:hAnsi="Arial" w:cs="Arial"/>
              </w:rPr>
            </w:pPr>
            <w:r w:rsidRPr="006F3F0B">
              <w:rPr>
                <w:rFonts w:ascii="Arial" w:eastAsia="Arial" w:hAnsi="Arial" w:cs="Arial"/>
              </w:rPr>
              <w:t xml:space="preserve">The vendor must demonstrate at least </w:t>
            </w:r>
            <w:r w:rsidR="00E86EEF">
              <w:rPr>
                <w:rFonts w:ascii="Arial" w:eastAsia="Arial" w:hAnsi="Arial" w:cs="Arial"/>
              </w:rPr>
              <w:t>three</w:t>
            </w:r>
            <w:r w:rsidRPr="006F3F0B">
              <w:rPr>
                <w:rFonts w:ascii="Arial" w:eastAsia="Arial" w:hAnsi="Arial" w:cs="Arial"/>
              </w:rPr>
              <w:t xml:space="preserve"> (</w:t>
            </w:r>
            <w:r w:rsidR="00E86EEF">
              <w:rPr>
                <w:rFonts w:ascii="Arial" w:eastAsia="Arial" w:hAnsi="Arial" w:cs="Arial"/>
              </w:rPr>
              <w:t>3</w:t>
            </w:r>
            <w:r w:rsidRPr="006F3F0B">
              <w:rPr>
                <w:rFonts w:ascii="Arial" w:eastAsia="Arial" w:hAnsi="Arial" w:cs="Arial"/>
              </w:rPr>
              <w:t>) years’ experience in Medicaid and CMS.</w:t>
            </w:r>
            <w:r w:rsidRPr="00E52801">
              <w:rPr>
                <w:rFonts w:ascii="Arial" w:eastAsia="Arial" w:hAnsi="Arial" w:cs="Arial"/>
              </w:rPr>
              <w:t xml:space="preserve"> </w:t>
            </w:r>
          </w:p>
          <w:p w14:paraId="3E951621" w14:textId="77777777" w:rsidR="00E52801" w:rsidRPr="00E52801" w:rsidRDefault="00E52801" w:rsidP="00E52801">
            <w:pPr>
              <w:spacing w:before="60" w:after="60" w:line="276" w:lineRule="auto"/>
              <w:jc w:val="both"/>
              <w:rPr>
                <w:rFonts w:ascii="Arial" w:eastAsia="Arial" w:hAnsi="Arial" w:cs="Arial"/>
              </w:rPr>
            </w:pPr>
          </w:p>
        </w:tc>
        <w:tc>
          <w:tcPr>
            <w:tcW w:w="447" w:type="pct"/>
            <w:tcMar>
              <w:top w:w="0" w:type="dxa"/>
              <w:left w:w="108" w:type="dxa"/>
              <w:bottom w:w="0" w:type="dxa"/>
              <w:right w:w="108" w:type="dxa"/>
            </w:tcMar>
            <w:vAlign w:val="center"/>
            <w:hideMark/>
          </w:tcPr>
          <w:p w14:paraId="787ECCE5"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b/>
                <w:bCs/>
              </w:rPr>
              <w:t xml:space="preserve">YES </w:t>
            </w:r>
          </w:p>
        </w:tc>
        <w:tc>
          <w:tcPr>
            <w:tcW w:w="444" w:type="pct"/>
            <w:tcMar>
              <w:top w:w="0" w:type="dxa"/>
              <w:left w:w="108" w:type="dxa"/>
              <w:bottom w:w="0" w:type="dxa"/>
              <w:right w:w="108" w:type="dxa"/>
            </w:tcMar>
            <w:vAlign w:val="center"/>
            <w:hideMark/>
          </w:tcPr>
          <w:p w14:paraId="33877663"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b/>
                <w:bCs/>
              </w:rPr>
              <w:t xml:space="preserve">NO </w:t>
            </w:r>
          </w:p>
        </w:tc>
        <w:tc>
          <w:tcPr>
            <w:tcW w:w="1560" w:type="pct"/>
            <w:tcMar>
              <w:top w:w="0" w:type="dxa"/>
              <w:left w:w="108" w:type="dxa"/>
              <w:bottom w:w="0" w:type="dxa"/>
              <w:right w:w="108" w:type="dxa"/>
            </w:tcMar>
            <w:vAlign w:val="center"/>
            <w:hideMark/>
          </w:tcPr>
          <w:p w14:paraId="6ED57DEB"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r w:rsidR="00E52801" w:rsidRPr="00E52801" w14:paraId="75FDCF5A" w14:textId="77777777" w:rsidTr="00AC74F1">
        <w:trPr>
          <w:cantSplit/>
          <w:trHeight w:val="1052"/>
        </w:trPr>
        <w:tc>
          <w:tcPr>
            <w:tcW w:w="2549" w:type="pct"/>
            <w:tcMar>
              <w:top w:w="0" w:type="dxa"/>
              <w:left w:w="108" w:type="dxa"/>
              <w:bottom w:w="0" w:type="dxa"/>
              <w:right w:w="108" w:type="dxa"/>
            </w:tcMar>
            <w:hideMark/>
          </w:tcPr>
          <w:p w14:paraId="059448F3" w14:textId="668421FE"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 xml:space="preserve">The vendor must include at least three (3) references from </w:t>
            </w:r>
            <w:r w:rsidR="00C553A1">
              <w:rPr>
                <w:rFonts w:ascii="Arial" w:eastAsia="Arial" w:hAnsi="Arial" w:cs="Arial"/>
              </w:rPr>
              <w:t>Cyber Security</w:t>
            </w:r>
            <w:r w:rsidRPr="00E52801">
              <w:rPr>
                <w:rFonts w:ascii="Arial" w:eastAsia="Arial" w:hAnsi="Arial" w:cs="Arial"/>
              </w:rPr>
              <w:t xml:space="preserve"> services within the last three (3) years that demonstrate the vendor’s ability to perform the scope of work described in the RFP. Vendors may only use one (1) reference per client.  </w:t>
            </w:r>
          </w:p>
        </w:tc>
        <w:tc>
          <w:tcPr>
            <w:tcW w:w="447" w:type="pct"/>
            <w:tcMar>
              <w:top w:w="0" w:type="dxa"/>
              <w:left w:w="108" w:type="dxa"/>
              <w:bottom w:w="0" w:type="dxa"/>
              <w:right w:w="108" w:type="dxa"/>
            </w:tcMar>
            <w:vAlign w:val="center"/>
            <w:hideMark/>
          </w:tcPr>
          <w:p w14:paraId="24BF4561"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b/>
                <w:bCs/>
              </w:rPr>
              <w:t xml:space="preserve">YES </w:t>
            </w:r>
          </w:p>
        </w:tc>
        <w:tc>
          <w:tcPr>
            <w:tcW w:w="444" w:type="pct"/>
            <w:tcMar>
              <w:top w:w="0" w:type="dxa"/>
              <w:left w:w="108" w:type="dxa"/>
              <w:bottom w:w="0" w:type="dxa"/>
              <w:right w:w="108" w:type="dxa"/>
            </w:tcMar>
            <w:vAlign w:val="center"/>
            <w:hideMark/>
          </w:tcPr>
          <w:p w14:paraId="58D56F6E"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b/>
                <w:bCs/>
              </w:rPr>
              <w:t xml:space="preserve">NO </w:t>
            </w:r>
          </w:p>
        </w:tc>
        <w:tc>
          <w:tcPr>
            <w:tcW w:w="1560" w:type="pct"/>
            <w:tcMar>
              <w:top w:w="0" w:type="dxa"/>
              <w:left w:w="108" w:type="dxa"/>
              <w:bottom w:w="0" w:type="dxa"/>
              <w:right w:w="108" w:type="dxa"/>
            </w:tcMar>
            <w:vAlign w:val="center"/>
            <w:hideMark/>
          </w:tcPr>
          <w:p w14:paraId="0F20BCF5"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highlight w:val="lightGray"/>
              </w:rPr>
              <w:t>&lt;Response&gt;</w:t>
            </w:r>
          </w:p>
        </w:tc>
      </w:tr>
    </w:tbl>
    <w:p w14:paraId="2508B36C" w14:textId="77777777" w:rsidR="00E52801" w:rsidRPr="00E52801" w:rsidRDefault="00E52801">
      <w:pPr>
        <w:numPr>
          <w:ilvl w:val="0"/>
          <w:numId w:val="15"/>
        </w:numPr>
        <w:spacing w:before="240" w:after="120" w:line="276" w:lineRule="auto"/>
        <w:jc w:val="both"/>
        <w:rPr>
          <w:rFonts w:ascii="Arial" w:eastAsia="Arial" w:hAnsi="Arial" w:cs="Arial"/>
          <w:b/>
          <w:bCs/>
          <w:sz w:val="28"/>
          <w:szCs w:val="28"/>
        </w:rPr>
      </w:pPr>
      <w:bookmarkStart w:id="645" w:name="_Toc534662475"/>
      <w:bookmarkStart w:id="646" w:name="_Toc534725379"/>
      <w:bookmarkStart w:id="647" w:name="_Toc534729875"/>
      <w:bookmarkStart w:id="648" w:name="_Toc534983815"/>
      <w:bookmarkStart w:id="649" w:name="_Toc534983923"/>
      <w:bookmarkStart w:id="650" w:name="_Toc535924094"/>
      <w:bookmarkStart w:id="651" w:name="_Toc535925152"/>
      <w:bookmarkStart w:id="652" w:name="_Toc535925494"/>
      <w:bookmarkStart w:id="653" w:name="_Toc535926020"/>
      <w:bookmarkStart w:id="654" w:name="_Toc536115425"/>
      <w:bookmarkStart w:id="655" w:name="_Toc536116759"/>
      <w:bookmarkStart w:id="656" w:name="_Toc536116868"/>
      <w:bookmarkStart w:id="657" w:name="_Toc536177245"/>
      <w:bookmarkStart w:id="658" w:name="_Toc536177572"/>
      <w:bookmarkStart w:id="659" w:name="_Toc536180452"/>
      <w:bookmarkStart w:id="660" w:name="_Toc536180977"/>
      <w:bookmarkStart w:id="661" w:name="_Toc536200648"/>
      <w:bookmarkStart w:id="662" w:name="_Toc536202112"/>
      <w:bookmarkStart w:id="663" w:name="_Toc2688498"/>
      <w:r w:rsidRPr="00E52801">
        <w:rPr>
          <w:rFonts w:ascii="Arial" w:eastAsia="Arial" w:hAnsi="Arial" w:cs="Arial"/>
          <w:b/>
          <w:bCs/>
          <w:sz w:val="28"/>
          <w:szCs w:val="28"/>
        </w:rPr>
        <w:t xml:space="preserve">Existing Business Relationships with </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E52801">
        <w:rPr>
          <w:rFonts w:ascii="Arial" w:eastAsia="Arial" w:hAnsi="Arial" w:cs="Arial"/>
          <w:b/>
          <w:bCs/>
          <w:sz w:val="28"/>
          <w:szCs w:val="28"/>
        </w:rPr>
        <w:t>Puerto Rico</w:t>
      </w:r>
    </w:p>
    <w:p w14:paraId="59D7F64C"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Describe any existing or recent (within the last three [3] years) business relationships the vendor or any of its affiliates or proposed subcontractors have with PRMP, and/or Puerto Rico’s municipalities.</w:t>
      </w:r>
    </w:p>
    <w:p w14:paraId="4D10A710" w14:textId="77777777" w:rsidR="00E52801" w:rsidRPr="00E52801" w:rsidRDefault="00E52801" w:rsidP="00E52801">
      <w:pPr>
        <w:spacing w:after="200" w:line="276" w:lineRule="auto"/>
        <w:jc w:val="both"/>
        <w:rPr>
          <w:rFonts w:ascii="Arial" w:eastAsia="Arial" w:hAnsi="Arial" w:cs="Arial"/>
          <w:highlight w:val="lightGray"/>
        </w:rPr>
      </w:pPr>
      <w:r w:rsidRPr="00E52801">
        <w:rPr>
          <w:rFonts w:ascii="Arial" w:eastAsia="Arial" w:hAnsi="Arial" w:cs="Arial"/>
          <w:highlight w:val="lightGray"/>
        </w:rPr>
        <w:t>&lt;Response&gt;</w:t>
      </w:r>
    </w:p>
    <w:p w14:paraId="12E5E868" w14:textId="77777777" w:rsidR="00E52801" w:rsidRPr="00E52801" w:rsidRDefault="00E52801">
      <w:pPr>
        <w:numPr>
          <w:ilvl w:val="0"/>
          <w:numId w:val="15"/>
        </w:numPr>
        <w:spacing w:before="240" w:after="120" w:line="276" w:lineRule="auto"/>
        <w:jc w:val="both"/>
        <w:rPr>
          <w:rFonts w:ascii="Arial" w:eastAsia="Arial" w:hAnsi="Arial" w:cs="Arial"/>
          <w:b/>
          <w:bCs/>
          <w:sz w:val="28"/>
          <w:szCs w:val="28"/>
        </w:rPr>
      </w:pPr>
      <w:bookmarkStart w:id="664" w:name="_Toc534662476"/>
      <w:bookmarkStart w:id="665" w:name="_Toc534725380"/>
      <w:bookmarkStart w:id="666" w:name="_Toc534729876"/>
      <w:bookmarkStart w:id="667" w:name="_Toc534983816"/>
      <w:bookmarkStart w:id="668" w:name="_Toc534983924"/>
      <w:bookmarkStart w:id="669" w:name="_Toc535924095"/>
      <w:bookmarkStart w:id="670" w:name="_Toc535925153"/>
      <w:bookmarkStart w:id="671" w:name="_Toc535925495"/>
      <w:bookmarkStart w:id="672" w:name="_Toc535926021"/>
      <w:bookmarkStart w:id="673" w:name="_Toc536115426"/>
      <w:bookmarkStart w:id="674" w:name="_Toc536116760"/>
      <w:bookmarkStart w:id="675" w:name="_Toc536116869"/>
      <w:bookmarkStart w:id="676" w:name="_Toc536177246"/>
      <w:bookmarkStart w:id="677" w:name="_Toc536177573"/>
      <w:bookmarkStart w:id="678" w:name="_Toc536180453"/>
      <w:bookmarkStart w:id="679" w:name="_Toc536180978"/>
      <w:bookmarkStart w:id="680" w:name="_Toc536200649"/>
      <w:bookmarkStart w:id="681" w:name="_Toc536202113"/>
      <w:bookmarkStart w:id="682" w:name="_Toc2688499"/>
      <w:r w:rsidRPr="00E52801">
        <w:rPr>
          <w:rFonts w:ascii="Arial" w:eastAsia="Arial" w:hAnsi="Arial" w:cs="Arial"/>
          <w:b/>
          <w:bCs/>
          <w:sz w:val="28"/>
          <w:szCs w:val="28"/>
        </w:rPr>
        <w:t>Business Disputes</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19119E39" w14:textId="1A85263A"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Provide details of any disciplinary actions and denote any that are pending litigation or Terminated for Cause or Convenience and associated reasons. Also, denote any other administrative actions taken by any jurisdiction or person against the vendor. List and summarize all judicial or administrative proceedings involving your sourcing activities, claims of unlawful employment discrimination, and anti-trust suits in which you have been a party within the last five (5) years. If the vendor is a subsidiary, submit information </w:t>
      </w:r>
      <w:r w:rsidR="004E6BC3">
        <w:rPr>
          <w:rFonts w:ascii="Arial" w:eastAsia="Arial" w:hAnsi="Arial" w:cs="Arial"/>
        </w:rPr>
        <w:t>of</w:t>
      </w:r>
      <w:r w:rsidRPr="00E52801">
        <w:rPr>
          <w:rFonts w:ascii="Arial" w:eastAsia="Arial" w:hAnsi="Arial" w:cs="Arial"/>
        </w:rPr>
        <w:t xml:space="preserve"> all parent companies. If the vendor uses subcontractors, associated companies, or consultants that will be involved in the service areas, each of these entities will submit this information as part of the response.</w:t>
      </w:r>
    </w:p>
    <w:p w14:paraId="53EFAC46" w14:textId="77777777" w:rsidR="00E52801" w:rsidRPr="00E52801" w:rsidRDefault="00E52801" w:rsidP="00E52801">
      <w:pPr>
        <w:spacing w:after="200" w:line="276" w:lineRule="auto"/>
        <w:jc w:val="both"/>
        <w:rPr>
          <w:rFonts w:ascii="Arial" w:eastAsia="Arial" w:hAnsi="Arial" w:cs="Arial"/>
          <w:highlight w:val="lightGray"/>
        </w:rPr>
      </w:pPr>
      <w:r w:rsidRPr="00E52801">
        <w:rPr>
          <w:rFonts w:ascii="Arial" w:eastAsia="Arial" w:hAnsi="Arial" w:cs="Arial"/>
          <w:highlight w:val="lightGray"/>
        </w:rPr>
        <w:t>&lt;Response&gt;</w:t>
      </w:r>
    </w:p>
    <w:p w14:paraId="2CB0E2C8" w14:textId="77777777" w:rsidR="00E52801" w:rsidRPr="00E52801" w:rsidRDefault="00E52801">
      <w:pPr>
        <w:numPr>
          <w:ilvl w:val="0"/>
          <w:numId w:val="15"/>
        </w:numPr>
        <w:spacing w:before="240" w:after="120" w:line="276" w:lineRule="auto"/>
        <w:jc w:val="both"/>
        <w:rPr>
          <w:rFonts w:ascii="Arial" w:eastAsia="Arial" w:hAnsi="Arial" w:cs="Arial"/>
          <w:b/>
          <w:bCs/>
          <w:sz w:val="28"/>
          <w:szCs w:val="28"/>
        </w:rPr>
      </w:pPr>
      <w:bookmarkStart w:id="683" w:name="_Toc534662477"/>
      <w:bookmarkStart w:id="684" w:name="_Toc534725381"/>
      <w:bookmarkStart w:id="685" w:name="_Toc534729877"/>
      <w:bookmarkStart w:id="686" w:name="_Toc534983817"/>
      <w:bookmarkStart w:id="687" w:name="_Toc534983925"/>
      <w:bookmarkStart w:id="688" w:name="_Toc535924096"/>
      <w:bookmarkStart w:id="689" w:name="_Toc535925154"/>
      <w:bookmarkStart w:id="690" w:name="_Toc535925496"/>
      <w:bookmarkStart w:id="691" w:name="_Toc535926022"/>
      <w:bookmarkStart w:id="692" w:name="_Toc536115427"/>
      <w:bookmarkStart w:id="693" w:name="_Toc536116761"/>
      <w:bookmarkStart w:id="694" w:name="_Toc536116870"/>
      <w:bookmarkStart w:id="695" w:name="_Toc536177247"/>
      <w:bookmarkStart w:id="696" w:name="_Toc536177574"/>
      <w:bookmarkStart w:id="697" w:name="_Toc536180454"/>
      <w:bookmarkStart w:id="698" w:name="_Toc536180979"/>
      <w:bookmarkStart w:id="699" w:name="_Toc536200650"/>
      <w:bookmarkStart w:id="700" w:name="_Toc536202114"/>
      <w:bookmarkStart w:id="701" w:name="_Toc2688500"/>
      <w:r w:rsidRPr="00E52801">
        <w:rPr>
          <w:rFonts w:ascii="Arial" w:eastAsia="Arial" w:hAnsi="Arial" w:cs="Arial"/>
          <w:b/>
          <w:bCs/>
          <w:sz w:val="28"/>
          <w:szCs w:val="28"/>
        </w:rPr>
        <w:t>References</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18F8D4F8"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The vendor must provide references for similar services completed in the past. PRMP may conduct reference checks to verify and validate the past performance of the vendor and its proposed Subcontractors.</w:t>
      </w:r>
    </w:p>
    <w:p w14:paraId="1D0EFE6B" w14:textId="77777777" w:rsidR="00E52801" w:rsidRPr="00E52801" w:rsidRDefault="00E52801">
      <w:pPr>
        <w:numPr>
          <w:ilvl w:val="1"/>
          <w:numId w:val="15"/>
        </w:numPr>
        <w:spacing w:before="240" w:after="120" w:line="276" w:lineRule="auto"/>
        <w:jc w:val="both"/>
        <w:rPr>
          <w:rFonts w:ascii="Arial" w:eastAsia="Arial" w:hAnsi="Arial" w:cs="Arial"/>
          <w:b/>
          <w:bCs/>
          <w:sz w:val="28"/>
          <w:szCs w:val="28"/>
        </w:rPr>
      </w:pPr>
      <w:r w:rsidRPr="00E52801">
        <w:rPr>
          <w:rFonts w:ascii="Arial" w:eastAsia="Arial" w:hAnsi="Arial" w:cs="Arial"/>
          <w:b/>
          <w:bCs/>
          <w:sz w:val="28"/>
          <w:szCs w:val="28"/>
        </w:rPr>
        <w:lastRenderedPageBreak/>
        <w:t>Vendor (Prime) References Form</w:t>
      </w:r>
    </w:p>
    <w:p w14:paraId="63431DEB" w14:textId="1BC4AF17" w:rsidR="00E52801" w:rsidRPr="00E52801" w:rsidRDefault="00E52801" w:rsidP="00E52801">
      <w:pPr>
        <w:spacing w:after="120" w:line="276" w:lineRule="auto"/>
        <w:jc w:val="both"/>
        <w:rPr>
          <w:rFonts w:ascii="Arial" w:eastAsia="Arial" w:hAnsi="Arial" w:cs="Arial"/>
          <w:b/>
          <w:bCs/>
        </w:rPr>
      </w:pPr>
      <w:r w:rsidRPr="00E52801">
        <w:rPr>
          <w:rFonts w:ascii="Arial" w:eastAsia="Arial" w:hAnsi="Arial" w:cs="Arial"/>
        </w:rPr>
        <w:t xml:space="preserve">Include at least three (3) references from clients performed within the last three (3) years that demonstrate the vendor’s ability to perform the scope of work described in this RFP. </w:t>
      </w:r>
      <w:r w:rsidRPr="00E52801">
        <w:rPr>
          <w:rFonts w:ascii="Arial" w:eastAsia="Arial" w:hAnsi="Arial" w:cs="Arial"/>
          <w:b/>
          <w:bCs/>
        </w:rPr>
        <w:t xml:space="preserve">PRMP prefers references from three (3) different clients to demonstrate experience; however, this is </w:t>
      </w:r>
      <w:r w:rsidR="004E6BC3" w:rsidRPr="00E52801">
        <w:rPr>
          <w:rFonts w:ascii="Arial" w:eastAsia="Arial" w:hAnsi="Arial" w:cs="Arial"/>
          <w:b/>
          <w:bCs/>
        </w:rPr>
        <w:t>not</w:t>
      </w:r>
      <w:r w:rsidRPr="00E52801">
        <w:rPr>
          <w:rFonts w:ascii="Arial" w:eastAsia="Arial" w:hAnsi="Arial" w:cs="Arial"/>
          <w:b/>
          <w:bCs/>
        </w:rPr>
        <w:t xml:space="preserve"> a requirement.</w:t>
      </w:r>
    </w:p>
    <w:p w14:paraId="20DFB26A"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The vendor should include a description of the similar services, contract dates, and contact information (customer points of contact, addresses, telephone numbers, and email addresses). The vendor should explain whether it performed the work as a prime contractor or as a subcontractor.</w:t>
      </w:r>
    </w:p>
    <w:p w14:paraId="40CC5184" w14:textId="77777777" w:rsidR="00E52801" w:rsidRPr="00E52801" w:rsidRDefault="00E52801" w:rsidP="00E52801">
      <w:pPr>
        <w:spacing w:after="120" w:line="276" w:lineRule="auto"/>
        <w:jc w:val="both"/>
        <w:rPr>
          <w:rFonts w:ascii="Arial" w:eastAsia="Arial" w:hAnsi="Arial" w:cs="Arial"/>
          <w:b/>
          <w:bCs/>
          <w:u w:val="single"/>
        </w:rPr>
      </w:pPr>
      <w:r w:rsidRPr="00E52801">
        <w:rPr>
          <w:rFonts w:ascii="Arial" w:eastAsia="Arial" w:hAnsi="Arial" w:cs="Arial"/>
          <w:b/>
          <w:bCs/>
          <w:u w:val="single"/>
        </w:rPr>
        <w:t>The vendor is NOT to change any of the pre-filled cells in the following tables. The vendor may add additional reference tables as necessary.</w:t>
      </w:r>
    </w:p>
    <w:p w14:paraId="796019F4" w14:textId="77777777" w:rsidR="00E52801" w:rsidRPr="00E52801" w:rsidRDefault="00E52801" w:rsidP="00E52801">
      <w:pPr>
        <w:spacing w:after="60" w:line="276" w:lineRule="auto"/>
        <w:jc w:val="center"/>
        <w:rPr>
          <w:rFonts w:ascii="Arial" w:eastAsia="Arial" w:hAnsi="Arial" w:cs="Arial"/>
          <w:b/>
          <w:sz w:val="24"/>
          <w:szCs w:val="24"/>
        </w:rPr>
      </w:pPr>
      <w:bookmarkStart w:id="702" w:name="_Toc81930139"/>
      <w:bookmarkStart w:id="703" w:name="_Toc81942638"/>
      <w:bookmarkStart w:id="704" w:name="_Toc82014688"/>
      <w:bookmarkStart w:id="705" w:name="_Toc82070950"/>
      <w:bookmarkStart w:id="706" w:name="_Toc90413016"/>
    </w:p>
    <w:p w14:paraId="76D0A025" w14:textId="77777777" w:rsidR="00E52801" w:rsidRPr="00E52801" w:rsidRDefault="00E52801" w:rsidP="00E52801">
      <w:pPr>
        <w:spacing w:after="60" w:line="276" w:lineRule="auto"/>
        <w:jc w:val="center"/>
        <w:rPr>
          <w:rFonts w:ascii="Arial" w:eastAsia="Arial" w:hAnsi="Arial" w:cs="Arial"/>
          <w:i/>
          <w:iCs/>
          <w:sz w:val="24"/>
          <w:szCs w:val="24"/>
        </w:rPr>
      </w:pPr>
      <w:r w:rsidRPr="00E52801">
        <w:rPr>
          <w:rFonts w:ascii="Arial" w:eastAsia="Arial" w:hAnsi="Arial" w:cs="Arial"/>
          <w:b/>
          <w:sz w:val="24"/>
          <w:szCs w:val="24"/>
        </w:rPr>
        <w:t>Table 9: Vendor References</w:t>
      </w:r>
      <w:bookmarkEnd w:id="702"/>
      <w:bookmarkEnd w:id="703"/>
      <w:bookmarkEnd w:id="704"/>
      <w:bookmarkEnd w:id="705"/>
      <w:bookmarkEnd w:id="706"/>
    </w:p>
    <w:tbl>
      <w:tblPr>
        <w:tblW w:w="9535" w:type="dxa"/>
        <w:jc w:val="center"/>
        <w:tblLook w:val="04A0" w:firstRow="1" w:lastRow="0" w:firstColumn="1" w:lastColumn="0" w:noHBand="0" w:noVBand="1"/>
      </w:tblPr>
      <w:tblGrid>
        <w:gridCol w:w="2088"/>
        <w:gridCol w:w="2340"/>
        <w:gridCol w:w="1766"/>
        <w:gridCol w:w="3341"/>
      </w:tblGrid>
      <w:tr w:rsidR="00E52801" w:rsidRPr="00E52801" w14:paraId="615AABB9" w14:textId="77777777" w:rsidTr="00AC74F1">
        <w:trPr>
          <w:trHeight w:val="188"/>
          <w:tblHeader/>
          <w:jc w:val="center"/>
        </w:trPr>
        <w:tc>
          <w:tcPr>
            <w:tcW w:w="9535" w:type="dxa"/>
            <w:gridSpan w:val="4"/>
            <w:tcBorders>
              <w:top w:val="single" w:sz="4" w:space="0" w:color="auto"/>
              <w:left w:val="single" w:sz="4" w:space="0" w:color="auto"/>
              <w:bottom w:val="single" w:sz="4" w:space="0" w:color="auto"/>
              <w:right w:val="single" w:sz="4" w:space="0" w:color="auto"/>
            </w:tcBorders>
            <w:shd w:val="clear" w:color="auto" w:fill="00527B"/>
          </w:tcPr>
          <w:p w14:paraId="3C9CAB0B" w14:textId="77777777" w:rsidR="00E52801" w:rsidRPr="00E52801" w:rsidRDefault="00E52801" w:rsidP="00E52801">
            <w:pPr>
              <w:spacing w:before="60" w:after="60" w:line="276" w:lineRule="auto"/>
              <w:jc w:val="both"/>
              <w:rPr>
                <w:rFonts w:ascii="Arial" w:eastAsia="Arial" w:hAnsi="Arial" w:cs="Arial"/>
                <w:b/>
                <w:bCs/>
                <w:color w:val="FFFFFF"/>
                <w:sz w:val="20"/>
                <w:szCs w:val="20"/>
              </w:rPr>
            </w:pPr>
            <w:r w:rsidRPr="00E52801">
              <w:rPr>
                <w:rFonts w:ascii="Arial" w:eastAsia="Arial" w:hAnsi="Arial" w:cs="Arial"/>
                <w:b/>
                <w:bCs/>
                <w:color w:val="FFFFFF" w:themeColor="background1"/>
                <w:sz w:val="20"/>
                <w:szCs w:val="20"/>
              </w:rPr>
              <w:t>Vendor Information</w:t>
            </w:r>
          </w:p>
        </w:tc>
      </w:tr>
      <w:tr w:rsidR="00E52801" w:rsidRPr="00E52801" w14:paraId="5B0BA8D2" w14:textId="77777777" w:rsidTr="00AC74F1">
        <w:trPr>
          <w:trHeight w:val="188"/>
          <w:jc w:val="center"/>
        </w:trPr>
        <w:tc>
          <w:tcPr>
            <w:tcW w:w="4428" w:type="dxa"/>
            <w:gridSpan w:val="2"/>
            <w:vMerge w:val="restart"/>
            <w:tcBorders>
              <w:top w:val="single" w:sz="4" w:space="0" w:color="auto"/>
              <w:left w:val="single" w:sz="4" w:space="0" w:color="auto"/>
              <w:bottom w:val="single" w:sz="4" w:space="0" w:color="auto"/>
              <w:right w:val="single" w:sz="4" w:space="0" w:color="auto"/>
            </w:tcBorders>
          </w:tcPr>
          <w:p w14:paraId="6E7AB32B" w14:textId="77777777" w:rsidR="00E52801" w:rsidRPr="00E52801" w:rsidRDefault="00E52801" w:rsidP="00E52801">
            <w:pPr>
              <w:spacing w:before="60" w:after="60" w:line="276" w:lineRule="auto"/>
              <w:jc w:val="both"/>
              <w:rPr>
                <w:rFonts w:ascii="Arial" w:eastAsia="Arial" w:hAnsi="Arial" w:cs="Arial"/>
                <w:sz w:val="20"/>
                <w:szCs w:val="20"/>
              </w:rPr>
            </w:pPr>
            <w:r w:rsidRPr="00E52801">
              <w:rPr>
                <w:rFonts w:ascii="Arial" w:eastAsia="Arial" w:hAnsi="Arial" w:cs="Arial"/>
                <w:b/>
                <w:bCs/>
                <w:sz w:val="20"/>
                <w:szCs w:val="20"/>
              </w:rPr>
              <w:t>Vendor Name:</w:t>
            </w:r>
          </w:p>
        </w:tc>
        <w:tc>
          <w:tcPr>
            <w:tcW w:w="1766" w:type="dxa"/>
            <w:tcBorders>
              <w:top w:val="single" w:sz="4" w:space="0" w:color="auto"/>
              <w:left w:val="single" w:sz="4" w:space="0" w:color="auto"/>
              <w:bottom w:val="single" w:sz="4" w:space="0" w:color="auto"/>
              <w:right w:val="single" w:sz="4" w:space="0" w:color="auto"/>
            </w:tcBorders>
          </w:tcPr>
          <w:p w14:paraId="74386617" w14:textId="77777777" w:rsidR="00E52801" w:rsidRPr="00E52801" w:rsidRDefault="00E52801" w:rsidP="00E52801">
            <w:pPr>
              <w:spacing w:before="60" w:after="60" w:line="276" w:lineRule="auto"/>
              <w:jc w:val="both"/>
              <w:rPr>
                <w:rFonts w:ascii="Arial" w:eastAsia="Arial" w:hAnsi="Arial" w:cs="Arial"/>
                <w:sz w:val="20"/>
                <w:szCs w:val="20"/>
              </w:rPr>
            </w:pPr>
            <w:r w:rsidRPr="00E52801">
              <w:rPr>
                <w:rFonts w:ascii="Arial" w:eastAsia="Arial" w:hAnsi="Arial" w:cs="Arial"/>
                <w:sz w:val="20"/>
                <w:szCs w:val="20"/>
              </w:rPr>
              <w:t>Contact Name:</w:t>
            </w:r>
          </w:p>
        </w:tc>
        <w:tc>
          <w:tcPr>
            <w:tcW w:w="3341" w:type="dxa"/>
            <w:tcBorders>
              <w:top w:val="single" w:sz="4" w:space="0" w:color="auto"/>
              <w:left w:val="single" w:sz="4" w:space="0" w:color="auto"/>
              <w:bottom w:val="single" w:sz="4" w:space="0" w:color="auto"/>
              <w:right w:val="single" w:sz="4" w:space="0" w:color="auto"/>
            </w:tcBorders>
          </w:tcPr>
          <w:p w14:paraId="32B168BB"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6DE4B8A9" w14:textId="77777777" w:rsidTr="00AC74F1">
        <w:trPr>
          <w:trHeight w:val="188"/>
          <w:jc w:val="center"/>
        </w:trPr>
        <w:tc>
          <w:tcPr>
            <w:tcW w:w="4428" w:type="dxa"/>
            <w:gridSpan w:val="2"/>
            <w:vMerge/>
          </w:tcPr>
          <w:p w14:paraId="695866CA" w14:textId="77777777" w:rsidR="00E52801" w:rsidRPr="00E52801" w:rsidRDefault="00E52801" w:rsidP="00E52801">
            <w:pPr>
              <w:spacing w:before="60" w:after="60" w:line="276" w:lineRule="auto"/>
              <w:jc w:val="both"/>
              <w:rPr>
                <w:rFonts w:ascii="Arial" w:eastAsia="MS Mincho" w:hAnsi="Arial" w:cs="Arial"/>
                <w:b/>
                <w:sz w:val="20"/>
                <w:szCs w:val="20"/>
              </w:rPr>
            </w:pPr>
          </w:p>
        </w:tc>
        <w:tc>
          <w:tcPr>
            <w:tcW w:w="1766" w:type="dxa"/>
            <w:tcBorders>
              <w:top w:val="single" w:sz="4" w:space="0" w:color="auto"/>
              <w:left w:val="single" w:sz="4" w:space="0" w:color="auto"/>
              <w:bottom w:val="single" w:sz="4" w:space="0" w:color="auto"/>
              <w:right w:val="single" w:sz="4" w:space="0" w:color="auto"/>
            </w:tcBorders>
          </w:tcPr>
          <w:p w14:paraId="7F6C3FCD" w14:textId="77777777" w:rsidR="00E52801" w:rsidRPr="00E52801" w:rsidRDefault="00E52801" w:rsidP="00E52801">
            <w:pPr>
              <w:spacing w:before="60" w:after="60" w:line="276" w:lineRule="auto"/>
              <w:jc w:val="both"/>
              <w:rPr>
                <w:rFonts w:ascii="Arial" w:eastAsia="Arial" w:hAnsi="Arial" w:cs="Arial"/>
                <w:sz w:val="20"/>
                <w:szCs w:val="20"/>
              </w:rPr>
            </w:pPr>
            <w:r w:rsidRPr="00E52801">
              <w:rPr>
                <w:rFonts w:ascii="Arial" w:eastAsia="Arial" w:hAnsi="Arial" w:cs="Arial"/>
                <w:sz w:val="20"/>
                <w:szCs w:val="20"/>
              </w:rPr>
              <w:t>Contact Phone:</w:t>
            </w:r>
          </w:p>
        </w:tc>
        <w:tc>
          <w:tcPr>
            <w:tcW w:w="3341" w:type="dxa"/>
            <w:tcBorders>
              <w:top w:val="single" w:sz="4" w:space="0" w:color="auto"/>
              <w:left w:val="single" w:sz="4" w:space="0" w:color="auto"/>
              <w:bottom w:val="single" w:sz="4" w:space="0" w:color="auto"/>
              <w:right w:val="single" w:sz="4" w:space="0" w:color="auto"/>
            </w:tcBorders>
          </w:tcPr>
          <w:p w14:paraId="76D8954E"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11D78079" w14:textId="77777777" w:rsidTr="00AC74F1">
        <w:trPr>
          <w:trHeight w:val="188"/>
          <w:jc w:val="center"/>
        </w:trPr>
        <w:tc>
          <w:tcPr>
            <w:tcW w:w="9535" w:type="dxa"/>
            <w:gridSpan w:val="4"/>
            <w:tcBorders>
              <w:top w:val="single" w:sz="4" w:space="0" w:color="auto"/>
              <w:left w:val="single" w:sz="4" w:space="0" w:color="auto"/>
              <w:bottom w:val="single" w:sz="4" w:space="0" w:color="auto"/>
              <w:right w:val="single" w:sz="4" w:space="0" w:color="auto"/>
            </w:tcBorders>
            <w:shd w:val="clear" w:color="auto" w:fill="00527B"/>
          </w:tcPr>
          <w:p w14:paraId="7A8D17D0"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color w:val="FFFFFF" w:themeColor="background1"/>
                <w:sz w:val="20"/>
                <w:szCs w:val="20"/>
              </w:rPr>
              <w:t>Customer Information</w:t>
            </w:r>
          </w:p>
        </w:tc>
      </w:tr>
      <w:tr w:rsidR="00E52801" w:rsidRPr="00E52801" w14:paraId="4B268BAF" w14:textId="77777777" w:rsidTr="00AC74F1">
        <w:trPr>
          <w:jc w:val="center"/>
        </w:trPr>
        <w:tc>
          <w:tcPr>
            <w:tcW w:w="4428" w:type="dxa"/>
            <w:gridSpan w:val="2"/>
            <w:vMerge w:val="restart"/>
            <w:tcBorders>
              <w:top w:val="single" w:sz="4" w:space="0" w:color="auto"/>
              <w:left w:val="single" w:sz="4" w:space="0" w:color="auto"/>
              <w:bottom w:val="single" w:sz="4" w:space="0" w:color="auto"/>
              <w:right w:val="single" w:sz="4" w:space="0" w:color="auto"/>
            </w:tcBorders>
          </w:tcPr>
          <w:p w14:paraId="136869D1" w14:textId="77777777" w:rsidR="00E52801" w:rsidRPr="00E52801" w:rsidRDefault="00E52801" w:rsidP="00E52801">
            <w:pPr>
              <w:tabs>
                <w:tab w:val="left" w:pos="3060"/>
              </w:tabs>
              <w:spacing w:before="60" w:after="60" w:line="276" w:lineRule="auto"/>
              <w:jc w:val="both"/>
              <w:rPr>
                <w:rFonts w:ascii="Arial" w:eastAsia="Arial" w:hAnsi="Arial" w:cs="Arial"/>
                <w:b/>
                <w:bCs/>
                <w:sz w:val="20"/>
                <w:szCs w:val="20"/>
              </w:rPr>
            </w:pPr>
            <w:r w:rsidRPr="00E52801">
              <w:rPr>
                <w:rFonts w:ascii="Arial" w:eastAsia="Arial" w:hAnsi="Arial" w:cs="Arial"/>
                <w:b/>
                <w:bCs/>
                <w:sz w:val="20"/>
                <w:szCs w:val="20"/>
              </w:rPr>
              <w:t>Customer Organization:</w:t>
            </w:r>
            <w:r w:rsidRPr="00E52801">
              <w:tab/>
            </w:r>
          </w:p>
          <w:p w14:paraId="27B031D2" w14:textId="77777777" w:rsidR="00E52801" w:rsidRPr="00E52801" w:rsidRDefault="00E52801" w:rsidP="00E52801">
            <w:pPr>
              <w:spacing w:before="60" w:after="60" w:line="276" w:lineRule="auto"/>
              <w:jc w:val="both"/>
              <w:rPr>
                <w:rFonts w:ascii="Arial" w:eastAsia="Arial" w:hAnsi="Arial" w:cs="Arial"/>
                <w:sz w:val="20"/>
                <w:szCs w:val="20"/>
              </w:rPr>
            </w:pPr>
          </w:p>
        </w:tc>
        <w:tc>
          <w:tcPr>
            <w:tcW w:w="1766" w:type="dxa"/>
            <w:tcBorders>
              <w:top w:val="single" w:sz="4" w:space="0" w:color="auto"/>
              <w:left w:val="single" w:sz="4" w:space="0" w:color="auto"/>
              <w:bottom w:val="single" w:sz="4" w:space="0" w:color="auto"/>
              <w:right w:val="single" w:sz="4" w:space="0" w:color="auto"/>
            </w:tcBorders>
          </w:tcPr>
          <w:p w14:paraId="2D74164A" w14:textId="77777777" w:rsidR="00E52801" w:rsidRPr="00E52801" w:rsidRDefault="00E52801" w:rsidP="00E52801">
            <w:pPr>
              <w:spacing w:before="60" w:after="60" w:line="276" w:lineRule="auto"/>
              <w:jc w:val="both"/>
              <w:rPr>
                <w:rFonts w:ascii="Arial" w:eastAsia="Arial" w:hAnsi="Arial" w:cs="Arial"/>
                <w:sz w:val="20"/>
                <w:szCs w:val="20"/>
              </w:rPr>
            </w:pPr>
            <w:r w:rsidRPr="00E52801">
              <w:rPr>
                <w:rFonts w:ascii="Arial" w:eastAsia="Arial" w:hAnsi="Arial" w:cs="Arial"/>
                <w:sz w:val="20"/>
                <w:szCs w:val="20"/>
              </w:rPr>
              <w:t>Contact Name:</w:t>
            </w:r>
          </w:p>
        </w:tc>
        <w:tc>
          <w:tcPr>
            <w:tcW w:w="3341" w:type="dxa"/>
            <w:tcBorders>
              <w:top w:val="single" w:sz="4" w:space="0" w:color="auto"/>
              <w:left w:val="single" w:sz="4" w:space="0" w:color="auto"/>
              <w:bottom w:val="single" w:sz="4" w:space="0" w:color="auto"/>
              <w:right w:val="single" w:sz="4" w:space="0" w:color="auto"/>
            </w:tcBorders>
          </w:tcPr>
          <w:p w14:paraId="5987D5EB" w14:textId="77777777" w:rsidR="00E52801" w:rsidRPr="00E52801" w:rsidRDefault="00E52801" w:rsidP="00E52801">
            <w:pPr>
              <w:spacing w:before="60" w:after="60" w:line="276" w:lineRule="auto"/>
              <w:jc w:val="both"/>
              <w:rPr>
                <w:rFonts w:ascii="Arial" w:eastAsia="Arial" w:hAnsi="Arial" w:cs="Arial"/>
                <w:sz w:val="20"/>
                <w:szCs w:val="20"/>
              </w:rPr>
            </w:pPr>
          </w:p>
        </w:tc>
      </w:tr>
      <w:tr w:rsidR="00E52801" w:rsidRPr="00E52801" w14:paraId="3209503E" w14:textId="77777777" w:rsidTr="00AC74F1">
        <w:trPr>
          <w:jc w:val="center"/>
        </w:trPr>
        <w:tc>
          <w:tcPr>
            <w:tcW w:w="4428" w:type="dxa"/>
            <w:gridSpan w:val="2"/>
            <w:vMerge/>
          </w:tcPr>
          <w:p w14:paraId="20C9A752" w14:textId="77777777" w:rsidR="00E52801" w:rsidRPr="00E52801" w:rsidRDefault="00E52801" w:rsidP="00E52801">
            <w:pPr>
              <w:spacing w:before="60" w:after="60" w:line="276" w:lineRule="auto"/>
              <w:jc w:val="both"/>
              <w:rPr>
                <w:rFonts w:ascii="Arial" w:eastAsia="MS Mincho" w:hAnsi="Arial" w:cs="Arial"/>
                <w:sz w:val="20"/>
                <w:szCs w:val="20"/>
              </w:rPr>
            </w:pPr>
          </w:p>
        </w:tc>
        <w:tc>
          <w:tcPr>
            <w:tcW w:w="1766" w:type="dxa"/>
            <w:tcBorders>
              <w:top w:val="single" w:sz="4" w:space="0" w:color="auto"/>
              <w:left w:val="single" w:sz="4" w:space="0" w:color="auto"/>
              <w:bottom w:val="single" w:sz="4" w:space="0" w:color="auto"/>
              <w:right w:val="single" w:sz="4" w:space="0" w:color="auto"/>
            </w:tcBorders>
          </w:tcPr>
          <w:p w14:paraId="7324BA18" w14:textId="77777777" w:rsidR="00E52801" w:rsidRPr="00E52801" w:rsidRDefault="00E52801" w:rsidP="00E52801">
            <w:pPr>
              <w:spacing w:before="60" w:after="60" w:line="276" w:lineRule="auto"/>
              <w:jc w:val="both"/>
              <w:rPr>
                <w:rFonts w:ascii="Arial" w:eastAsia="Arial" w:hAnsi="Arial" w:cs="Arial"/>
                <w:sz w:val="20"/>
                <w:szCs w:val="20"/>
              </w:rPr>
            </w:pPr>
            <w:r w:rsidRPr="00E52801">
              <w:rPr>
                <w:rFonts w:ascii="Arial" w:eastAsia="Arial" w:hAnsi="Arial" w:cs="Arial"/>
                <w:sz w:val="20"/>
                <w:szCs w:val="20"/>
              </w:rPr>
              <w:t>Contact Title:</w:t>
            </w:r>
          </w:p>
        </w:tc>
        <w:tc>
          <w:tcPr>
            <w:tcW w:w="3341" w:type="dxa"/>
            <w:tcBorders>
              <w:top w:val="single" w:sz="4" w:space="0" w:color="auto"/>
              <w:left w:val="single" w:sz="4" w:space="0" w:color="auto"/>
              <w:bottom w:val="single" w:sz="4" w:space="0" w:color="auto"/>
              <w:right w:val="single" w:sz="4" w:space="0" w:color="auto"/>
            </w:tcBorders>
          </w:tcPr>
          <w:p w14:paraId="63042B98" w14:textId="77777777" w:rsidR="00E52801" w:rsidRPr="00E52801" w:rsidRDefault="00E52801" w:rsidP="00E52801">
            <w:pPr>
              <w:spacing w:before="60" w:after="60" w:line="276" w:lineRule="auto"/>
              <w:jc w:val="both"/>
              <w:rPr>
                <w:rFonts w:ascii="Arial" w:eastAsia="Arial" w:hAnsi="Arial" w:cs="Arial"/>
                <w:sz w:val="20"/>
                <w:szCs w:val="20"/>
              </w:rPr>
            </w:pPr>
          </w:p>
        </w:tc>
      </w:tr>
      <w:tr w:rsidR="00E52801" w:rsidRPr="00E52801" w14:paraId="6A71BAAE" w14:textId="77777777" w:rsidTr="00AC74F1">
        <w:trPr>
          <w:jc w:val="center"/>
        </w:trPr>
        <w:tc>
          <w:tcPr>
            <w:tcW w:w="4428" w:type="dxa"/>
            <w:gridSpan w:val="2"/>
            <w:vMerge w:val="restart"/>
            <w:tcBorders>
              <w:top w:val="single" w:sz="4" w:space="0" w:color="auto"/>
              <w:left w:val="single" w:sz="4" w:space="0" w:color="auto"/>
              <w:bottom w:val="single" w:sz="4" w:space="0" w:color="auto"/>
              <w:right w:val="single" w:sz="4" w:space="0" w:color="auto"/>
            </w:tcBorders>
          </w:tcPr>
          <w:p w14:paraId="2A583530"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sz w:val="20"/>
                <w:szCs w:val="20"/>
              </w:rPr>
              <w:t>Customer Address:</w:t>
            </w:r>
          </w:p>
          <w:p w14:paraId="14FD440A" w14:textId="77777777" w:rsidR="00E52801" w:rsidRPr="00E52801" w:rsidRDefault="00E52801" w:rsidP="00E52801">
            <w:pPr>
              <w:spacing w:before="60" w:after="60" w:line="276" w:lineRule="auto"/>
              <w:jc w:val="both"/>
              <w:rPr>
                <w:rFonts w:ascii="Arial" w:eastAsia="Arial" w:hAnsi="Arial" w:cs="Arial"/>
                <w:sz w:val="20"/>
                <w:szCs w:val="20"/>
              </w:rPr>
            </w:pPr>
          </w:p>
        </w:tc>
        <w:tc>
          <w:tcPr>
            <w:tcW w:w="1766" w:type="dxa"/>
            <w:tcBorders>
              <w:top w:val="single" w:sz="4" w:space="0" w:color="auto"/>
              <w:left w:val="single" w:sz="4" w:space="0" w:color="auto"/>
              <w:bottom w:val="single" w:sz="4" w:space="0" w:color="auto"/>
              <w:right w:val="single" w:sz="4" w:space="0" w:color="auto"/>
            </w:tcBorders>
          </w:tcPr>
          <w:p w14:paraId="5327DFB1" w14:textId="77777777" w:rsidR="00E52801" w:rsidRPr="00E52801" w:rsidRDefault="00E52801" w:rsidP="00E52801">
            <w:pPr>
              <w:spacing w:before="60" w:after="60" w:line="276" w:lineRule="auto"/>
              <w:jc w:val="both"/>
              <w:rPr>
                <w:rFonts w:ascii="Arial" w:eastAsia="Arial" w:hAnsi="Arial" w:cs="Arial"/>
                <w:sz w:val="20"/>
                <w:szCs w:val="20"/>
              </w:rPr>
            </w:pPr>
            <w:r w:rsidRPr="00E52801">
              <w:rPr>
                <w:rFonts w:ascii="Arial" w:eastAsia="Arial" w:hAnsi="Arial" w:cs="Arial"/>
                <w:sz w:val="20"/>
                <w:szCs w:val="20"/>
              </w:rPr>
              <w:t>Contact Phone:</w:t>
            </w:r>
          </w:p>
        </w:tc>
        <w:tc>
          <w:tcPr>
            <w:tcW w:w="3341" w:type="dxa"/>
            <w:tcBorders>
              <w:top w:val="single" w:sz="4" w:space="0" w:color="auto"/>
              <w:left w:val="single" w:sz="4" w:space="0" w:color="auto"/>
              <w:bottom w:val="single" w:sz="4" w:space="0" w:color="auto"/>
              <w:right w:val="single" w:sz="4" w:space="0" w:color="auto"/>
            </w:tcBorders>
          </w:tcPr>
          <w:p w14:paraId="3BBD5BA6" w14:textId="77777777" w:rsidR="00E52801" w:rsidRPr="00E52801" w:rsidRDefault="00E52801" w:rsidP="00E52801">
            <w:pPr>
              <w:spacing w:before="60" w:after="60" w:line="276" w:lineRule="auto"/>
              <w:jc w:val="both"/>
              <w:rPr>
                <w:rFonts w:ascii="Arial" w:eastAsia="Arial" w:hAnsi="Arial" w:cs="Arial"/>
                <w:sz w:val="20"/>
                <w:szCs w:val="20"/>
              </w:rPr>
            </w:pPr>
          </w:p>
        </w:tc>
      </w:tr>
      <w:tr w:rsidR="00E52801" w:rsidRPr="00E52801" w14:paraId="7F050AAF" w14:textId="77777777" w:rsidTr="00AC74F1">
        <w:trPr>
          <w:jc w:val="center"/>
        </w:trPr>
        <w:tc>
          <w:tcPr>
            <w:tcW w:w="4428" w:type="dxa"/>
            <w:gridSpan w:val="2"/>
            <w:vMerge/>
          </w:tcPr>
          <w:p w14:paraId="28139B13" w14:textId="77777777" w:rsidR="00E52801" w:rsidRPr="00E52801" w:rsidRDefault="00E52801" w:rsidP="00E52801">
            <w:pPr>
              <w:spacing w:before="60" w:after="60" w:line="276" w:lineRule="auto"/>
              <w:jc w:val="both"/>
              <w:rPr>
                <w:rFonts w:ascii="Arial" w:eastAsia="MS Mincho" w:hAnsi="Arial" w:cs="Arial"/>
                <w:sz w:val="20"/>
                <w:szCs w:val="20"/>
              </w:rPr>
            </w:pPr>
          </w:p>
        </w:tc>
        <w:tc>
          <w:tcPr>
            <w:tcW w:w="1766" w:type="dxa"/>
            <w:tcBorders>
              <w:top w:val="single" w:sz="4" w:space="0" w:color="auto"/>
              <w:left w:val="single" w:sz="4" w:space="0" w:color="auto"/>
              <w:bottom w:val="single" w:sz="4" w:space="0" w:color="auto"/>
              <w:right w:val="single" w:sz="4" w:space="0" w:color="auto"/>
            </w:tcBorders>
          </w:tcPr>
          <w:p w14:paraId="1330F708" w14:textId="77777777" w:rsidR="00E52801" w:rsidRPr="00E52801" w:rsidRDefault="00E52801" w:rsidP="00E52801">
            <w:pPr>
              <w:spacing w:before="60" w:after="60" w:line="276" w:lineRule="auto"/>
              <w:jc w:val="both"/>
              <w:rPr>
                <w:rFonts w:ascii="Arial" w:eastAsia="Arial" w:hAnsi="Arial" w:cs="Arial"/>
                <w:sz w:val="20"/>
                <w:szCs w:val="20"/>
              </w:rPr>
            </w:pPr>
            <w:r w:rsidRPr="00E52801">
              <w:rPr>
                <w:rFonts w:ascii="Arial" w:eastAsia="Arial" w:hAnsi="Arial" w:cs="Arial"/>
                <w:sz w:val="20"/>
                <w:szCs w:val="20"/>
              </w:rPr>
              <w:t>Contact Email:</w:t>
            </w:r>
          </w:p>
        </w:tc>
        <w:tc>
          <w:tcPr>
            <w:tcW w:w="3341" w:type="dxa"/>
            <w:tcBorders>
              <w:top w:val="single" w:sz="4" w:space="0" w:color="auto"/>
              <w:left w:val="single" w:sz="4" w:space="0" w:color="auto"/>
              <w:bottom w:val="single" w:sz="4" w:space="0" w:color="auto"/>
              <w:right w:val="single" w:sz="4" w:space="0" w:color="auto"/>
            </w:tcBorders>
          </w:tcPr>
          <w:p w14:paraId="58819A30" w14:textId="77777777" w:rsidR="00E52801" w:rsidRPr="00E52801" w:rsidRDefault="00E52801" w:rsidP="00E52801">
            <w:pPr>
              <w:spacing w:before="60" w:after="60" w:line="276" w:lineRule="auto"/>
              <w:jc w:val="both"/>
              <w:rPr>
                <w:rFonts w:ascii="Arial" w:eastAsia="Arial" w:hAnsi="Arial" w:cs="Arial"/>
                <w:sz w:val="20"/>
                <w:szCs w:val="20"/>
              </w:rPr>
            </w:pPr>
          </w:p>
        </w:tc>
      </w:tr>
      <w:tr w:rsidR="00E52801" w:rsidRPr="00E52801" w14:paraId="35F1DF20" w14:textId="77777777" w:rsidTr="00AC74F1">
        <w:trPr>
          <w:jc w:val="center"/>
        </w:trPr>
        <w:tc>
          <w:tcPr>
            <w:tcW w:w="9535" w:type="dxa"/>
            <w:gridSpan w:val="4"/>
            <w:tcBorders>
              <w:top w:val="single" w:sz="4" w:space="0" w:color="auto"/>
              <w:left w:val="single" w:sz="4" w:space="0" w:color="auto"/>
              <w:bottom w:val="single" w:sz="4" w:space="0" w:color="auto"/>
              <w:right w:val="single" w:sz="4" w:space="0" w:color="auto"/>
            </w:tcBorders>
            <w:shd w:val="clear" w:color="auto" w:fill="00527B"/>
          </w:tcPr>
          <w:p w14:paraId="7F77E750" w14:textId="7A3A1A72" w:rsidR="00E52801" w:rsidRPr="00E52801" w:rsidRDefault="006A03F7" w:rsidP="00E52801">
            <w:pPr>
              <w:spacing w:before="60" w:after="60" w:line="276" w:lineRule="auto"/>
              <w:jc w:val="both"/>
              <w:rPr>
                <w:rFonts w:ascii="Arial" w:eastAsia="Arial" w:hAnsi="Arial" w:cs="Arial"/>
                <w:b/>
                <w:bCs/>
                <w:color w:val="FFFFFF"/>
                <w:sz w:val="20"/>
                <w:szCs w:val="20"/>
              </w:rPr>
            </w:pPr>
            <w:r>
              <w:rPr>
                <w:rFonts w:ascii="Arial" w:eastAsia="Arial" w:hAnsi="Arial" w:cs="Arial"/>
                <w:b/>
                <w:bCs/>
                <w:color w:val="FFFFFF" w:themeColor="background1"/>
                <w:sz w:val="20"/>
                <w:szCs w:val="20"/>
              </w:rPr>
              <w:t>Client</w:t>
            </w:r>
            <w:r w:rsidR="00E52801" w:rsidRPr="00E52801">
              <w:rPr>
                <w:rFonts w:ascii="Arial" w:eastAsia="Arial" w:hAnsi="Arial" w:cs="Arial"/>
                <w:b/>
                <w:bCs/>
                <w:color w:val="FFFFFF" w:themeColor="background1"/>
                <w:sz w:val="20"/>
                <w:szCs w:val="20"/>
              </w:rPr>
              <w:t xml:space="preserve"> Information</w:t>
            </w:r>
          </w:p>
        </w:tc>
      </w:tr>
      <w:tr w:rsidR="00E52801" w:rsidRPr="00E52801" w14:paraId="5D501614" w14:textId="77777777" w:rsidTr="00AC74F1">
        <w:trPr>
          <w:jc w:val="center"/>
        </w:trPr>
        <w:tc>
          <w:tcPr>
            <w:tcW w:w="2088" w:type="dxa"/>
            <w:tcBorders>
              <w:top w:val="single" w:sz="4" w:space="0" w:color="auto"/>
              <w:left w:val="single" w:sz="4" w:space="0" w:color="auto"/>
              <w:bottom w:val="single" w:sz="4" w:space="0" w:color="auto"/>
              <w:right w:val="single" w:sz="4" w:space="0" w:color="auto"/>
            </w:tcBorders>
          </w:tcPr>
          <w:p w14:paraId="1B099A3B"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sz w:val="20"/>
                <w:szCs w:val="20"/>
              </w:rPr>
              <w:t>Total Vendor Staff:</w:t>
            </w:r>
          </w:p>
        </w:tc>
        <w:tc>
          <w:tcPr>
            <w:tcW w:w="7447" w:type="dxa"/>
            <w:gridSpan w:val="3"/>
            <w:tcBorders>
              <w:top w:val="single" w:sz="4" w:space="0" w:color="auto"/>
              <w:left w:val="single" w:sz="4" w:space="0" w:color="auto"/>
              <w:bottom w:val="single" w:sz="4" w:space="0" w:color="auto"/>
              <w:right w:val="single" w:sz="4" w:space="0" w:color="auto"/>
            </w:tcBorders>
          </w:tcPr>
          <w:p w14:paraId="5A6E8779"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7900A6F2" w14:textId="77777777" w:rsidTr="00AC74F1">
        <w:trPr>
          <w:jc w:val="center"/>
        </w:trPr>
        <w:tc>
          <w:tcPr>
            <w:tcW w:w="9535" w:type="dxa"/>
            <w:gridSpan w:val="4"/>
            <w:tcBorders>
              <w:top w:val="single" w:sz="4" w:space="0" w:color="auto"/>
              <w:left w:val="single" w:sz="4" w:space="0" w:color="auto"/>
              <w:bottom w:val="single" w:sz="4" w:space="0" w:color="auto"/>
              <w:right w:val="single" w:sz="4" w:space="0" w:color="auto"/>
            </w:tcBorders>
          </w:tcPr>
          <w:p w14:paraId="646BF766"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sz w:val="20"/>
                <w:szCs w:val="20"/>
              </w:rPr>
              <w:t>Client Objectives:</w:t>
            </w:r>
          </w:p>
          <w:p w14:paraId="1CFEE0BE"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7AB1718B" w14:textId="77777777" w:rsidTr="00AC74F1">
        <w:trPr>
          <w:jc w:val="center"/>
        </w:trPr>
        <w:tc>
          <w:tcPr>
            <w:tcW w:w="9535" w:type="dxa"/>
            <w:gridSpan w:val="4"/>
            <w:tcBorders>
              <w:top w:val="single" w:sz="4" w:space="0" w:color="auto"/>
              <w:left w:val="single" w:sz="4" w:space="0" w:color="auto"/>
              <w:bottom w:val="single" w:sz="4" w:space="0" w:color="auto"/>
              <w:right w:val="single" w:sz="4" w:space="0" w:color="auto"/>
            </w:tcBorders>
          </w:tcPr>
          <w:p w14:paraId="29118E86"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sz w:val="20"/>
                <w:szCs w:val="20"/>
              </w:rPr>
              <w:t>Services Description:</w:t>
            </w:r>
          </w:p>
          <w:p w14:paraId="219560DB"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2BC96E83" w14:textId="77777777" w:rsidTr="00AC74F1">
        <w:trPr>
          <w:jc w:val="center"/>
        </w:trPr>
        <w:tc>
          <w:tcPr>
            <w:tcW w:w="9535" w:type="dxa"/>
            <w:gridSpan w:val="4"/>
            <w:tcBorders>
              <w:top w:val="single" w:sz="4" w:space="0" w:color="auto"/>
              <w:left w:val="single" w:sz="4" w:space="0" w:color="auto"/>
              <w:bottom w:val="single" w:sz="4" w:space="0" w:color="auto"/>
              <w:right w:val="single" w:sz="4" w:space="0" w:color="auto"/>
            </w:tcBorders>
          </w:tcPr>
          <w:p w14:paraId="045DE659"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sz w:val="20"/>
                <w:szCs w:val="20"/>
              </w:rPr>
              <w:t>Vendor’s Involvement:</w:t>
            </w:r>
          </w:p>
          <w:p w14:paraId="215A99C2"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4414674A" w14:textId="77777777" w:rsidTr="00AC74F1">
        <w:trPr>
          <w:jc w:val="center"/>
        </w:trPr>
        <w:tc>
          <w:tcPr>
            <w:tcW w:w="9535" w:type="dxa"/>
            <w:gridSpan w:val="4"/>
            <w:tcBorders>
              <w:top w:val="single" w:sz="4" w:space="0" w:color="auto"/>
              <w:left w:val="single" w:sz="4" w:space="0" w:color="auto"/>
              <w:bottom w:val="single" w:sz="4" w:space="0" w:color="auto"/>
              <w:right w:val="single" w:sz="4" w:space="0" w:color="auto"/>
            </w:tcBorders>
          </w:tcPr>
          <w:p w14:paraId="69A1528E"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sz w:val="20"/>
                <w:szCs w:val="20"/>
              </w:rPr>
              <w:t>Services Benefits:</w:t>
            </w:r>
          </w:p>
          <w:p w14:paraId="6CE90FEA"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5BAD6F58" w14:textId="77777777" w:rsidTr="00AC74F1">
        <w:trPr>
          <w:jc w:val="center"/>
        </w:trPr>
        <w:tc>
          <w:tcPr>
            <w:tcW w:w="9535" w:type="dxa"/>
            <w:gridSpan w:val="4"/>
            <w:tcBorders>
              <w:top w:val="single" w:sz="4" w:space="0" w:color="auto"/>
              <w:left w:val="single" w:sz="4" w:space="0" w:color="auto"/>
              <w:bottom w:val="single" w:sz="4" w:space="0" w:color="auto"/>
              <w:right w:val="single" w:sz="4" w:space="0" w:color="auto"/>
            </w:tcBorders>
            <w:shd w:val="clear" w:color="auto" w:fill="00527B"/>
          </w:tcPr>
          <w:p w14:paraId="5DCB4F48"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color w:val="FFFFFF" w:themeColor="background1"/>
                <w:sz w:val="20"/>
                <w:szCs w:val="20"/>
              </w:rPr>
              <w:t>Key Personnel</w:t>
            </w:r>
          </w:p>
        </w:tc>
      </w:tr>
      <w:tr w:rsidR="00E52801" w:rsidRPr="00E52801" w14:paraId="6495F87A" w14:textId="77777777" w:rsidTr="00AC74F1">
        <w:trPr>
          <w:jc w:val="center"/>
        </w:trPr>
        <w:tc>
          <w:tcPr>
            <w:tcW w:w="4428" w:type="dxa"/>
            <w:gridSpan w:val="2"/>
            <w:tcBorders>
              <w:top w:val="single" w:sz="4" w:space="0" w:color="auto"/>
              <w:left w:val="single" w:sz="4" w:space="0" w:color="auto"/>
              <w:bottom w:val="single" w:sz="4" w:space="0" w:color="auto"/>
              <w:right w:val="single" w:sz="4" w:space="0" w:color="auto"/>
            </w:tcBorders>
          </w:tcPr>
          <w:p w14:paraId="27957C48"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sz w:val="20"/>
                <w:szCs w:val="20"/>
              </w:rPr>
              <w:t>Name: (Add more rows as needed)</w:t>
            </w:r>
          </w:p>
        </w:tc>
        <w:tc>
          <w:tcPr>
            <w:tcW w:w="5107" w:type="dxa"/>
            <w:gridSpan w:val="2"/>
            <w:tcBorders>
              <w:top w:val="single" w:sz="4" w:space="0" w:color="auto"/>
              <w:left w:val="single" w:sz="4" w:space="0" w:color="auto"/>
              <w:bottom w:val="single" w:sz="4" w:space="0" w:color="auto"/>
              <w:right w:val="single" w:sz="4" w:space="0" w:color="auto"/>
            </w:tcBorders>
          </w:tcPr>
          <w:p w14:paraId="2CCD8C8E"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sz w:val="20"/>
                <w:szCs w:val="20"/>
              </w:rPr>
              <w:t>Role: (Add more rows as needed)</w:t>
            </w:r>
          </w:p>
        </w:tc>
      </w:tr>
      <w:tr w:rsidR="00E52801" w:rsidRPr="00E52801" w14:paraId="1E42A959" w14:textId="77777777" w:rsidTr="00AC74F1">
        <w:trPr>
          <w:jc w:val="center"/>
        </w:trPr>
        <w:tc>
          <w:tcPr>
            <w:tcW w:w="4428" w:type="dxa"/>
            <w:gridSpan w:val="2"/>
            <w:tcBorders>
              <w:top w:val="single" w:sz="4" w:space="0" w:color="auto"/>
              <w:left w:val="single" w:sz="4" w:space="0" w:color="auto"/>
              <w:bottom w:val="single" w:sz="4" w:space="0" w:color="auto"/>
              <w:right w:val="single" w:sz="4" w:space="0" w:color="auto"/>
            </w:tcBorders>
          </w:tcPr>
          <w:p w14:paraId="686A58CE" w14:textId="77777777" w:rsidR="00E52801" w:rsidRPr="00E52801" w:rsidRDefault="00E52801" w:rsidP="00E52801">
            <w:pPr>
              <w:spacing w:before="60" w:after="60" w:line="276" w:lineRule="auto"/>
              <w:jc w:val="both"/>
              <w:rPr>
                <w:rFonts w:ascii="Arial" w:eastAsia="Arial" w:hAnsi="Arial" w:cs="Arial"/>
                <w:sz w:val="20"/>
                <w:szCs w:val="20"/>
              </w:rPr>
            </w:pPr>
            <w:r w:rsidRPr="00E52801">
              <w:rPr>
                <w:rFonts w:ascii="Arial" w:eastAsia="Arial" w:hAnsi="Arial" w:cs="Arial"/>
                <w:sz w:val="20"/>
                <w:szCs w:val="20"/>
              </w:rPr>
              <w:t>Name: (Add more rows as needed)</w:t>
            </w:r>
          </w:p>
        </w:tc>
        <w:tc>
          <w:tcPr>
            <w:tcW w:w="5107" w:type="dxa"/>
            <w:gridSpan w:val="2"/>
            <w:tcBorders>
              <w:top w:val="single" w:sz="4" w:space="0" w:color="auto"/>
              <w:left w:val="single" w:sz="4" w:space="0" w:color="auto"/>
              <w:bottom w:val="single" w:sz="4" w:space="0" w:color="auto"/>
              <w:right w:val="single" w:sz="4" w:space="0" w:color="auto"/>
            </w:tcBorders>
          </w:tcPr>
          <w:p w14:paraId="52DDB3AC" w14:textId="77777777" w:rsidR="00E52801" w:rsidRPr="00E52801" w:rsidRDefault="00E52801" w:rsidP="00E52801">
            <w:pPr>
              <w:spacing w:before="60" w:after="60" w:line="276" w:lineRule="auto"/>
              <w:jc w:val="both"/>
              <w:rPr>
                <w:rFonts w:ascii="Arial" w:eastAsia="Arial" w:hAnsi="Arial" w:cs="Arial"/>
                <w:sz w:val="20"/>
                <w:szCs w:val="20"/>
              </w:rPr>
            </w:pPr>
            <w:r w:rsidRPr="00E52801">
              <w:rPr>
                <w:rFonts w:ascii="Arial" w:eastAsia="Arial" w:hAnsi="Arial" w:cs="Arial"/>
                <w:sz w:val="20"/>
                <w:szCs w:val="20"/>
              </w:rPr>
              <w:t>Role: (Add more rows as needed)</w:t>
            </w:r>
          </w:p>
        </w:tc>
      </w:tr>
      <w:tr w:rsidR="00E52801" w:rsidRPr="00E52801" w14:paraId="650C5F16" w14:textId="77777777" w:rsidTr="00AC74F1">
        <w:trPr>
          <w:jc w:val="center"/>
        </w:trPr>
        <w:tc>
          <w:tcPr>
            <w:tcW w:w="953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678954"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55981385" w14:textId="77777777" w:rsidTr="00AC74F1">
        <w:trPr>
          <w:trHeight w:val="827"/>
          <w:jc w:val="center"/>
        </w:trPr>
        <w:tc>
          <w:tcPr>
            <w:tcW w:w="9535" w:type="dxa"/>
            <w:gridSpan w:val="4"/>
            <w:tcBorders>
              <w:top w:val="single" w:sz="4" w:space="0" w:color="auto"/>
              <w:left w:val="single" w:sz="4" w:space="0" w:color="auto"/>
              <w:bottom w:val="single" w:sz="4" w:space="0" w:color="auto"/>
              <w:right w:val="single" w:sz="4" w:space="0" w:color="auto"/>
            </w:tcBorders>
          </w:tcPr>
          <w:p w14:paraId="26A8CDB3" w14:textId="77777777" w:rsidR="00E52801" w:rsidRPr="00E52801" w:rsidRDefault="00E52801" w:rsidP="00E52801">
            <w:pPr>
              <w:spacing w:before="60" w:after="60" w:line="276" w:lineRule="auto"/>
              <w:jc w:val="both"/>
              <w:rPr>
                <w:rFonts w:ascii="Arial" w:eastAsia="Arial" w:hAnsi="Arial" w:cs="Arial"/>
                <w:sz w:val="20"/>
                <w:szCs w:val="20"/>
              </w:rPr>
            </w:pPr>
            <w:r w:rsidRPr="00E52801">
              <w:rPr>
                <w:rFonts w:ascii="Arial" w:eastAsia="Arial" w:hAnsi="Arial" w:cs="Arial"/>
                <w:sz w:val="20"/>
                <w:szCs w:val="20"/>
              </w:rPr>
              <w:lastRenderedPageBreak/>
              <w:t>If the vendor performed the work as a subcontractor, the vendor should describe the scope of subcontracted activities:</w:t>
            </w:r>
          </w:p>
          <w:p w14:paraId="34E8056C" w14:textId="77777777" w:rsidR="00E52801" w:rsidRPr="00E52801" w:rsidRDefault="00E52801" w:rsidP="00E52801">
            <w:pPr>
              <w:spacing w:before="60" w:after="60" w:line="276" w:lineRule="auto"/>
              <w:jc w:val="both"/>
              <w:rPr>
                <w:rFonts w:ascii="Arial" w:eastAsia="Arial" w:hAnsi="Arial" w:cs="Arial"/>
                <w:sz w:val="20"/>
                <w:szCs w:val="20"/>
              </w:rPr>
            </w:pPr>
          </w:p>
          <w:p w14:paraId="4424DF52" w14:textId="77777777" w:rsidR="00E52801" w:rsidRPr="00E52801" w:rsidRDefault="00E52801" w:rsidP="00E52801">
            <w:pPr>
              <w:spacing w:before="60" w:after="60" w:line="276" w:lineRule="auto"/>
              <w:jc w:val="both"/>
              <w:rPr>
                <w:rFonts w:ascii="Arial" w:eastAsia="Arial" w:hAnsi="Arial" w:cs="Arial"/>
                <w:sz w:val="20"/>
                <w:szCs w:val="20"/>
              </w:rPr>
            </w:pPr>
          </w:p>
        </w:tc>
      </w:tr>
    </w:tbl>
    <w:p w14:paraId="4631C123" w14:textId="77777777" w:rsidR="00E52801" w:rsidRPr="00E52801" w:rsidRDefault="00E52801" w:rsidP="00E52801">
      <w:pPr>
        <w:spacing w:before="160" w:after="200" w:line="276" w:lineRule="auto"/>
        <w:jc w:val="both"/>
        <w:rPr>
          <w:rFonts w:ascii="Arial" w:eastAsia="Arial" w:hAnsi="Arial" w:cs="Arial"/>
          <w:kern w:val="36"/>
          <w:sz w:val="20"/>
          <w:szCs w:val="20"/>
        </w:rPr>
      </w:pPr>
      <w:r w:rsidRPr="00E52801">
        <w:rPr>
          <w:rFonts w:ascii="Arial" w:eastAsia="Arial" w:hAnsi="Arial" w:cs="Arial"/>
          <w:sz w:val="20"/>
          <w:szCs w:val="20"/>
        </w:rPr>
        <w:br w:type="page"/>
      </w:r>
    </w:p>
    <w:p w14:paraId="7DCB4429" w14:textId="77777777" w:rsidR="00E52801" w:rsidRPr="00E52801" w:rsidRDefault="00E52801">
      <w:pPr>
        <w:numPr>
          <w:ilvl w:val="1"/>
          <w:numId w:val="15"/>
        </w:numPr>
        <w:spacing w:before="240" w:after="120" w:line="276" w:lineRule="auto"/>
        <w:rPr>
          <w:rFonts w:ascii="Arial" w:eastAsia="Arial" w:hAnsi="Arial" w:cs="Arial"/>
          <w:b/>
          <w:bCs/>
          <w:sz w:val="24"/>
          <w:szCs w:val="24"/>
        </w:rPr>
      </w:pPr>
      <w:r w:rsidRPr="00E52801">
        <w:rPr>
          <w:rFonts w:ascii="Arial" w:eastAsia="Arial" w:hAnsi="Arial" w:cs="Arial"/>
          <w:b/>
          <w:bCs/>
          <w:sz w:val="24"/>
          <w:szCs w:val="24"/>
        </w:rPr>
        <w:lastRenderedPageBreak/>
        <w:t>Subcontractor References (If Applicable)</w:t>
      </w:r>
    </w:p>
    <w:p w14:paraId="7A02E109" w14:textId="77777777" w:rsidR="00E52801" w:rsidRPr="00E52801" w:rsidRDefault="00E52801" w:rsidP="00E52801">
      <w:pPr>
        <w:spacing w:after="120" w:line="276" w:lineRule="auto"/>
        <w:rPr>
          <w:rFonts w:ascii="Arial" w:eastAsia="Arial" w:hAnsi="Arial" w:cs="Arial"/>
        </w:rPr>
      </w:pPr>
      <w:r w:rsidRPr="00E52801">
        <w:rPr>
          <w:rFonts w:ascii="Arial" w:eastAsia="Arial" w:hAnsi="Arial" w:cs="Arial"/>
        </w:rPr>
        <w:t xml:space="preserve">If the vendor’s proposal includes the use of subcontractor(s), provide three (3) references for each subcontractor. </w:t>
      </w:r>
      <w:r w:rsidRPr="00E52801">
        <w:rPr>
          <w:rFonts w:ascii="Arial" w:eastAsia="Arial" w:hAnsi="Arial" w:cs="Arial"/>
          <w:b/>
          <w:bCs/>
          <w:u w:val="single"/>
        </w:rPr>
        <w:t>The Commonwealth prefers references that demonstrate where the prime and subcontractors have worked together in the past.</w:t>
      </w:r>
    </w:p>
    <w:p w14:paraId="5B80181E" w14:textId="77777777" w:rsidR="00E52801" w:rsidRPr="00E52801" w:rsidRDefault="00E52801" w:rsidP="00E52801">
      <w:pPr>
        <w:spacing w:after="60" w:line="276" w:lineRule="auto"/>
        <w:jc w:val="center"/>
        <w:rPr>
          <w:rFonts w:ascii="Arial" w:eastAsia="Arial" w:hAnsi="Arial" w:cs="Arial"/>
          <w:b/>
          <w:sz w:val="24"/>
          <w:szCs w:val="24"/>
        </w:rPr>
      </w:pPr>
      <w:bookmarkStart w:id="707" w:name="_Toc81930140"/>
      <w:bookmarkStart w:id="708" w:name="_Toc81942639"/>
      <w:bookmarkStart w:id="709" w:name="_Toc82014689"/>
      <w:bookmarkStart w:id="710" w:name="_Toc82070951"/>
      <w:bookmarkStart w:id="711" w:name="_Toc90413017"/>
    </w:p>
    <w:p w14:paraId="5C2A2EDB" w14:textId="77777777" w:rsidR="00E52801" w:rsidRPr="00E52801" w:rsidRDefault="00E52801" w:rsidP="00E52801">
      <w:pPr>
        <w:spacing w:after="60" w:line="276" w:lineRule="auto"/>
        <w:jc w:val="center"/>
        <w:rPr>
          <w:rFonts w:ascii="Arial" w:eastAsia="Arial" w:hAnsi="Arial" w:cs="Arial"/>
          <w:i/>
          <w:iCs/>
          <w:sz w:val="24"/>
          <w:szCs w:val="24"/>
        </w:rPr>
      </w:pPr>
      <w:r w:rsidRPr="00E52801">
        <w:rPr>
          <w:rFonts w:ascii="Arial" w:eastAsia="Arial" w:hAnsi="Arial" w:cs="Arial"/>
          <w:b/>
          <w:sz w:val="24"/>
          <w:szCs w:val="24"/>
        </w:rPr>
        <w:t>Table 10: Subcontractor References</w:t>
      </w:r>
      <w:bookmarkEnd w:id="707"/>
      <w:bookmarkEnd w:id="708"/>
      <w:bookmarkEnd w:id="709"/>
      <w:bookmarkEnd w:id="710"/>
      <w:bookmarkEnd w:id="711"/>
    </w:p>
    <w:tbl>
      <w:tblPr>
        <w:tblW w:w="9535" w:type="dxa"/>
        <w:tblLook w:val="04A0" w:firstRow="1" w:lastRow="0" w:firstColumn="1" w:lastColumn="0" w:noHBand="0" w:noVBand="1"/>
      </w:tblPr>
      <w:tblGrid>
        <w:gridCol w:w="1795"/>
        <w:gridCol w:w="2880"/>
        <w:gridCol w:w="1617"/>
        <w:gridCol w:w="3243"/>
      </w:tblGrid>
      <w:tr w:rsidR="00E52801" w:rsidRPr="00E52801" w14:paraId="19CC8251" w14:textId="77777777" w:rsidTr="00AC74F1">
        <w:trPr>
          <w:trHeight w:val="188"/>
          <w:tblHeader/>
        </w:trPr>
        <w:tc>
          <w:tcPr>
            <w:tcW w:w="9535" w:type="dxa"/>
            <w:gridSpan w:val="4"/>
            <w:tcBorders>
              <w:top w:val="single" w:sz="4" w:space="0" w:color="auto"/>
              <w:left w:val="single" w:sz="4" w:space="0" w:color="auto"/>
              <w:bottom w:val="single" w:sz="4" w:space="0" w:color="auto"/>
              <w:right w:val="single" w:sz="4" w:space="0" w:color="auto"/>
            </w:tcBorders>
            <w:shd w:val="clear" w:color="auto" w:fill="00527B"/>
          </w:tcPr>
          <w:p w14:paraId="59548057"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color w:val="FFFFFF" w:themeColor="background1"/>
                <w:sz w:val="20"/>
                <w:szCs w:val="20"/>
              </w:rPr>
              <w:t>Subcontractor Information</w:t>
            </w:r>
          </w:p>
        </w:tc>
      </w:tr>
      <w:tr w:rsidR="00E52801" w:rsidRPr="00E52801" w14:paraId="6E4EF8CB" w14:textId="77777777" w:rsidTr="00AC74F1">
        <w:trPr>
          <w:trHeight w:val="432"/>
        </w:trPr>
        <w:tc>
          <w:tcPr>
            <w:tcW w:w="4675" w:type="dxa"/>
            <w:gridSpan w:val="2"/>
            <w:vMerge w:val="restart"/>
            <w:tcBorders>
              <w:top w:val="single" w:sz="4" w:space="0" w:color="auto"/>
              <w:left w:val="single" w:sz="4" w:space="0" w:color="auto"/>
              <w:bottom w:val="single" w:sz="4" w:space="0" w:color="auto"/>
              <w:right w:val="single" w:sz="4" w:space="0" w:color="auto"/>
            </w:tcBorders>
          </w:tcPr>
          <w:p w14:paraId="55B028CD" w14:textId="77777777" w:rsidR="00E52801" w:rsidRPr="00E52801" w:rsidRDefault="00E52801" w:rsidP="00E52801">
            <w:pPr>
              <w:spacing w:before="60" w:after="60" w:line="276" w:lineRule="auto"/>
              <w:jc w:val="both"/>
              <w:rPr>
                <w:rFonts w:ascii="Arial" w:eastAsia="Arial" w:hAnsi="Arial" w:cs="Arial"/>
                <w:sz w:val="20"/>
                <w:szCs w:val="20"/>
              </w:rPr>
            </w:pPr>
            <w:r w:rsidRPr="00E52801">
              <w:rPr>
                <w:rFonts w:ascii="Arial" w:eastAsia="Arial" w:hAnsi="Arial" w:cs="Arial"/>
                <w:b/>
                <w:bCs/>
                <w:sz w:val="20"/>
                <w:szCs w:val="20"/>
              </w:rPr>
              <w:t>Vendor Name:</w:t>
            </w:r>
          </w:p>
        </w:tc>
        <w:tc>
          <w:tcPr>
            <w:tcW w:w="1617" w:type="dxa"/>
            <w:tcBorders>
              <w:top w:val="single" w:sz="4" w:space="0" w:color="auto"/>
              <w:left w:val="single" w:sz="4" w:space="0" w:color="auto"/>
              <w:bottom w:val="single" w:sz="4" w:space="0" w:color="auto"/>
              <w:right w:val="single" w:sz="4" w:space="0" w:color="auto"/>
            </w:tcBorders>
          </w:tcPr>
          <w:p w14:paraId="621A3655" w14:textId="77777777" w:rsidR="00E52801" w:rsidRPr="00E52801" w:rsidRDefault="00E52801" w:rsidP="00E52801">
            <w:pPr>
              <w:spacing w:before="60" w:after="60" w:line="276" w:lineRule="auto"/>
              <w:jc w:val="right"/>
              <w:rPr>
                <w:rFonts w:ascii="Arial" w:eastAsia="Arial" w:hAnsi="Arial" w:cs="Arial"/>
                <w:sz w:val="20"/>
                <w:szCs w:val="20"/>
              </w:rPr>
            </w:pPr>
            <w:r w:rsidRPr="00E52801">
              <w:rPr>
                <w:rFonts w:ascii="Arial" w:eastAsia="Arial" w:hAnsi="Arial" w:cs="Arial"/>
                <w:sz w:val="20"/>
                <w:szCs w:val="20"/>
              </w:rPr>
              <w:t>Contact Name:</w:t>
            </w:r>
          </w:p>
        </w:tc>
        <w:tc>
          <w:tcPr>
            <w:tcW w:w="3243" w:type="dxa"/>
            <w:tcBorders>
              <w:top w:val="single" w:sz="4" w:space="0" w:color="auto"/>
              <w:left w:val="single" w:sz="4" w:space="0" w:color="auto"/>
              <w:bottom w:val="single" w:sz="4" w:space="0" w:color="auto"/>
              <w:right w:val="single" w:sz="4" w:space="0" w:color="auto"/>
            </w:tcBorders>
          </w:tcPr>
          <w:p w14:paraId="22A3505E"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0E2E279C" w14:textId="77777777" w:rsidTr="00AC74F1">
        <w:trPr>
          <w:trHeight w:val="432"/>
        </w:trPr>
        <w:tc>
          <w:tcPr>
            <w:tcW w:w="4675" w:type="dxa"/>
            <w:gridSpan w:val="2"/>
            <w:vMerge/>
          </w:tcPr>
          <w:p w14:paraId="66AB6AFF" w14:textId="77777777" w:rsidR="00E52801" w:rsidRPr="00E52801" w:rsidRDefault="00E52801" w:rsidP="00E52801">
            <w:pPr>
              <w:spacing w:before="60" w:after="60" w:line="276" w:lineRule="auto"/>
              <w:jc w:val="both"/>
              <w:rPr>
                <w:rFonts w:ascii="Arial" w:eastAsia="MS Mincho" w:hAnsi="Arial" w:cs="Arial"/>
                <w:b/>
                <w:sz w:val="20"/>
                <w:szCs w:val="20"/>
              </w:rPr>
            </w:pPr>
          </w:p>
        </w:tc>
        <w:tc>
          <w:tcPr>
            <w:tcW w:w="1617" w:type="dxa"/>
            <w:tcBorders>
              <w:top w:val="single" w:sz="4" w:space="0" w:color="auto"/>
              <w:left w:val="single" w:sz="4" w:space="0" w:color="auto"/>
              <w:bottom w:val="single" w:sz="4" w:space="0" w:color="auto"/>
              <w:right w:val="single" w:sz="4" w:space="0" w:color="auto"/>
            </w:tcBorders>
          </w:tcPr>
          <w:p w14:paraId="59349E2A" w14:textId="77777777" w:rsidR="00E52801" w:rsidRPr="00E52801" w:rsidRDefault="00E52801" w:rsidP="00E52801">
            <w:pPr>
              <w:spacing w:before="60" w:after="60" w:line="276" w:lineRule="auto"/>
              <w:jc w:val="right"/>
              <w:rPr>
                <w:rFonts w:ascii="Arial" w:eastAsia="Arial" w:hAnsi="Arial" w:cs="Arial"/>
                <w:sz w:val="20"/>
                <w:szCs w:val="20"/>
              </w:rPr>
            </w:pPr>
            <w:r w:rsidRPr="00E52801">
              <w:rPr>
                <w:rFonts w:ascii="Arial" w:eastAsia="Arial" w:hAnsi="Arial" w:cs="Arial"/>
                <w:sz w:val="20"/>
                <w:szCs w:val="20"/>
              </w:rPr>
              <w:t>Contact Phone:</w:t>
            </w:r>
          </w:p>
        </w:tc>
        <w:tc>
          <w:tcPr>
            <w:tcW w:w="3243" w:type="dxa"/>
            <w:tcBorders>
              <w:top w:val="single" w:sz="4" w:space="0" w:color="auto"/>
              <w:left w:val="single" w:sz="4" w:space="0" w:color="auto"/>
              <w:bottom w:val="single" w:sz="4" w:space="0" w:color="auto"/>
              <w:right w:val="single" w:sz="4" w:space="0" w:color="auto"/>
            </w:tcBorders>
          </w:tcPr>
          <w:p w14:paraId="52A48FD1"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217237DD" w14:textId="77777777" w:rsidTr="00AC74F1">
        <w:trPr>
          <w:trHeight w:val="188"/>
        </w:trPr>
        <w:tc>
          <w:tcPr>
            <w:tcW w:w="9535" w:type="dxa"/>
            <w:gridSpan w:val="4"/>
            <w:tcBorders>
              <w:top w:val="single" w:sz="4" w:space="0" w:color="auto"/>
              <w:left w:val="single" w:sz="4" w:space="0" w:color="auto"/>
              <w:bottom w:val="single" w:sz="4" w:space="0" w:color="auto"/>
              <w:right w:val="single" w:sz="4" w:space="0" w:color="auto"/>
            </w:tcBorders>
            <w:shd w:val="clear" w:color="auto" w:fill="00527B"/>
          </w:tcPr>
          <w:p w14:paraId="1BB2479E"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color w:val="FFFFFF" w:themeColor="background1"/>
                <w:sz w:val="20"/>
                <w:szCs w:val="20"/>
              </w:rPr>
              <w:t>Customer Information</w:t>
            </w:r>
          </w:p>
        </w:tc>
      </w:tr>
      <w:tr w:rsidR="00E52801" w:rsidRPr="00E52801" w14:paraId="1E70E46A" w14:textId="77777777" w:rsidTr="00AC74F1">
        <w:trPr>
          <w:trHeight w:val="432"/>
        </w:trPr>
        <w:tc>
          <w:tcPr>
            <w:tcW w:w="4675" w:type="dxa"/>
            <w:gridSpan w:val="2"/>
            <w:vMerge w:val="restart"/>
            <w:tcBorders>
              <w:top w:val="single" w:sz="4" w:space="0" w:color="auto"/>
              <w:left w:val="single" w:sz="4" w:space="0" w:color="auto"/>
              <w:bottom w:val="single" w:sz="4" w:space="0" w:color="auto"/>
              <w:right w:val="single" w:sz="4" w:space="0" w:color="auto"/>
            </w:tcBorders>
          </w:tcPr>
          <w:p w14:paraId="35D5ED5B"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sz w:val="20"/>
                <w:szCs w:val="20"/>
              </w:rPr>
              <w:t>Customer Organization:</w:t>
            </w:r>
          </w:p>
          <w:p w14:paraId="6AFF8E41" w14:textId="77777777" w:rsidR="00E52801" w:rsidRPr="00E52801" w:rsidRDefault="00E52801" w:rsidP="00E52801">
            <w:pPr>
              <w:spacing w:before="60" w:after="60" w:line="276" w:lineRule="auto"/>
              <w:jc w:val="both"/>
              <w:rPr>
                <w:rFonts w:ascii="Arial" w:eastAsia="Arial" w:hAnsi="Arial" w:cs="Arial"/>
                <w:sz w:val="20"/>
                <w:szCs w:val="20"/>
              </w:rPr>
            </w:pPr>
          </w:p>
        </w:tc>
        <w:tc>
          <w:tcPr>
            <w:tcW w:w="1617" w:type="dxa"/>
            <w:tcBorders>
              <w:top w:val="single" w:sz="4" w:space="0" w:color="auto"/>
              <w:left w:val="single" w:sz="4" w:space="0" w:color="auto"/>
              <w:bottom w:val="single" w:sz="4" w:space="0" w:color="auto"/>
              <w:right w:val="single" w:sz="4" w:space="0" w:color="auto"/>
            </w:tcBorders>
          </w:tcPr>
          <w:p w14:paraId="6901376A" w14:textId="77777777" w:rsidR="00E52801" w:rsidRPr="00E52801" w:rsidRDefault="00E52801" w:rsidP="00E52801">
            <w:pPr>
              <w:spacing w:before="60" w:after="60" w:line="276" w:lineRule="auto"/>
              <w:jc w:val="right"/>
              <w:rPr>
                <w:rFonts w:ascii="Arial" w:eastAsia="Arial" w:hAnsi="Arial" w:cs="Arial"/>
                <w:sz w:val="20"/>
                <w:szCs w:val="20"/>
              </w:rPr>
            </w:pPr>
            <w:r w:rsidRPr="00E52801">
              <w:rPr>
                <w:rFonts w:ascii="Arial" w:eastAsia="Arial" w:hAnsi="Arial" w:cs="Arial"/>
                <w:sz w:val="20"/>
                <w:szCs w:val="20"/>
              </w:rPr>
              <w:t>Contact Name:</w:t>
            </w:r>
          </w:p>
        </w:tc>
        <w:tc>
          <w:tcPr>
            <w:tcW w:w="3243" w:type="dxa"/>
            <w:tcBorders>
              <w:top w:val="single" w:sz="4" w:space="0" w:color="auto"/>
              <w:left w:val="single" w:sz="4" w:space="0" w:color="auto"/>
              <w:bottom w:val="single" w:sz="4" w:space="0" w:color="auto"/>
              <w:right w:val="single" w:sz="4" w:space="0" w:color="auto"/>
            </w:tcBorders>
          </w:tcPr>
          <w:p w14:paraId="6EB7DB9C" w14:textId="77777777" w:rsidR="00E52801" w:rsidRPr="00E52801" w:rsidRDefault="00E52801" w:rsidP="00E52801">
            <w:pPr>
              <w:spacing w:before="60" w:after="60" w:line="276" w:lineRule="auto"/>
              <w:jc w:val="both"/>
              <w:rPr>
                <w:rFonts w:ascii="Arial" w:eastAsia="Arial" w:hAnsi="Arial" w:cs="Arial"/>
                <w:sz w:val="20"/>
                <w:szCs w:val="20"/>
              </w:rPr>
            </w:pPr>
          </w:p>
        </w:tc>
      </w:tr>
      <w:tr w:rsidR="00E52801" w:rsidRPr="00E52801" w14:paraId="6788ED43" w14:textId="77777777" w:rsidTr="00AC74F1">
        <w:trPr>
          <w:trHeight w:val="432"/>
        </w:trPr>
        <w:tc>
          <w:tcPr>
            <w:tcW w:w="4675" w:type="dxa"/>
            <w:gridSpan w:val="2"/>
            <w:vMerge/>
          </w:tcPr>
          <w:p w14:paraId="6BF769FB" w14:textId="77777777" w:rsidR="00E52801" w:rsidRPr="00E52801" w:rsidRDefault="00E52801" w:rsidP="00E52801">
            <w:pPr>
              <w:spacing w:before="60" w:after="60" w:line="276" w:lineRule="auto"/>
              <w:jc w:val="both"/>
              <w:rPr>
                <w:rFonts w:ascii="Arial" w:eastAsia="MS Mincho" w:hAnsi="Arial" w:cs="Arial"/>
                <w:sz w:val="20"/>
                <w:szCs w:val="20"/>
              </w:rPr>
            </w:pPr>
          </w:p>
        </w:tc>
        <w:tc>
          <w:tcPr>
            <w:tcW w:w="1617" w:type="dxa"/>
            <w:tcBorders>
              <w:top w:val="single" w:sz="4" w:space="0" w:color="auto"/>
              <w:left w:val="single" w:sz="4" w:space="0" w:color="auto"/>
              <w:bottom w:val="single" w:sz="4" w:space="0" w:color="auto"/>
              <w:right w:val="single" w:sz="4" w:space="0" w:color="auto"/>
            </w:tcBorders>
          </w:tcPr>
          <w:p w14:paraId="0DA9BA39" w14:textId="77777777" w:rsidR="00E52801" w:rsidRPr="00E52801" w:rsidRDefault="00E52801" w:rsidP="00E52801">
            <w:pPr>
              <w:spacing w:before="60" w:after="60" w:line="276" w:lineRule="auto"/>
              <w:jc w:val="right"/>
              <w:rPr>
                <w:rFonts w:ascii="Arial" w:eastAsia="Arial" w:hAnsi="Arial" w:cs="Arial"/>
                <w:sz w:val="20"/>
                <w:szCs w:val="20"/>
              </w:rPr>
            </w:pPr>
            <w:r w:rsidRPr="00E52801">
              <w:rPr>
                <w:rFonts w:ascii="Arial" w:eastAsia="Arial" w:hAnsi="Arial" w:cs="Arial"/>
                <w:sz w:val="20"/>
                <w:szCs w:val="20"/>
              </w:rPr>
              <w:t>Contact Title:</w:t>
            </w:r>
          </w:p>
        </w:tc>
        <w:tc>
          <w:tcPr>
            <w:tcW w:w="3243" w:type="dxa"/>
            <w:tcBorders>
              <w:top w:val="single" w:sz="4" w:space="0" w:color="auto"/>
              <w:left w:val="single" w:sz="4" w:space="0" w:color="auto"/>
              <w:bottom w:val="single" w:sz="4" w:space="0" w:color="auto"/>
              <w:right w:val="single" w:sz="4" w:space="0" w:color="auto"/>
            </w:tcBorders>
          </w:tcPr>
          <w:p w14:paraId="4359CFE2" w14:textId="77777777" w:rsidR="00E52801" w:rsidRPr="00E52801" w:rsidRDefault="00E52801" w:rsidP="00E52801">
            <w:pPr>
              <w:spacing w:before="60" w:after="60" w:line="276" w:lineRule="auto"/>
              <w:jc w:val="both"/>
              <w:rPr>
                <w:rFonts w:ascii="Arial" w:eastAsia="Arial" w:hAnsi="Arial" w:cs="Arial"/>
                <w:sz w:val="20"/>
                <w:szCs w:val="20"/>
              </w:rPr>
            </w:pPr>
          </w:p>
        </w:tc>
      </w:tr>
      <w:tr w:rsidR="00E52801" w:rsidRPr="00E52801" w14:paraId="68D68C37" w14:textId="77777777" w:rsidTr="00AC74F1">
        <w:trPr>
          <w:trHeight w:val="432"/>
        </w:trPr>
        <w:tc>
          <w:tcPr>
            <w:tcW w:w="4675" w:type="dxa"/>
            <w:gridSpan w:val="2"/>
            <w:vMerge w:val="restart"/>
            <w:tcBorders>
              <w:top w:val="single" w:sz="4" w:space="0" w:color="auto"/>
              <w:left w:val="single" w:sz="4" w:space="0" w:color="auto"/>
              <w:bottom w:val="single" w:sz="4" w:space="0" w:color="auto"/>
              <w:right w:val="single" w:sz="4" w:space="0" w:color="auto"/>
            </w:tcBorders>
          </w:tcPr>
          <w:p w14:paraId="0B030D38"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sz w:val="20"/>
                <w:szCs w:val="20"/>
              </w:rPr>
              <w:t>Customer Address:</w:t>
            </w:r>
          </w:p>
          <w:p w14:paraId="0F1EC3B6" w14:textId="77777777" w:rsidR="00E52801" w:rsidRPr="00E52801" w:rsidRDefault="00E52801" w:rsidP="00E52801">
            <w:pPr>
              <w:spacing w:before="60" w:after="60" w:line="276" w:lineRule="auto"/>
              <w:jc w:val="both"/>
              <w:rPr>
                <w:rFonts w:ascii="Arial" w:eastAsia="Arial" w:hAnsi="Arial" w:cs="Arial"/>
                <w:sz w:val="20"/>
                <w:szCs w:val="20"/>
              </w:rPr>
            </w:pPr>
          </w:p>
        </w:tc>
        <w:tc>
          <w:tcPr>
            <w:tcW w:w="1617" w:type="dxa"/>
            <w:tcBorders>
              <w:top w:val="single" w:sz="4" w:space="0" w:color="auto"/>
              <w:left w:val="single" w:sz="4" w:space="0" w:color="auto"/>
              <w:bottom w:val="single" w:sz="4" w:space="0" w:color="auto"/>
              <w:right w:val="single" w:sz="4" w:space="0" w:color="auto"/>
            </w:tcBorders>
          </w:tcPr>
          <w:p w14:paraId="2A46D098" w14:textId="77777777" w:rsidR="00E52801" w:rsidRPr="00E52801" w:rsidRDefault="00E52801" w:rsidP="00E52801">
            <w:pPr>
              <w:spacing w:before="60" w:after="60" w:line="276" w:lineRule="auto"/>
              <w:jc w:val="right"/>
              <w:rPr>
                <w:rFonts w:ascii="Arial" w:eastAsia="Arial" w:hAnsi="Arial" w:cs="Arial"/>
                <w:sz w:val="20"/>
                <w:szCs w:val="20"/>
              </w:rPr>
            </w:pPr>
            <w:r w:rsidRPr="00E52801">
              <w:rPr>
                <w:rFonts w:ascii="Arial" w:eastAsia="Arial" w:hAnsi="Arial" w:cs="Arial"/>
                <w:sz w:val="20"/>
                <w:szCs w:val="20"/>
              </w:rPr>
              <w:t>Contact Phone:</w:t>
            </w:r>
          </w:p>
        </w:tc>
        <w:tc>
          <w:tcPr>
            <w:tcW w:w="3243" w:type="dxa"/>
            <w:tcBorders>
              <w:top w:val="single" w:sz="4" w:space="0" w:color="auto"/>
              <w:left w:val="single" w:sz="4" w:space="0" w:color="auto"/>
              <w:bottom w:val="single" w:sz="4" w:space="0" w:color="auto"/>
              <w:right w:val="single" w:sz="4" w:space="0" w:color="auto"/>
            </w:tcBorders>
          </w:tcPr>
          <w:p w14:paraId="79BD28E3" w14:textId="77777777" w:rsidR="00E52801" w:rsidRPr="00E52801" w:rsidRDefault="00E52801" w:rsidP="00E52801">
            <w:pPr>
              <w:spacing w:before="60" w:after="60" w:line="276" w:lineRule="auto"/>
              <w:jc w:val="both"/>
              <w:rPr>
                <w:rFonts w:ascii="Arial" w:eastAsia="Arial" w:hAnsi="Arial" w:cs="Arial"/>
                <w:sz w:val="20"/>
                <w:szCs w:val="20"/>
              </w:rPr>
            </w:pPr>
          </w:p>
        </w:tc>
      </w:tr>
      <w:tr w:rsidR="00E52801" w:rsidRPr="00E52801" w14:paraId="587D374A" w14:textId="77777777" w:rsidTr="00AC74F1">
        <w:trPr>
          <w:trHeight w:val="432"/>
        </w:trPr>
        <w:tc>
          <w:tcPr>
            <w:tcW w:w="4675" w:type="dxa"/>
            <w:gridSpan w:val="2"/>
            <w:vMerge/>
          </w:tcPr>
          <w:p w14:paraId="09CE0EA6" w14:textId="77777777" w:rsidR="00E52801" w:rsidRPr="00E52801" w:rsidRDefault="00E52801" w:rsidP="00E52801">
            <w:pPr>
              <w:spacing w:before="60" w:after="60" w:line="276" w:lineRule="auto"/>
              <w:jc w:val="both"/>
              <w:rPr>
                <w:rFonts w:ascii="Arial" w:eastAsia="MS Mincho" w:hAnsi="Arial" w:cs="Arial"/>
                <w:sz w:val="20"/>
                <w:szCs w:val="20"/>
              </w:rPr>
            </w:pPr>
          </w:p>
        </w:tc>
        <w:tc>
          <w:tcPr>
            <w:tcW w:w="1617" w:type="dxa"/>
            <w:tcBorders>
              <w:top w:val="single" w:sz="4" w:space="0" w:color="auto"/>
              <w:left w:val="single" w:sz="4" w:space="0" w:color="auto"/>
              <w:bottom w:val="single" w:sz="4" w:space="0" w:color="auto"/>
              <w:right w:val="single" w:sz="4" w:space="0" w:color="auto"/>
            </w:tcBorders>
          </w:tcPr>
          <w:p w14:paraId="4114A2AA" w14:textId="77777777" w:rsidR="00E52801" w:rsidRPr="00E52801" w:rsidRDefault="00E52801" w:rsidP="00E52801">
            <w:pPr>
              <w:spacing w:before="60" w:after="60" w:line="276" w:lineRule="auto"/>
              <w:jc w:val="right"/>
              <w:rPr>
                <w:rFonts w:ascii="Arial" w:eastAsia="Arial" w:hAnsi="Arial" w:cs="Arial"/>
                <w:sz w:val="20"/>
                <w:szCs w:val="20"/>
              </w:rPr>
            </w:pPr>
            <w:r w:rsidRPr="00E52801">
              <w:rPr>
                <w:rFonts w:ascii="Arial" w:eastAsia="Arial" w:hAnsi="Arial" w:cs="Arial"/>
                <w:sz w:val="20"/>
                <w:szCs w:val="20"/>
              </w:rPr>
              <w:t>Contact Email:</w:t>
            </w:r>
          </w:p>
        </w:tc>
        <w:tc>
          <w:tcPr>
            <w:tcW w:w="3243" w:type="dxa"/>
            <w:tcBorders>
              <w:top w:val="single" w:sz="4" w:space="0" w:color="auto"/>
              <w:left w:val="single" w:sz="4" w:space="0" w:color="auto"/>
              <w:bottom w:val="single" w:sz="4" w:space="0" w:color="auto"/>
              <w:right w:val="single" w:sz="4" w:space="0" w:color="auto"/>
            </w:tcBorders>
          </w:tcPr>
          <w:p w14:paraId="4FB11B9D" w14:textId="77777777" w:rsidR="00E52801" w:rsidRPr="00E52801" w:rsidRDefault="00E52801" w:rsidP="00E52801">
            <w:pPr>
              <w:spacing w:before="60" w:after="60" w:line="276" w:lineRule="auto"/>
              <w:jc w:val="both"/>
              <w:rPr>
                <w:rFonts w:ascii="Arial" w:eastAsia="Arial" w:hAnsi="Arial" w:cs="Arial"/>
                <w:sz w:val="20"/>
                <w:szCs w:val="20"/>
              </w:rPr>
            </w:pPr>
          </w:p>
        </w:tc>
      </w:tr>
      <w:tr w:rsidR="00E52801" w:rsidRPr="00E52801" w14:paraId="79D276EC" w14:textId="77777777" w:rsidTr="00AC74F1">
        <w:tc>
          <w:tcPr>
            <w:tcW w:w="9535" w:type="dxa"/>
            <w:gridSpan w:val="4"/>
            <w:tcBorders>
              <w:top w:val="single" w:sz="4" w:space="0" w:color="auto"/>
              <w:left w:val="single" w:sz="4" w:space="0" w:color="auto"/>
              <w:bottom w:val="single" w:sz="4" w:space="0" w:color="auto"/>
              <w:right w:val="single" w:sz="4" w:space="0" w:color="auto"/>
            </w:tcBorders>
            <w:shd w:val="clear" w:color="auto" w:fill="00527B"/>
          </w:tcPr>
          <w:p w14:paraId="56BF093E" w14:textId="419E665A" w:rsidR="00E52801" w:rsidRPr="00E52801" w:rsidRDefault="006A03F7" w:rsidP="00E52801">
            <w:pPr>
              <w:spacing w:before="60" w:after="60" w:line="276" w:lineRule="auto"/>
              <w:jc w:val="both"/>
              <w:rPr>
                <w:rFonts w:ascii="Arial" w:eastAsia="Arial" w:hAnsi="Arial" w:cs="Arial"/>
                <w:b/>
                <w:bCs/>
                <w:color w:val="FFFFFF"/>
                <w:sz w:val="20"/>
                <w:szCs w:val="20"/>
              </w:rPr>
            </w:pPr>
            <w:r>
              <w:rPr>
                <w:rFonts w:ascii="Arial" w:eastAsia="Arial" w:hAnsi="Arial" w:cs="Arial"/>
                <w:b/>
                <w:bCs/>
                <w:color w:val="FFFFFF" w:themeColor="background1"/>
                <w:sz w:val="20"/>
                <w:szCs w:val="20"/>
              </w:rPr>
              <w:t>Client</w:t>
            </w:r>
            <w:r w:rsidR="00E52801" w:rsidRPr="00E52801">
              <w:rPr>
                <w:rFonts w:ascii="Arial" w:eastAsia="Arial" w:hAnsi="Arial" w:cs="Arial"/>
                <w:b/>
                <w:bCs/>
                <w:color w:val="FFFFFF" w:themeColor="background1"/>
                <w:sz w:val="20"/>
                <w:szCs w:val="20"/>
              </w:rPr>
              <w:t xml:space="preserve"> Information</w:t>
            </w:r>
          </w:p>
        </w:tc>
      </w:tr>
      <w:tr w:rsidR="00E52801" w:rsidRPr="00E52801" w14:paraId="223886FD" w14:textId="77777777" w:rsidTr="00AC74F1">
        <w:tc>
          <w:tcPr>
            <w:tcW w:w="1795" w:type="dxa"/>
            <w:tcBorders>
              <w:top w:val="single" w:sz="4" w:space="0" w:color="auto"/>
              <w:left w:val="single" w:sz="4" w:space="0" w:color="auto"/>
              <w:bottom w:val="single" w:sz="4" w:space="0" w:color="auto"/>
              <w:right w:val="single" w:sz="4" w:space="0" w:color="auto"/>
            </w:tcBorders>
          </w:tcPr>
          <w:p w14:paraId="1A292F0D" w14:textId="77777777" w:rsidR="00E52801" w:rsidRPr="00E52801" w:rsidRDefault="00E52801" w:rsidP="00E52801">
            <w:pPr>
              <w:spacing w:before="60" w:after="60" w:line="276" w:lineRule="auto"/>
              <w:rPr>
                <w:rFonts w:ascii="Arial" w:eastAsia="Arial" w:hAnsi="Arial" w:cs="Arial"/>
                <w:b/>
                <w:bCs/>
                <w:sz w:val="20"/>
                <w:szCs w:val="20"/>
              </w:rPr>
            </w:pPr>
            <w:r w:rsidRPr="00E52801">
              <w:rPr>
                <w:rFonts w:ascii="Arial" w:eastAsia="Arial" w:hAnsi="Arial" w:cs="Arial"/>
                <w:b/>
                <w:bCs/>
                <w:sz w:val="20"/>
                <w:szCs w:val="20"/>
              </w:rPr>
              <w:t>Total Vendor Staff:</w:t>
            </w:r>
          </w:p>
        </w:tc>
        <w:tc>
          <w:tcPr>
            <w:tcW w:w="7740" w:type="dxa"/>
            <w:gridSpan w:val="3"/>
            <w:tcBorders>
              <w:top w:val="single" w:sz="4" w:space="0" w:color="auto"/>
              <w:left w:val="single" w:sz="4" w:space="0" w:color="auto"/>
              <w:bottom w:val="single" w:sz="4" w:space="0" w:color="auto"/>
              <w:right w:val="single" w:sz="4" w:space="0" w:color="auto"/>
            </w:tcBorders>
          </w:tcPr>
          <w:p w14:paraId="38FECE2E"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6C9895A7" w14:textId="77777777" w:rsidTr="00AC74F1">
        <w:tc>
          <w:tcPr>
            <w:tcW w:w="9535" w:type="dxa"/>
            <w:gridSpan w:val="4"/>
            <w:tcBorders>
              <w:top w:val="single" w:sz="4" w:space="0" w:color="auto"/>
              <w:left w:val="single" w:sz="4" w:space="0" w:color="auto"/>
              <w:bottom w:val="single" w:sz="4" w:space="0" w:color="auto"/>
              <w:right w:val="single" w:sz="4" w:space="0" w:color="auto"/>
            </w:tcBorders>
          </w:tcPr>
          <w:p w14:paraId="6D9F6E4D"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sz w:val="20"/>
                <w:szCs w:val="20"/>
              </w:rPr>
              <w:t>Client Objectives:</w:t>
            </w:r>
          </w:p>
          <w:p w14:paraId="18576A60"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7FA6FDCC" w14:textId="77777777" w:rsidTr="00AC74F1">
        <w:tc>
          <w:tcPr>
            <w:tcW w:w="9535" w:type="dxa"/>
            <w:gridSpan w:val="4"/>
            <w:tcBorders>
              <w:top w:val="single" w:sz="4" w:space="0" w:color="auto"/>
              <w:left w:val="single" w:sz="4" w:space="0" w:color="auto"/>
              <w:bottom w:val="single" w:sz="4" w:space="0" w:color="auto"/>
              <w:right w:val="single" w:sz="4" w:space="0" w:color="auto"/>
            </w:tcBorders>
          </w:tcPr>
          <w:p w14:paraId="34B20B06"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sz w:val="20"/>
                <w:szCs w:val="20"/>
              </w:rPr>
              <w:t>Service Description:</w:t>
            </w:r>
          </w:p>
          <w:p w14:paraId="2D5DB9A0"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5F9E9215" w14:textId="77777777" w:rsidTr="00AC74F1">
        <w:tc>
          <w:tcPr>
            <w:tcW w:w="9535" w:type="dxa"/>
            <w:gridSpan w:val="4"/>
            <w:tcBorders>
              <w:top w:val="single" w:sz="4" w:space="0" w:color="auto"/>
              <w:left w:val="single" w:sz="4" w:space="0" w:color="auto"/>
              <w:bottom w:val="single" w:sz="4" w:space="0" w:color="auto"/>
              <w:right w:val="single" w:sz="4" w:space="0" w:color="auto"/>
            </w:tcBorders>
          </w:tcPr>
          <w:p w14:paraId="446370AC"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sz w:val="20"/>
                <w:szCs w:val="20"/>
              </w:rPr>
              <w:t>Vendor’s Involvement:</w:t>
            </w:r>
          </w:p>
          <w:p w14:paraId="35E6502D"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3A4B98B9" w14:textId="77777777" w:rsidTr="00AC74F1">
        <w:tc>
          <w:tcPr>
            <w:tcW w:w="9535" w:type="dxa"/>
            <w:gridSpan w:val="4"/>
            <w:tcBorders>
              <w:top w:val="single" w:sz="4" w:space="0" w:color="auto"/>
              <w:left w:val="single" w:sz="4" w:space="0" w:color="auto"/>
              <w:bottom w:val="single" w:sz="4" w:space="0" w:color="auto"/>
              <w:right w:val="single" w:sz="4" w:space="0" w:color="auto"/>
            </w:tcBorders>
          </w:tcPr>
          <w:p w14:paraId="61571142"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sz w:val="20"/>
                <w:szCs w:val="20"/>
              </w:rPr>
              <w:t>Service Benefits:</w:t>
            </w:r>
          </w:p>
          <w:p w14:paraId="643E04D0"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7989D00A" w14:textId="77777777" w:rsidTr="00AC74F1">
        <w:tc>
          <w:tcPr>
            <w:tcW w:w="9535" w:type="dxa"/>
            <w:gridSpan w:val="4"/>
            <w:tcBorders>
              <w:top w:val="single" w:sz="4" w:space="0" w:color="auto"/>
              <w:left w:val="single" w:sz="4" w:space="0" w:color="auto"/>
              <w:bottom w:val="single" w:sz="4" w:space="0" w:color="auto"/>
              <w:right w:val="single" w:sz="4" w:space="0" w:color="auto"/>
            </w:tcBorders>
            <w:shd w:val="clear" w:color="auto" w:fill="00527B"/>
          </w:tcPr>
          <w:p w14:paraId="012EC009"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b/>
                <w:bCs/>
                <w:color w:val="FFFFFF" w:themeColor="background1"/>
                <w:sz w:val="20"/>
                <w:szCs w:val="20"/>
              </w:rPr>
              <w:t>Key Personnel</w:t>
            </w:r>
          </w:p>
        </w:tc>
      </w:tr>
      <w:tr w:rsidR="00E52801" w:rsidRPr="00E52801" w14:paraId="2618E857" w14:textId="77777777" w:rsidTr="00AC74F1">
        <w:tc>
          <w:tcPr>
            <w:tcW w:w="4675" w:type="dxa"/>
            <w:gridSpan w:val="2"/>
            <w:tcBorders>
              <w:top w:val="single" w:sz="4" w:space="0" w:color="auto"/>
              <w:left w:val="single" w:sz="4" w:space="0" w:color="auto"/>
              <w:bottom w:val="single" w:sz="4" w:space="0" w:color="auto"/>
              <w:right w:val="single" w:sz="4" w:space="0" w:color="auto"/>
            </w:tcBorders>
          </w:tcPr>
          <w:p w14:paraId="36FF075F"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sz w:val="20"/>
                <w:szCs w:val="20"/>
              </w:rPr>
              <w:t>Name: (Add more rows as needed)</w:t>
            </w:r>
          </w:p>
        </w:tc>
        <w:tc>
          <w:tcPr>
            <w:tcW w:w="4860" w:type="dxa"/>
            <w:gridSpan w:val="2"/>
            <w:tcBorders>
              <w:top w:val="single" w:sz="4" w:space="0" w:color="auto"/>
              <w:left w:val="single" w:sz="4" w:space="0" w:color="auto"/>
              <w:bottom w:val="single" w:sz="4" w:space="0" w:color="auto"/>
              <w:right w:val="single" w:sz="4" w:space="0" w:color="auto"/>
            </w:tcBorders>
          </w:tcPr>
          <w:p w14:paraId="70CA9090" w14:textId="77777777" w:rsidR="00E52801" w:rsidRPr="00E52801" w:rsidRDefault="00E52801" w:rsidP="00E52801">
            <w:pPr>
              <w:spacing w:before="60" w:after="60" w:line="276" w:lineRule="auto"/>
              <w:jc w:val="both"/>
              <w:rPr>
                <w:rFonts w:ascii="Arial" w:eastAsia="Arial" w:hAnsi="Arial" w:cs="Arial"/>
                <w:b/>
                <w:bCs/>
                <w:sz w:val="20"/>
                <w:szCs w:val="20"/>
              </w:rPr>
            </w:pPr>
            <w:r w:rsidRPr="00E52801">
              <w:rPr>
                <w:rFonts w:ascii="Arial" w:eastAsia="Arial" w:hAnsi="Arial" w:cs="Arial"/>
                <w:sz w:val="20"/>
                <w:szCs w:val="20"/>
              </w:rPr>
              <w:t>Role: (Add more rows as needed)</w:t>
            </w:r>
          </w:p>
        </w:tc>
      </w:tr>
      <w:tr w:rsidR="00E52801" w:rsidRPr="00E52801" w14:paraId="14BDA04E" w14:textId="77777777" w:rsidTr="00AC74F1">
        <w:tc>
          <w:tcPr>
            <w:tcW w:w="4675" w:type="dxa"/>
            <w:gridSpan w:val="2"/>
            <w:tcBorders>
              <w:top w:val="single" w:sz="4" w:space="0" w:color="auto"/>
              <w:left w:val="single" w:sz="4" w:space="0" w:color="auto"/>
              <w:bottom w:val="single" w:sz="4" w:space="0" w:color="auto"/>
              <w:right w:val="single" w:sz="4" w:space="0" w:color="auto"/>
            </w:tcBorders>
          </w:tcPr>
          <w:p w14:paraId="2496072E" w14:textId="77777777" w:rsidR="00E52801" w:rsidRPr="00E52801" w:rsidRDefault="00E52801" w:rsidP="00E52801">
            <w:pPr>
              <w:spacing w:before="60" w:after="60" w:line="276" w:lineRule="auto"/>
              <w:jc w:val="both"/>
              <w:rPr>
                <w:rFonts w:ascii="Arial" w:eastAsia="Arial" w:hAnsi="Arial" w:cs="Arial"/>
                <w:sz w:val="20"/>
                <w:szCs w:val="20"/>
              </w:rPr>
            </w:pPr>
            <w:r w:rsidRPr="00E52801">
              <w:rPr>
                <w:rFonts w:ascii="Arial" w:eastAsia="Arial" w:hAnsi="Arial" w:cs="Arial"/>
                <w:sz w:val="20"/>
                <w:szCs w:val="20"/>
              </w:rPr>
              <w:t>Name: (Add more rows as needed)</w:t>
            </w:r>
          </w:p>
        </w:tc>
        <w:tc>
          <w:tcPr>
            <w:tcW w:w="4860" w:type="dxa"/>
            <w:gridSpan w:val="2"/>
            <w:tcBorders>
              <w:top w:val="single" w:sz="4" w:space="0" w:color="auto"/>
              <w:left w:val="single" w:sz="4" w:space="0" w:color="auto"/>
              <w:bottom w:val="single" w:sz="4" w:space="0" w:color="auto"/>
              <w:right w:val="single" w:sz="4" w:space="0" w:color="auto"/>
            </w:tcBorders>
          </w:tcPr>
          <w:p w14:paraId="2A9E44AE" w14:textId="77777777" w:rsidR="00E52801" w:rsidRPr="00E52801" w:rsidRDefault="00E52801" w:rsidP="00E52801">
            <w:pPr>
              <w:spacing w:before="60" w:after="60" w:line="276" w:lineRule="auto"/>
              <w:jc w:val="both"/>
              <w:rPr>
                <w:rFonts w:ascii="Arial" w:eastAsia="Arial" w:hAnsi="Arial" w:cs="Arial"/>
                <w:sz w:val="20"/>
                <w:szCs w:val="20"/>
              </w:rPr>
            </w:pPr>
            <w:r w:rsidRPr="00E52801">
              <w:rPr>
                <w:rFonts w:ascii="Arial" w:eastAsia="Arial" w:hAnsi="Arial" w:cs="Arial"/>
                <w:sz w:val="20"/>
                <w:szCs w:val="20"/>
              </w:rPr>
              <w:t>Role: (Add more rows as needed)</w:t>
            </w:r>
          </w:p>
        </w:tc>
      </w:tr>
      <w:tr w:rsidR="00E52801" w:rsidRPr="00E52801" w14:paraId="3991762D" w14:textId="77777777" w:rsidTr="00AC74F1">
        <w:tc>
          <w:tcPr>
            <w:tcW w:w="953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BB82B0" w14:textId="77777777" w:rsidR="00E52801" w:rsidRPr="00E52801" w:rsidRDefault="00E52801" w:rsidP="00E52801">
            <w:pPr>
              <w:spacing w:before="60" w:after="60" w:line="276" w:lineRule="auto"/>
              <w:jc w:val="both"/>
              <w:rPr>
                <w:rFonts w:ascii="Arial" w:eastAsia="Arial" w:hAnsi="Arial" w:cs="Arial"/>
                <w:b/>
                <w:bCs/>
                <w:sz w:val="20"/>
                <w:szCs w:val="20"/>
              </w:rPr>
            </w:pPr>
          </w:p>
        </w:tc>
      </w:tr>
      <w:tr w:rsidR="00E52801" w:rsidRPr="00E52801" w14:paraId="4306FCFA" w14:textId="77777777" w:rsidTr="00AC74F1">
        <w:tc>
          <w:tcPr>
            <w:tcW w:w="9535" w:type="dxa"/>
            <w:gridSpan w:val="4"/>
            <w:tcBorders>
              <w:top w:val="single" w:sz="4" w:space="0" w:color="auto"/>
              <w:left w:val="single" w:sz="4" w:space="0" w:color="auto"/>
              <w:bottom w:val="single" w:sz="4" w:space="0" w:color="auto"/>
              <w:right w:val="single" w:sz="4" w:space="0" w:color="auto"/>
            </w:tcBorders>
          </w:tcPr>
          <w:p w14:paraId="1C6F66D4"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sz w:val="20"/>
                <w:szCs w:val="20"/>
              </w:rPr>
              <w:t>If the vendor performed the work as a subcontractor, the vendor should describe the scope of subcontracted activities:</w:t>
            </w:r>
          </w:p>
          <w:p w14:paraId="78C89B9E" w14:textId="77777777" w:rsidR="00E52801" w:rsidRPr="00E52801" w:rsidRDefault="00E52801" w:rsidP="00E52801">
            <w:pPr>
              <w:spacing w:before="60" w:after="60" w:line="276" w:lineRule="auto"/>
              <w:rPr>
                <w:rFonts w:ascii="Arial" w:eastAsia="Arial" w:hAnsi="Arial" w:cs="Arial"/>
                <w:sz w:val="20"/>
                <w:szCs w:val="20"/>
              </w:rPr>
            </w:pPr>
          </w:p>
        </w:tc>
      </w:tr>
    </w:tbl>
    <w:p w14:paraId="7E23D0F8" w14:textId="77777777" w:rsidR="00E52801" w:rsidRPr="00E52801" w:rsidRDefault="00E52801" w:rsidP="00E52801">
      <w:pPr>
        <w:spacing w:before="160" w:after="200" w:line="276" w:lineRule="auto"/>
        <w:rPr>
          <w:rFonts w:ascii="Arial" w:eastAsia="Arial" w:hAnsi="Arial" w:cs="Arial"/>
          <w:b/>
          <w:bCs/>
          <w:smallCaps/>
          <w:color w:val="00527B"/>
          <w:sz w:val="24"/>
          <w:szCs w:val="24"/>
        </w:rPr>
      </w:pPr>
      <w:r w:rsidRPr="00E52801">
        <w:rPr>
          <w:rFonts w:ascii="Arial" w:eastAsia="Arial" w:hAnsi="Arial" w:cs="Arial"/>
          <w:sz w:val="24"/>
          <w:szCs w:val="24"/>
        </w:rPr>
        <w:br w:type="page"/>
      </w:r>
    </w:p>
    <w:p w14:paraId="3F14A53E" w14:textId="77777777" w:rsidR="00E52801" w:rsidRPr="002B1C70" w:rsidRDefault="00E52801" w:rsidP="00E52801">
      <w:pPr>
        <w:numPr>
          <w:ilvl w:val="1"/>
          <w:numId w:val="0"/>
        </w:numPr>
        <w:spacing w:before="160"/>
        <w:ind w:left="792" w:hanging="432"/>
        <w:outlineLvl w:val="1"/>
        <w:rPr>
          <w:rFonts w:ascii="Arial" w:eastAsia="Arial" w:hAnsi="Arial" w:cs="Arial"/>
          <w:b/>
          <w:bCs/>
          <w:smallCaps/>
          <w:color w:val="4472C4" w:themeColor="accent1"/>
          <w:kern w:val="36"/>
          <w:sz w:val="36"/>
          <w:szCs w:val="36"/>
        </w:rPr>
      </w:pPr>
      <w:bookmarkStart w:id="712" w:name="_Toc76484304"/>
      <w:bookmarkStart w:id="713" w:name="_Toc81571878"/>
      <w:bookmarkStart w:id="714" w:name="_Toc81923586"/>
      <w:bookmarkStart w:id="715" w:name="_Toc81930105"/>
      <w:bookmarkStart w:id="716" w:name="_Toc81942683"/>
      <w:bookmarkStart w:id="717" w:name="_Toc81948378"/>
      <w:bookmarkStart w:id="718" w:name="_Toc82013015"/>
      <w:bookmarkStart w:id="719" w:name="_Toc82071015"/>
      <w:bookmarkStart w:id="720" w:name="_Toc83804996"/>
      <w:bookmarkStart w:id="721" w:name="_Toc89886823"/>
      <w:bookmarkStart w:id="722" w:name="_Toc90028238"/>
      <w:bookmarkStart w:id="723" w:name="_Toc90413173"/>
      <w:bookmarkStart w:id="724" w:name="_Toc148963430"/>
      <w:r w:rsidRPr="002B1C70">
        <w:rPr>
          <w:rFonts w:ascii="Arial" w:eastAsia="Arial" w:hAnsi="Arial" w:cs="Arial"/>
          <w:color w:val="4472C4" w:themeColor="accent1"/>
          <w:kern w:val="36"/>
          <w:sz w:val="36"/>
          <w:szCs w:val="36"/>
        </w:rPr>
        <w:lastRenderedPageBreak/>
        <w:t>Attachment D: Organization and Staffing</w:t>
      </w:r>
      <w:bookmarkEnd w:id="712"/>
      <w:bookmarkEnd w:id="713"/>
      <w:bookmarkEnd w:id="714"/>
      <w:bookmarkEnd w:id="715"/>
      <w:bookmarkEnd w:id="716"/>
      <w:bookmarkEnd w:id="717"/>
      <w:bookmarkEnd w:id="718"/>
      <w:bookmarkEnd w:id="719"/>
      <w:bookmarkEnd w:id="720"/>
      <w:bookmarkEnd w:id="721"/>
      <w:bookmarkEnd w:id="722"/>
      <w:bookmarkEnd w:id="723"/>
      <w:bookmarkEnd w:id="724"/>
    </w:p>
    <w:p w14:paraId="16140BC6"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This section will provide instructions to vendors to submit their overall approach to staffing the Service Areas using </w:t>
      </w:r>
      <w:hyperlink w:anchor="_Attachment_D:_Project">
        <w:r w:rsidRPr="00E52801">
          <w:rPr>
            <w:rFonts w:ascii="Arial" w:eastAsia="Arial" w:hAnsi="Arial" w:cs="Arial"/>
            <w:b/>
            <w:bCs/>
            <w:u w:val="single"/>
          </w:rPr>
          <w:t>Attachment D: Organization and Staffing</w:t>
        </w:r>
      </w:hyperlink>
      <w:r w:rsidRPr="00E52801">
        <w:rPr>
          <w:rFonts w:ascii="Arial" w:eastAsia="Arial" w:hAnsi="Arial" w:cs="Arial"/>
        </w:rPr>
        <w:t>.</w:t>
      </w:r>
    </w:p>
    <w:p w14:paraId="1A147303"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b/>
          <w:bCs/>
        </w:rPr>
        <w:t>Instructions:</w:t>
      </w:r>
      <w:r w:rsidRPr="00E52801">
        <w:rPr>
          <w:rFonts w:ascii="Arial" w:eastAsia="Arial" w:hAnsi="Arial" w:cs="Arial"/>
        </w:rPr>
        <w:t xml:space="preserve"> Staffing strategies are to be employed by the vendor to help ensure all requirements and service levels are met to the satisfaction of PRMP. The evaluation of the vendor’s staffing approach shall be based on the ability of the vendor to satisfy the requirements stated in this RFP. Therefore, the vendor should present detailed information regarding the qualifications, experience, and expertise of the proposed staff and an Initial Staffing Plan.</w:t>
      </w:r>
    </w:p>
    <w:p w14:paraId="1D8D09E4"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For ease of formatting and evaluation, </w:t>
      </w:r>
      <w:hyperlink w:anchor="_Attachment_D:_Project">
        <w:r w:rsidRPr="00E52801">
          <w:rPr>
            <w:rFonts w:ascii="Arial" w:eastAsia="Arial" w:hAnsi="Arial" w:cs="Arial"/>
            <w:b/>
            <w:bCs/>
            <w:u w:val="single"/>
          </w:rPr>
          <w:t>Attachment D: Organization and Staffing</w:t>
        </w:r>
      </w:hyperlink>
      <w:r w:rsidRPr="00E52801">
        <w:rPr>
          <w:rFonts w:ascii="Arial" w:eastAsia="Arial" w:hAnsi="Arial" w:cs="Arial"/>
          <w:b/>
          <w:bCs/>
          <w:i/>
          <w:iCs/>
        </w:rPr>
        <w:t xml:space="preserve"> </w:t>
      </w:r>
      <w:r w:rsidRPr="00E52801">
        <w:rPr>
          <w:rFonts w:ascii="Arial" w:eastAsia="Arial" w:hAnsi="Arial" w:cs="Arial"/>
        </w:rPr>
        <w:t xml:space="preserve">provides the required outline for the vendor’s response to staffing. The vendor’s response to the following </w:t>
      </w:r>
      <w:r w:rsidRPr="00E52801">
        <w:rPr>
          <w:rFonts w:ascii="Arial" w:eastAsia="Arial" w:hAnsi="Arial" w:cs="Arial"/>
          <w:u w:val="single"/>
        </w:rPr>
        <w:t>should not exceed 25 pages</w:t>
      </w:r>
      <w:r w:rsidRPr="00E52801">
        <w:rPr>
          <w:rFonts w:ascii="Arial" w:eastAsia="Arial" w:hAnsi="Arial" w:cs="Arial"/>
        </w:rPr>
        <w:t>, excluding key personnel resumes and the forms provided in this attachment.</w:t>
      </w:r>
    </w:p>
    <w:p w14:paraId="46C13476" w14:textId="2DCFCAD0"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Please refer to </w:t>
      </w:r>
      <w:hyperlink w:anchor="_Appendix_3:_Staff">
        <w:r w:rsidRPr="00E52801">
          <w:rPr>
            <w:rFonts w:ascii="Arial" w:eastAsia="Arial" w:hAnsi="Arial" w:cs="Arial"/>
            <w:b/>
            <w:bCs/>
            <w:u w:val="single"/>
          </w:rPr>
          <w:t xml:space="preserve">Appendix </w:t>
        </w:r>
        <w:r w:rsidR="00B56640">
          <w:rPr>
            <w:rFonts w:ascii="Arial" w:eastAsia="Arial" w:hAnsi="Arial" w:cs="Arial"/>
            <w:b/>
            <w:bCs/>
            <w:u w:val="single"/>
          </w:rPr>
          <w:t>3</w:t>
        </w:r>
        <w:r w:rsidRPr="00E52801">
          <w:rPr>
            <w:rFonts w:ascii="Arial" w:eastAsia="Arial" w:hAnsi="Arial" w:cs="Arial"/>
            <w:b/>
            <w:bCs/>
            <w:u w:val="single"/>
          </w:rPr>
          <w:t>: Staff Qualifications, Experience, and Responsibilities</w:t>
        </w:r>
      </w:hyperlink>
      <w:r w:rsidRPr="00E52801">
        <w:rPr>
          <w:rFonts w:ascii="Arial" w:eastAsia="Arial" w:hAnsi="Arial" w:cs="Arial"/>
        </w:rPr>
        <w:t xml:space="preserve"> of the RFP for the details pertaining to staff qualifications, experience, and responsibilities.</w:t>
      </w:r>
    </w:p>
    <w:p w14:paraId="7D067B64" w14:textId="77777777" w:rsidR="00E52801" w:rsidRPr="00E52801" w:rsidRDefault="00E52801">
      <w:pPr>
        <w:numPr>
          <w:ilvl w:val="0"/>
          <w:numId w:val="18"/>
        </w:numPr>
        <w:spacing w:after="120" w:line="276" w:lineRule="auto"/>
        <w:jc w:val="both"/>
        <w:rPr>
          <w:rFonts w:ascii="Arial" w:eastAsia="Arial" w:hAnsi="Arial" w:cs="Arial"/>
          <w:b/>
          <w:bCs/>
          <w:sz w:val="28"/>
          <w:szCs w:val="28"/>
        </w:rPr>
      </w:pPr>
      <w:r w:rsidRPr="00E52801">
        <w:rPr>
          <w:rFonts w:ascii="Arial" w:eastAsia="Arial" w:hAnsi="Arial" w:cs="Arial"/>
          <w:b/>
          <w:bCs/>
          <w:sz w:val="28"/>
          <w:szCs w:val="28"/>
        </w:rPr>
        <w:t>Initial Staffing Plan</w:t>
      </w:r>
    </w:p>
    <w:p w14:paraId="7CB89413"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As part of the vendor’s bid response, the vendor should provide an Initial Staffing Plan. In addition to the requirements described in </w:t>
      </w:r>
      <w:hyperlink w:anchor="_Attachment_F:_Mandatory">
        <w:r w:rsidRPr="00E52801">
          <w:rPr>
            <w:rFonts w:ascii="Arial" w:eastAsia="Arial" w:hAnsi="Arial" w:cs="Arial"/>
            <w:b/>
            <w:bCs/>
            <w:u w:val="single"/>
          </w:rPr>
          <w:t>Attachment E: Mandatory Requirements</w:t>
        </w:r>
      </w:hyperlink>
      <w:r w:rsidRPr="00E52801">
        <w:rPr>
          <w:rFonts w:ascii="Arial" w:eastAsia="Arial" w:hAnsi="Arial" w:cs="Arial"/>
        </w:rPr>
        <w:t xml:space="preserve"> the vendor’s narrative description of its proposed Initial Staffing Plan should include the following:</w:t>
      </w:r>
    </w:p>
    <w:p w14:paraId="50159AB5" w14:textId="77777777" w:rsidR="00E52801" w:rsidRPr="00E52801" w:rsidRDefault="00E52801">
      <w:pPr>
        <w:numPr>
          <w:ilvl w:val="0"/>
          <w:numId w:val="17"/>
        </w:numPr>
        <w:spacing w:after="120" w:line="276" w:lineRule="auto"/>
        <w:jc w:val="both"/>
        <w:rPr>
          <w:rFonts w:ascii="Arial" w:eastAsia="Arial" w:hAnsi="Arial" w:cs="Arial"/>
        </w:rPr>
      </w:pPr>
      <w:r w:rsidRPr="00E52801">
        <w:rPr>
          <w:rFonts w:ascii="Arial" w:eastAsia="Arial" w:hAnsi="Arial" w:cs="Arial"/>
        </w:rPr>
        <w:t>A description of the vendor’s proposed team that exhibits the vendor’s ability and capability to provide knowledgeable, skilled, and experienced personnel to accomplish the Scope of Work (SOW) as described in this RFP.</w:t>
      </w:r>
    </w:p>
    <w:p w14:paraId="67DCEAB1" w14:textId="77777777" w:rsidR="00E52801" w:rsidRPr="00E52801" w:rsidRDefault="00E52801">
      <w:pPr>
        <w:numPr>
          <w:ilvl w:val="0"/>
          <w:numId w:val="17"/>
        </w:numPr>
        <w:spacing w:after="120" w:line="276" w:lineRule="auto"/>
        <w:jc w:val="both"/>
        <w:rPr>
          <w:rFonts w:ascii="Arial" w:eastAsia="Arial" w:hAnsi="Arial" w:cs="Arial"/>
        </w:rPr>
      </w:pPr>
      <w:r w:rsidRPr="00E52801">
        <w:rPr>
          <w:rFonts w:ascii="Arial" w:eastAsia="Arial" w:hAnsi="Arial" w:cs="Arial"/>
        </w:rPr>
        <w:t>Organization charts showing both the vendor staff and their relationship to PRMP staff that will be required to support the Service Areas. The organization chart should denote all key staff and non-key positions for this service, and a summary of each key staff member’s responsibilities.</w:t>
      </w:r>
    </w:p>
    <w:p w14:paraId="21247972" w14:textId="77777777" w:rsidR="00E52801" w:rsidRPr="00E52801" w:rsidRDefault="00E52801">
      <w:pPr>
        <w:numPr>
          <w:ilvl w:val="0"/>
          <w:numId w:val="17"/>
        </w:numPr>
        <w:spacing w:after="120" w:line="276" w:lineRule="auto"/>
        <w:jc w:val="both"/>
        <w:rPr>
          <w:rFonts w:ascii="Arial" w:eastAsia="Arial" w:hAnsi="Arial" w:cs="Arial"/>
        </w:rPr>
      </w:pPr>
      <w:r w:rsidRPr="00E52801">
        <w:rPr>
          <w:rFonts w:ascii="Arial" w:eastAsia="Arial" w:hAnsi="Arial" w:cs="Arial"/>
        </w:rPr>
        <w:t>Identification of subcontractor staff, if applicable.</w:t>
      </w:r>
    </w:p>
    <w:p w14:paraId="0F53C888"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highlight w:val="lightGray"/>
        </w:rPr>
        <w:t>&lt;Response&gt;</w:t>
      </w:r>
    </w:p>
    <w:p w14:paraId="1C40D323" w14:textId="77777777" w:rsidR="00E52801" w:rsidRPr="00E52801" w:rsidRDefault="00E52801">
      <w:pPr>
        <w:numPr>
          <w:ilvl w:val="0"/>
          <w:numId w:val="18"/>
        </w:numPr>
        <w:spacing w:after="120" w:line="276" w:lineRule="auto"/>
        <w:jc w:val="both"/>
        <w:rPr>
          <w:rFonts w:ascii="Arial" w:eastAsia="Arial" w:hAnsi="Arial" w:cs="Arial"/>
          <w:b/>
          <w:bCs/>
          <w:sz w:val="28"/>
          <w:szCs w:val="28"/>
        </w:rPr>
      </w:pPr>
      <w:r w:rsidRPr="00E52801">
        <w:rPr>
          <w:rFonts w:ascii="Arial" w:eastAsia="Arial" w:hAnsi="Arial" w:cs="Arial"/>
          <w:b/>
          <w:bCs/>
          <w:sz w:val="28"/>
          <w:szCs w:val="28"/>
        </w:rPr>
        <w:t>Use of PRMP Staff</w:t>
      </w:r>
    </w:p>
    <w:p w14:paraId="7DF0B55C"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Describe the business and technical resources PRMP should provide to support the development, review, and approval of all deliverables as well as the staff necessary to help ensure successful completion of all required assignments. Specifically, the vendor should address the following:</w:t>
      </w:r>
    </w:p>
    <w:p w14:paraId="166A8DD9" w14:textId="77777777" w:rsidR="00E52801" w:rsidRPr="00E52801" w:rsidRDefault="00E52801">
      <w:pPr>
        <w:numPr>
          <w:ilvl w:val="0"/>
          <w:numId w:val="16"/>
        </w:numPr>
        <w:spacing w:after="120" w:line="276" w:lineRule="auto"/>
        <w:jc w:val="both"/>
        <w:rPr>
          <w:rFonts w:ascii="Arial" w:eastAsia="Arial" w:hAnsi="Arial" w:cs="Arial"/>
        </w:rPr>
      </w:pPr>
      <w:r w:rsidRPr="00E52801">
        <w:rPr>
          <w:rFonts w:ascii="Arial" w:eastAsia="Arial" w:hAnsi="Arial" w:cs="Arial"/>
        </w:rPr>
        <w:t>The key PRMP roles necessary to support Service Areas deliverables and scope of work.</w:t>
      </w:r>
    </w:p>
    <w:p w14:paraId="10D08864" w14:textId="77777777" w:rsidR="00E52801" w:rsidRPr="00E52801" w:rsidRDefault="00E52801">
      <w:pPr>
        <w:numPr>
          <w:ilvl w:val="0"/>
          <w:numId w:val="16"/>
        </w:numPr>
        <w:spacing w:after="120" w:line="276" w:lineRule="auto"/>
        <w:jc w:val="both"/>
        <w:rPr>
          <w:rFonts w:ascii="Arial" w:eastAsia="Arial" w:hAnsi="Arial" w:cs="Arial"/>
        </w:rPr>
      </w:pPr>
      <w:r w:rsidRPr="00E52801">
        <w:rPr>
          <w:rFonts w:ascii="Arial" w:eastAsia="Arial" w:hAnsi="Arial" w:cs="Arial"/>
        </w:rPr>
        <w:t>The nature and extent of PRMP support required in terms of staff roles and percentage of time available.</w:t>
      </w:r>
    </w:p>
    <w:p w14:paraId="2B0D0D8A" w14:textId="77777777" w:rsidR="00E52801" w:rsidRPr="00E52801" w:rsidRDefault="00E52801">
      <w:pPr>
        <w:numPr>
          <w:ilvl w:val="0"/>
          <w:numId w:val="16"/>
        </w:numPr>
        <w:spacing w:after="120" w:line="276" w:lineRule="auto"/>
        <w:jc w:val="both"/>
        <w:rPr>
          <w:rFonts w:ascii="Arial" w:eastAsia="Arial" w:hAnsi="Arial" w:cs="Arial"/>
        </w:rPr>
      </w:pPr>
      <w:r w:rsidRPr="00E52801">
        <w:rPr>
          <w:rFonts w:ascii="Arial" w:eastAsia="Arial" w:hAnsi="Arial" w:cs="Arial"/>
        </w:rPr>
        <w:t>Assistance from PRMP staff and the experience and qualification levels of required staffing.</w:t>
      </w:r>
    </w:p>
    <w:p w14:paraId="2ECD3D3A"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lastRenderedPageBreak/>
        <w:t xml:space="preserve">PRMP may not be able or willing to provide the additional </w:t>
      </w:r>
      <w:proofErr w:type="gramStart"/>
      <w:r w:rsidRPr="00E52801">
        <w:rPr>
          <w:rFonts w:ascii="Arial" w:eastAsia="Arial" w:hAnsi="Arial" w:cs="Arial"/>
        </w:rPr>
        <w:t>support</w:t>
      </w:r>
      <w:proofErr w:type="gramEnd"/>
      <w:r w:rsidRPr="00E52801">
        <w:rPr>
          <w:rFonts w:ascii="Arial" w:eastAsia="Arial" w:hAnsi="Arial" w:cs="Arial"/>
        </w:rPr>
        <w:t xml:space="preserve"> the vendor lists in this part of its Proposal. The vendor therefore should indicate whether its request for additional support is a requirement for its performance. If any part of the list is a requirement, PRMP may reject the vendor’s proposal if PRMP is unwilling or unable to meet the requirements.</w:t>
      </w:r>
    </w:p>
    <w:p w14:paraId="12B2A899" w14:textId="77777777" w:rsidR="00E52801" w:rsidRPr="00E52801" w:rsidRDefault="00E52801" w:rsidP="00E52801">
      <w:pPr>
        <w:spacing w:after="200" w:line="276" w:lineRule="auto"/>
        <w:rPr>
          <w:rFonts w:ascii="Arial" w:eastAsia="Arial" w:hAnsi="Arial" w:cs="Arial"/>
          <w:highlight w:val="lightGray"/>
        </w:rPr>
      </w:pPr>
      <w:r w:rsidRPr="00E52801">
        <w:rPr>
          <w:rFonts w:ascii="Arial" w:eastAsia="Arial" w:hAnsi="Arial" w:cs="Arial"/>
          <w:highlight w:val="lightGray"/>
        </w:rPr>
        <w:t>&lt;Response&gt;</w:t>
      </w:r>
    </w:p>
    <w:p w14:paraId="6AFAB6D8" w14:textId="77777777" w:rsidR="00E52801" w:rsidRPr="00E52801" w:rsidRDefault="00E52801">
      <w:pPr>
        <w:numPr>
          <w:ilvl w:val="0"/>
          <w:numId w:val="18"/>
        </w:numPr>
        <w:spacing w:after="120" w:line="276" w:lineRule="auto"/>
        <w:rPr>
          <w:rFonts w:ascii="Arial" w:eastAsia="Arial" w:hAnsi="Arial" w:cs="Arial"/>
          <w:b/>
          <w:bCs/>
          <w:sz w:val="28"/>
          <w:szCs w:val="28"/>
        </w:rPr>
      </w:pPr>
      <w:r w:rsidRPr="00E52801">
        <w:rPr>
          <w:rFonts w:ascii="Arial" w:eastAsia="Arial" w:hAnsi="Arial" w:cs="Arial"/>
          <w:b/>
          <w:bCs/>
          <w:sz w:val="28"/>
          <w:szCs w:val="28"/>
        </w:rPr>
        <w:t>Key Staff, Resumes, and References</w:t>
      </w:r>
    </w:p>
    <w:p w14:paraId="2F455E54" w14:textId="3C813112"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Key staff consist of the vendor’s core team for </w:t>
      </w:r>
      <w:r w:rsidR="00B56640">
        <w:rPr>
          <w:rFonts w:ascii="Arial" w:eastAsia="Arial" w:hAnsi="Arial" w:cs="Arial"/>
        </w:rPr>
        <w:t>these services</w:t>
      </w:r>
      <w:r w:rsidRPr="00E52801">
        <w:rPr>
          <w:rFonts w:ascii="Arial" w:eastAsia="Arial" w:hAnsi="Arial" w:cs="Arial"/>
        </w:rPr>
        <w:t xml:space="preserve">. These resources are responsible for providing leadership and creating the standards and processes required for the various assignments the </w:t>
      </w:r>
      <w:r w:rsidR="00C553A1">
        <w:rPr>
          <w:rFonts w:ascii="Arial" w:eastAsia="Arial" w:hAnsi="Arial" w:cs="Arial"/>
        </w:rPr>
        <w:t>Cyber Security</w:t>
      </w:r>
      <w:r w:rsidRPr="00E52801">
        <w:rPr>
          <w:rFonts w:ascii="Arial" w:eastAsia="Arial" w:hAnsi="Arial" w:cs="Arial"/>
        </w:rPr>
        <w:t xml:space="preserve"> </w:t>
      </w:r>
      <w:r w:rsidR="00C553A1">
        <w:rPr>
          <w:rFonts w:ascii="Arial" w:eastAsia="Arial" w:hAnsi="Arial" w:cs="Arial"/>
        </w:rPr>
        <w:t>v</w:t>
      </w:r>
      <w:r w:rsidRPr="00E52801">
        <w:rPr>
          <w:rFonts w:ascii="Arial" w:eastAsia="Arial" w:hAnsi="Arial" w:cs="Arial"/>
        </w:rPr>
        <w:t xml:space="preserve">endor will help support. Resumes for key staff named in the vendor proposal should indicate the staff’s role and demonstrate how each staff member’s experience and qualifications will contribute to this contract’s success. </w:t>
      </w:r>
    </w:p>
    <w:p w14:paraId="65F8C120" w14:textId="785835F3" w:rsidR="00E52801" w:rsidRPr="00E52801" w:rsidRDefault="00E52801" w:rsidP="00FF78F0">
      <w:pPr>
        <w:spacing w:after="120" w:line="276" w:lineRule="auto"/>
        <w:jc w:val="both"/>
        <w:rPr>
          <w:rFonts w:ascii="Arial" w:eastAsia="Arial" w:hAnsi="Arial" w:cs="Arial"/>
          <w:color w:val="000000" w:themeColor="text1"/>
          <w:highlight w:val="yellow"/>
        </w:rPr>
      </w:pPr>
      <w:r w:rsidRPr="00E52801">
        <w:rPr>
          <w:rFonts w:ascii="Arial" w:eastAsia="Arial" w:hAnsi="Arial" w:cs="Arial"/>
        </w:rPr>
        <w:t xml:space="preserve">Due to the nature of the work, PRMP is requesting a scaled staffing approach so that </w:t>
      </w:r>
      <w:r w:rsidR="00C553A1">
        <w:rPr>
          <w:rFonts w:ascii="Arial" w:eastAsia="Arial" w:hAnsi="Arial" w:cs="Arial"/>
        </w:rPr>
        <w:t xml:space="preserve">Cyber Security </w:t>
      </w:r>
      <w:r w:rsidRPr="00E52801">
        <w:rPr>
          <w:rFonts w:ascii="Arial" w:eastAsia="Arial" w:hAnsi="Arial" w:cs="Arial"/>
        </w:rPr>
        <w:t xml:space="preserve">staffing levels can easily flex in accordance with short and long-term assignments needs. </w:t>
      </w:r>
    </w:p>
    <w:p w14:paraId="1315E502" w14:textId="480AD426"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The </w:t>
      </w:r>
      <w:r w:rsidR="00C553A1">
        <w:rPr>
          <w:rFonts w:ascii="Arial" w:eastAsia="Arial" w:hAnsi="Arial" w:cs="Arial"/>
        </w:rPr>
        <w:t>Cyber Security</w:t>
      </w:r>
      <w:r w:rsidRPr="00E52801">
        <w:rPr>
          <w:rFonts w:ascii="Arial" w:eastAsia="Arial" w:hAnsi="Arial" w:cs="Arial"/>
        </w:rPr>
        <w:t xml:space="preserve"> </w:t>
      </w:r>
      <w:r w:rsidR="00C553A1">
        <w:rPr>
          <w:rFonts w:ascii="Arial" w:eastAsia="Arial" w:hAnsi="Arial" w:cs="Arial"/>
        </w:rPr>
        <w:t>v</w:t>
      </w:r>
      <w:r w:rsidRPr="00E52801">
        <w:rPr>
          <w:rFonts w:ascii="Arial" w:eastAsia="Arial" w:hAnsi="Arial" w:cs="Arial"/>
        </w:rPr>
        <w:t>endor must staff each assignment with at least one (1) resource who must be fluent in</w:t>
      </w:r>
      <w:r w:rsidRPr="00E52801">
        <w:rPr>
          <w:rFonts w:ascii="Arial" w:eastAsia="Arial" w:hAnsi="Arial" w:cs="Arial"/>
          <w:b/>
          <w:bCs/>
        </w:rPr>
        <w:t xml:space="preserve"> </w:t>
      </w:r>
      <w:r w:rsidRPr="00E52801">
        <w:rPr>
          <w:rFonts w:ascii="Arial" w:eastAsia="Arial" w:hAnsi="Arial" w:cs="Arial"/>
        </w:rPr>
        <w:t xml:space="preserve">both </w:t>
      </w:r>
      <w:r w:rsidRPr="00E52801">
        <w:rPr>
          <w:rFonts w:ascii="Arial" w:eastAsia="Arial" w:hAnsi="Arial" w:cs="Arial"/>
          <w:b/>
          <w:bCs/>
        </w:rPr>
        <w:t>Spanish and English</w:t>
      </w:r>
      <w:r w:rsidRPr="00E52801">
        <w:rPr>
          <w:rFonts w:ascii="Arial" w:eastAsia="Arial" w:hAnsi="Arial" w:cs="Arial"/>
        </w:rPr>
        <w:t xml:space="preserve">. Additional qualifications, experience, and responsibilities for each key staff role are defined in </w:t>
      </w:r>
      <w:hyperlink w:anchor="_Appendix_3:_Staff">
        <w:r w:rsidRPr="00E52801">
          <w:rPr>
            <w:rFonts w:ascii="Arial" w:eastAsia="Arial" w:hAnsi="Arial" w:cs="Arial"/>
            <w:b/>
            <w:bCs/>
            <w:u w:val="single"/>
          </w:rPr>
          <w:t xml:space="preserve">Appendix </w:t>
        </w:r>
        <w:r w:rsidR="00B56640">
          <w:rPr>
            <w:rFonts w:ascii="Arial" w:eastAsia="Arial" w:hAnsi="Arial" w:cs="Arial"/>
            <w:b/>
            <w:bCs/>
            <w:u w:val="single"/>
          </w:rPr>
          <w:t>3</w:t>
        </w:r>
        <w:r w:rsidRPr="00E52801">
          <w:rPr>
            <w:rFonts w:ascii="Arial" w:eastAsia="Arial" w:hAnsi="Arial" w:cs="Arial"/>
            <w:b/>
            <w:bCs/>
            <w:u w:val="single"/>
          </w:rPr>
          <w:t>: Staff Qualifications, Experience, and Responsibilities</w:t>
        </w:r>
      </w:hyperlink>
      <w:r w:rsidRPr="00E52801">
        <w:rPr>
          <w:rFonts w:ascii="Arial" w:eastAsia="Arial" w:hAnsi="Arial" w:cs="Arial"/>
        </w:rPr>
        <w:t>.</w:t>
      </w:r>
    </w:p>
    <w:p w14:paraId="49FF4548" w14:textId="77777777" w:rsidR="00E52801" w:rsidRPr="00E52801" w:rsidRDefault="00E52801" w:rsidP="00E52801">
      <w:pPr>
        <w:spacing w:after="120" w:line="276" w:lineRule="auto"/>
        <w:rPr>
          <w:rFonts w:ascii="Arial" w:eastAsia="Arial" w:hAnsi="Arial" w:cs="Arial"/>
          <w:b/>
          <w:bCs/>
          <w:sz w:val="28"/>
          <w:szCs w:val="28"/>
        </w:rPr>
      </w:pPr>
      <w:r w:rsidRPr="00E52801">
        <w:rPr>
          <w:rFonts w:ascii="Arial" w:eastAsia="Arial" w:hAnsi="Arial" w:cs="Arial"/>
          <w:b/>
          <w:bCs/>
          <w:sz w:val="28"/>
          <w:szCs w:val="28"/>
        </w:rPr>
        <w:t>3.1</w:t>
      </w:r>
      <w:r w:rsidRPr="00E52801">
        <w:tab/>
      </w:r>
      <w:r w:rsidRPr="00E52801">
        <w:rPr>
          <w:rFonts w:ascii="Arial" w:eastAsia="Arial" w:hAnsi="Arial" w:cs="Arial"/>
          <w:b/>
          <w:bCs/>
          <w:sz w:val="28"/>
          <w:szCs w:val="28"/>
        </w:rPr>
        <w:t>Resumes</w:t>
      </w:r>
    </w:p>
    <w:p w14:paraId="6111C6E7" w14:textId="77777777" w:rsidR="00E52801" w:rsidRPr="00E52801" w:rsidRDefault="00E52801" w:rsidP="00E52801">
      <w:pPr>
        <w:spacing w:after="120" w:line="276" w:lineRule="auto"/>
        <w:jc w:val="both"/>
        <w:rPr>
          <w:rFonts w:ascii="Arial" w:eastAsia="Arial" w:hAnsi="Arial" w:cs="Arial"/>
          <w:b/>
          <w:bCs/>
        </w:rPr>
      </w:pPr>
      <w:r w:rsidRPr="00E52801">
        <w:rPr>
          <w:rFonts w:ascii="Arial" w:eastAsia="Arial" w:hAnsi="Arial" w:cs="Arial"/>
        </w:rPr>
        <w:t>PRMP considers the staff resumes (especially key staff) as a key indicator of the vendor’s understanding of the skill sets required for each staffing area and their ability to perform them. The vendor should complete the table below and include resumes of all the individuals who are being initially proposed</w:t>
      </w:r>
      <w:r w:rsidRPr="00E52801">
        <w:rPr>
          <w:rFonts w:ascii="Arial" w:eastAsia="Arial" w:hAnsi="Arial" w:cs="Arial"/>
          <w:b/>
          <w:bCs/>
        </w:rPr>
        <w:t>.</w:t>
      </w:r>
      <w:r w:rsidRPr="00E52801">
        <w:rPr>
          <w:rFonts w:ascii="Arial" w:eastAsia="Arial" w:hAnsi="Arial" w:cs="Arial"/>
        </w:rPr>
        <w:t xml:space="preserve"> </w:t>
      </w:r>
      <w:r w:rsidRPr="00E52801">
        <w:rPr>
          <w:rFonts w:ascii="Arial" w:eastAsia="Arial" w:hAnsi="Arial" w:cs="Arial"/>
          <w:u w:val="single"/>
        </w:rPr>
        <w:t>Each resume must not exceed three (3) pages</w:t>
      </w:r>
      <w:r w:rsidRPr="00E52801">
        <w:rPr>
          <w:rFonts w:ascii="Arial" w:eastAsia="Arial" w:hAnsi="Arial" w:cs="Arial"/>
        </w:rPr>
        <w:t xml:space="preserve"> and must demonstrate experience relevant to the position proposed. If applicable, resumes should include work on assignments cited under the vendor’s corporate experience, and the specific functions performed on such service areas. Copies of diplomas, licenses, and credentials are encouraged but are not required, and are not subject to the 3-page limit. Clearly identify which of the staff listed are designated as key staff.</w:t>
      </w:r>
      <w:bookmarkStart w:id="725" w:name="_Toc81930141"/>
      <w:bookmarkStart w:id="726" w:name="_Toc81942640"/>
      <w:bookmarkStart w:id="727" w:name="_Toc82014690"/>
      <w:bookmarkStart w:id="728" w:name="_Toc82070952"/>
    </w:p>
    <w:p w14:paraId="02086D67" w14:textId="77777777" w:rsidR="00E52801" w:rsidRPr="00E52801" w:rsidRDefault="00E52801" w:rsidP="00E52801">
      <w:pPr>
        <w:spacing w:after="60" w:line="276" w:lineRule="auto"/>
        <w:ind w:left="720"/>
        <w:jc w:val="center"/>
        <w:rPr>
          <w:rFonts w:ascii="Arial" w:eastAsia="Arial" w:hAnsi="Arial" w:cs="Arial"/>
          <w:i/>
          <w:iCs/>
          <w:sz w:val="24"/>
          <w:szCs w:val="24"/>
        </w:rPr>
      </w:pPr>
      <w:bookmarkStart w:id="729" w:name="_Toc90413018"/>
      <w:r w:rsidRPr="00E52801">
        <w:rPr>
          <w:rFonts w:ascii="Arial" w:eastAsia="Arial" w:hAnsi="Arial" w:cs="Arial"/>
          <w:b/>
          <w:sz w:val="24"/>
          <w:szCs w:val="24"/>
        </w:rPr>
        <w:t xml:space="preserve">Table </w:t>
      </w:r>
      <w:r w:rsidRPr="00E52801">
        <w:rPr>
          <w:rFonts w:ascii="Arial" w:hAnsi="Arial" w:cs="Arial"/>
          <w:b/>
          <w:sz w:val="24"/>
          <w:szCs w:val="24"/>
        </w:rPr>
        <w:t>11</w:t>
      </w:r>
      <w:r w:rsidRPr="00E52801">
        <w:rPr>
          <w:rFonts w:ascii="Arial" w:eastAsia="Arial" w:hAnsi="Arial" w:cs="Arial"/>
          <w:b/>
          <w:sz w:val="24"/>
          <w:szCs w:val="24"/>
        </w:rPr>
        <w:t>: Proposed Staff and Roles</w:t>
      </w:r>
      <w:bookmarkEnd w:id="725"/>
      <w:bookmarkEnd w:id="726"/>
      <w:bookmarkEnd w:id="727"/>
      <w:bookmarkEnd w:id="728"/>
      <w:bookmarkEnd w:id="729"/>
    </w:p>
    <w:tbl>
      <w:tblPr>
        <w:tblW w:w="0" w:type="auto"/>
        <w:tblInd w:w="105" w:type="dxa"/>
        <w:tblLayout w:type="fixed"/>
        <w:tblLook w:val="04A0" w:firstRow="1" w:lastRow="0" w:firstColumn="1" w:lastColumn="0" w:noHBand="0" w:noVBand="1"/>
      </w:tblPr>
      <w:tblGrid>
        <w:gridCol w:w="2638"/>
        <w:gridCol w:w="2747"/>
        <w:gridCol w:w="3871"/>
      </w:tblGrid>
      <w:tr w:rsidR="00E52801" w:rsidRPr="00E52801" w14:paraId="1AE8B805" w14:textId="77777777" w:rsidTr="00AC74F1">
        <w:trPr>
          <w:tblHeader/>
        </w:trPr>
        <w:tc>
          <w:tcPr>
            <w:tcW w:w="2638" w:type="dxa"/>
            <w:tcBorders>
              <w:top w:val="single" w:sz="8" w:space="0" w:color="auto"/>
              <w:left w:val="single" w:sz="8" w:space="0" w:color="auto"/>
              <w:bottom w:val="single" w:sz="8" w:space="0" w:color="auto"/>
              <w:right w:val="single" w:sz="8" w:space="0" w:color="auto"/>
            </w:tcBorders>
            <w:shd w:val="clear" w:color="auto" w:fill="00527B"/>
            <w:vAlign w:val="center"/>
          </w:tcPr>
          <w:p w14:paraId="1859C7F6" w14:textId="77777777" w:rsidR="00E52801" w:rsidRPr="00E52801" w:rsidRDefault="00E52801" w:rsidP="00E52801">
            <w:pPr>
              <w:spacing w:before="60" w:after="60" w:line="276" w:lineRule="auto"/>
              <w:jc w:val="center"/>
              <w:rPr>
                <w:rFonts w:ascii="Arial" w:eastAsia="Arial" w:hAnsi="Arial" w:cs="Arial"/>
                <w:sz w:val="20"/>
                <w:szCs w:val="20"/>
              </w:rPr>
            </w:pPr>
            <w:r w:rsidRPr="00E52801">
              <w:rPr>
                <w:rFonts w:ascii="Arial" w:eastAsia="Arial" w:hAnsi="Arial" w:cs="Arial"/>
                <w:b/>
                <w:bCs/>
                <w:color w:val="FFFFFF" w:themeColor="background1"/>
                <w:sz w:val="20"/>
                <w:szCs w:val="20"/>
              </w:rPr>
              <w:t>Name</w:t>
            </w:r>
          </w:p>
        </w:tc>
        <w:tc>
          <w:tcPr>
            <w:tcW w:w="2747" w:type="dxa"/>
            <w:tcBorders>
              <w:top w:val="single" w:sz="8" w:space="0" w:color="auto"/>
              <w:left w:val="single" w:sz="8" w:space="0" w:color="auto"/>
              <w:bottom w:val="single" w:sz="8" w:space="0" w:color="auto"/>
              <w:right w:val="single" w:sz="8" w:space="0" w:color="auto"/>
            </w:tcBorders>
            <w:shd w:val="clear" w:color="auto" w:fill="00527B"/>
            <w:vAlign w:val="center"/>
          </w:tcPr>
          <w:p w14:paraId="4758DD0B" w14:textId="77777777" w:rsidR="00E52801" w:rsidRPr="00E52801" w:rsidRDefault="00E52801" w:rsidP="00E52801">
            <w:pPr>
              <w:spacing w:before="60" w:after="60" w:line="276" w:lineRule="auto"/>
              <w:jc w:val="center"/>
              <w:rPr>
                <w:rFonts w:ascii="Arial" w:eastAsia="Arial" w:hAnsi="Arial" w:cs="Arial"/>
                <w:sz w:val="20"/>
                <w:szCs w:val="20"/>
              </w:rPr>
            </w:pPr>
            <w:r w:rsidRPr="00E52801">
              <w:rPr>
                <w:rFonts w:ascii="Arial" w:eastAsia="Arial" w:hAnsi="Arial" w:cs="Arial"/>
                <w:b/>
                <w:bCs/>
                <w:color w:val="FFFFFF" w:themeColor="background1"/>
                <w:sz w:val="20"/>
                <w:szCs w:val="20"/>
              </w:rPr>
              <w:t>Proposed Role</w:t>
            </w:r>
          </w:p>
        </w:tc>
        <w:tc>
          <w:tcPr>
            <w:tcW w:w="3871" w:type="dxa"/>
            <w:tcBorders>
              <w:top w:val="single" w:sz="8" w:space="0" w:color="auto"/>
              <w:left w:val="single" w:sz="8" w:space="0" w:color="auto"/>
              <w:bottom w:val="single" w:sz="8" w:space="0" w:color="auto"/>
              <w:right w:val="single" w:sz="8" w:space="0" w:color="auto"/>
            </w:tcBorders>
            <w:shd w:val="clear" w:color="auto" w:fill="00527B"/>
            <w:vAlign w:val="center"/>
          </w:tcPr>
          <w:p w14:paraId="3724D413" w14:textId="77777777" w:rsidR="00E52801" w:rsidRPr="00E52801" w:rsidRDefault="00E52801" w:rsidP="00E52801">
            <w:pPr>
              <w:spacing w:before="60" w:after="60" w:line="276" w:lineRule="auto"/>
              <w:jc w:val="center"/>
              <w:rPr>
                <w:rFonts w:ascii="Arial" w:eastAsia="Arial" w:hAnsi="Arial" w:cs="Arial"/>
                <w:sz w:val="20"/>
                <w:szCs w:val="20"/>
              </w:rPr>
            </w:pPr>
            <w:r w:rsidRPr="00E52801">
              <w:rPr>
                <w:rFonts w:ascii="Arial" w:eastAsia="Arial" w:hAnsi="Arial" w:cs="Arial"/>
                <w:b/>
                <w:bCs/>
                <w:color w:val="FFFFFF" w:themeColor="background1"/>
                <w:sz w:val="20"/>
                <w:szCs w:val="20"/>
              </w:rPr>
              <w:t>Experience in Proposed Role</w:t>
            </w:r>
          </w:p>
        </w:tc>
      </w:tr>
      <w:tr w:rsidR="00E52801" w:rsidRPr="00E52801" w14:paraId="314BFED5" w14:textId="77777777" w:rsidTr="00AC74F1">
        <w:tc>
          <w:tcPr>
            <w:tcW w:w="2638" w:type="dxa"/>
            <w:tcBorders>
              <w:top w:val="single" w:sz="8" w:space="0" w:color="auto"/>
              <w:left w:val="single" w:sz="8" w:space="0" w:color="auto"/>
              <w:bottom w:val="single" w:sz="8" w:space="0" w:color="auto"/>
              <w:right w:val="single" w:sz="8" w:space="0" w:color="auto"/>
            </w:tcBorders>
          </w:tcPr>
          <w:p w14:paraId="6CE8467F" w14:textId="77777777" w:rsidR="00E52801" w:rsidRPr="00E52801" w:rsidRDefault="00E52801" w:rsidP="00E52801">
            <w:pPr>
              <w:spacing w:before="60" w:after="60" w:line="276" w:lineRule="auto"/>
              <w:jc w:val="center"/>
              <w:rPr>
                <w:rFonts w:ascii="Arial" w:eastAsia="Arial" w:hAnsi="Arial" w:cs="Arial"/>
                <w:sz w:val="20"/>
                <w:szCs w:val="20"/>
              </w:rPr>
            </w:pPr>
            <w:r w:rsidRPr="00E52801">
              <w:rPr>
                <w:rFonts w:ascii="Arial" w:eastAsia="Arial" w:hAnsi="Arial" w:cs="Arial"/>
                <w:color w:val="FFFFFF" w:themeColor="background1"/>
                <w:sz w:val="20"/>
                <w:szCs w:val="20"/>
              </w:rPr>
              <w:t xml:space="preserve"> </w:t>
            </w:r>
          </w:p>
        </w:tc>
        <w:tc>
          <w:tcPr>
            <w:tcW w:w="2747" w:type="dxa"/>
            <w:tcBorders>
              <w:top w:val="single" w:sz="8" w:space="0" w:color="auto"/>
              <w:left w:val="single" w:sz="8" w:space="0" w:color="auto"/>
              <w:bottom w:val="single" w:sz="8" w:space="0" w:color="auto"/>
              <w:right w:val="single" w:sz="8" w:space="0" w:color="auto"/>
            </w:tcBorders>
          </w:tcPr>
          <w:p w14:paraId="25E55632" w14:textId="77777777" w:rsidR="00E52801" w:rsidRPr="00E52801" w:rsidRDefault="00E52801" w:rsidP="00E52801">
            <w:pPr>
              <w:spacing w:before="60" w:after="60" w:line="276" w:lineRule="auto"/>
              <w:jc w:val="center"/>
              <w:rPr>
                <w:rFonts w:ascii="Arial" w:eastAsia="Arial" w:hAnsi="Arial" w:cs="Arial"/>
                <w:sz w:val="20"/>
                <w:szCs w:val="20"/>
              </w:rPr>
            </w:pPr>
            <w:r w:rsidRPr="00E52801">
              <w:rPr>
                <w:rFonts w:ascii="Arial" w:eastAsia="Arial" w:hAnsi="Arial" w:cs="Arial"/>
                <w:color w:val="FFFFFF" w:themeColor="background1"/>
                <w:sz w:val="20"/>
                <w:szCs w:val="20"/>
              </w:rPr>
              <w:t xml:space="preserve"> </w:t>
            </w:r>
          </w:p>
        </w:tc>
        <w:tc>
          <w:tcPr>
            <w:tcW w:w="3871" w:type="dxa"/>
            <w:tcBorders>
              <w:top w:val="single" w:sz="8" w:space="0" w:color="auto"/>
              <w:left w:val="single" w:sz="8" w:space="0" w:color="auto"/>
              <w:bottom w:val="single" w:sz="8" w:space="0" w:color="auto"/>
              <w:right w:val="single" w:sz="8" w:space="0" w:color="auto"/>
            </w:tcBorders>
          </w:tcPr>
          <w:p w14:paraId="6A2890E8" w14:textId="77777777" w:rsidR="00E52801" w:rsidRPr="00E52801" w:rsidRDefault="00E52801" w:rsidP="00E52801">
            <w:pPr>
              <w:spacing w:before="60" w:after="60" w:line="276" w:lineRule="auto"/>
              <w:jc w:val="center"/>
              <w:rPr>
                <w:rFonts w:ascii="Arial" w:eastAsia="Arial" w:hAnsi="Arial" w:cs="Arial"/>
                <w:sz w:val="20"/>
                <w:szCs w:val="20"/>
              </w:rPr>
            </w:pPr>
            <w:r w:rsidRPr="00E52801">
              <w:rPr>
                <w:rFonts w:ascii="Arial" w:eastAsia="Arial" w:hAnsi="Arial" w:cs="Arial"/>
                <w:color w:val="FFFFFF" w:themeColor="background1"/>
                <w:sz w:val="20"/>
                <w:szCs w:val="20"/>
              </w:rPr>
              <w:t xml:space="preserve"> </w:t>
            </w:r>
          </w:p>
        </w:tc>
      </w:tr>
      <w:tr w:rsidR="00E52801" w:rsidRPr="00E52801" w14:paraId="6D9BCA5D" w14:textId="77777777" w:rsidTr="00AC74F1">
        <w:tc>
          <w:tcPr>
            <w:tcW w:w="2638" w:type="dxa"/>
            <w:tcBorders>
              <w:top w:val="single" w:sz="8" w:space="0" w:color="auto"/>
              <w:left w:val="single" w:sz="8" w:space="0" w:color="auto"/>
              <w:bottom w:val="single" w:sz="8" w:space="0" w:color="auto"/>
              <w:right w:val="single" w:sz="8" w:space="0" w:color="auto"/>
            </w:tcBorders>
          </w:tcPr>
          <w:p w14:paraId="4B7BF018" w14:textId="77777777" w:rsidR="00E52801" w:rsidRPr="00E52801" w:rsidRDefault="00E52801" w:rsidP="00E52801">
            <w:pPr>
              <w:spacing w:before="60" w:after="60" w:line="276" w:lineRule="auto"/>
              <w:jc w:val="center"/>
              <w:rPr>
                <w:rFonts w:ascii="Arial" w:eastAsia="Arial" w:hAnsi="Arial" w:cs="Arial"/>
                <w:sz w:val="24"/>
                <w:szCs w:val="24"/>
              </w:rPr>
            </w:pPr>
            <w:r w:rsidRPr="00E52801">
              <w:rPr>
                <w:rFonts w:ascii="Arial" w:eastAsia="Arial" w:hAnsi="Arial" w:cs="Arial"/>
                <w:color w:val="FFFFFF" w:themeColor="background1"/>
                <w:sz w:val="24"/>
                <w:szCs w:val="24"/>
              </w:rPr>
              <w:t xml:space="preserve"> </w:t>
            </w:r>
          </w:p>
        </w:tc>
        <w:tc>
          <w:tcPr>
            <w:tcW w:w="2747" w:type="dxa"/>
            <w:tcBorders>
              <w:top w:val="single" w:sz="8" w:space="0" w:color="auto"/>
              <w:left w:val="single" w:sz="8" w:space="0" w:color="auto"/>
              <w:bottom w:val="single" w:sz="8" w:space="0" w:color="auto"/>
              <w:right w:val="single" w:sz="8" w:space="0" w:color="auto"/>
            </w:tcBorders>
          </w:tcPr>
          <w:p w14:paraId="6CB6A3D4" w14:textId="77777777" w:rsidR="00E52801" w:rsidRPr="00E52801" w:rsidRDefault="00E52801" w:rsidP="00E52801">
            <w:pPr>
              <w:spacing w:before="60" w:after="60" w:line="276" w:lineRule="auto"/>
              <w:jc w:val="center"/>
              <w:rPr>
                <w:rFonts w:ascii="Arial" w:eastAsia="Arial" w:hAnsi="Arial" w:cs="Arial"/>
                <w:sz w:val="24"/>
                <w:szCs w:val="24"/>
              </w:rPr>
            </w:pPr>
            <w:r w:rsidRPr="00E52801">
              <w:rPr>
                <w:rFonts w:ascii="Arial" w:eastAsia="Arial" w:hAnsi="Arial" w:cs="Arial"/>
                <w:color w:val="FFFFFF" w:themeColor="background1"/>
                <w:sz w:val="24"/>
                <w:szCs w:val="24"/>
              </w:rPr>
              <w:t xml:space="preserve"> </w:t>
            </w:r>
          </w:p>
        </w:tc>
        <w:tc>
          <w:tcPr>
            <w:tcW w:w="3871" w:type="dxa"/>
            <w:tcBorders>
              <w:top w:val="single" w:sz="8" w:space="0" w:color="auto"/>
              <w:left w:val="single" w:sz="8" w:space="0" w:color="auto"/>
              <w:bottom w:val="single" w:sz="8" w:space="0" w:color="auto"/>
              <w:right w:val="single" w:sz="8" w:space="0" w:color="auto"/>
            </w:tcBorders>
          </w:tcPr>
          <w:p w14:paraId="35B7F76C" w14:textId="77777777" w:rsidR="00E52801" w:rsidRPr="00E52801" w:rsidRDefault="00E52801" w:rsidP="00E52801">
            <w:pPr>
              <w:spacing w:before="60" w:after="60" w:line="276" w:lineRule="auto"/>
              <w:jc w:val="center"/>
              <w:rPr>
                <w:rFonts w:ascii="Arial" w:eastAsia="Arial" w:hAnsi="Arial" w:cs="Arial"/>
                <w:sz w:val="24"/>
                <w:szCs w:val="24"/>
              </w:rPr>
            </w:pPr>
            <w:r w:rsidRPr="00E52801">
              <w:rPr>
                <w:rFonts w:ascii="Arial" w:eastAsia="Arial" w:hAnsi="Arial" w:cs="Arial"/>
                <w:color w:val="FFFFFF" w:themeColor="background1"/>
                <w:sz w:val="24"/>
                <w:szCs w:val="24"/>
              </w:rPr>
              <w:t xml:space="preserve"> </w:t>
            </w:r>
          </w:p>
        </w:tc>
      </w:tr>
      <w:tr w:rsidR="00E52801" w:rsidRPr="00E52801" w14:paraId="259685FD" w14:textId="77777777" w:rsidTr="00AC74F1">
        <w:tc>
          <w:tcPr>
            <w:tcW w:w="2638" w:type="dxa"/>
            <w:tcBorders>
              <w:top w:val="single" w:sz="8" w:space="0" w:color="auto"/>
              <w:left w:val="single" w:sz="8" w:space="0" w:color="auto"/>
              <w:bottom w:val="single" w:sz="8" w:space="0" w:color="auto"/>
              <w:right w:val="single" w:sz="8" w:space="0" w:color="auto"/>
            </w:tcBorders>
          </w:tcPr>
          <w:p w14:paraId="0CAF53B7" w14:textId="77777777" w:rsidR="00E52801" w:rsidRPr="00E52801" w:rsidRDefault="00E52801" w:rsidP="00E52801">
            <w:pPr>
              <w:spacing w:before="60" w:after="60" w:line="276" w:lineRule="auto"/>
              <w:rPr>
                <w:rFonts w:ascii="Arial" w:eastAsia="Arial" w:hAnsi="Arial" w:cs="Arial"/>
                <w:sz w:val="24"/>
                <w:szCs w:val="24"/>
              </w:rPr>
            </w:pPr>
            <w:r w:rsidRPr="00E52801">
              <w:rPr>
                <w:rFonts w:ascii="Arial" w:eastAsia="Arial" w:hAnsi="Arial" w:cs="Arial"/>
                <w:sz w:val="24"/>
                <w:szCs w:val="24"/>
              </w:rPr>
              <w:t xml:space="preserve"> </w:t>
            </w:r>
          </w:p>
        </w:tc>
        <w:tc>
          <w:tcPr>
            <w:tcW w:w="2747" w:type="dxa"/>
            <w:tcBorders>
              <w:top w:val="single" w:sz="8" w:space="0" w:color="auto"/>
              <w:left w:val="single" w:sz="8" w:space="0" w:color="auto"/>
              <w:bottom w:val="single" w:sz="8" w:space="0" w:color="auto"/>
              <w:right w:val="single" w:sz="8" w:space="0" w:color="auto"/>
            </w:tcBorders>
          </w:tcPr>
          <w:p w14:paraId="3D2B45C2" w14:textId="77777777" w:rsidR="00E52801" w:rsidRPr="00E52801" w:rsidRDefault="00E52801" w:rsidP="00E52801">
            <w:pPr>
              <w:spacing w:before="60" w:after="60" w:line="276" w:lineRule="auto"/>
              <w:rPr>
                <w:rFonts w:ascii="Arial" w:eastAsia="Arial" w:hAnsi="Arial" w:cs="Arial"/>
                <w:sz w:val="24"/>
                <w:szCs w:val="24"/>
              </w:rPr>
            </w:pPr>
            <w:r w:rsidRPr="00E52801">
              <w:rPr>
                <w:rFonts w:ascii="Arial" w:eastAsia="Arial" w:hAnsi="Arial" w:cs="Arial"/>
                <w:sz w:val="24"/>
                <w:szCs w:val="24"/>
              </w:rPr>
              <w:t xml:space="preserve"> </w:t>
            </w:r>
          </w:p>
        </w:tc>
        <w:tc>
          <w:tcPr>
            <w:tcW w:w="3871" w:type="dxa"/>
            <w:tcBorders>
              <w:top w:val="single" w:sz="8" w:space="0" w:color="auto"/>
              <w:left w:val="single" w:sz="8" w:space="0" w:color="auto"/>
              <w:bottom w:val="single" w:sz="8" w:space="0" w:color="auto"/>
              <w:right w:val="single" w:sz="8" w:space="0" w:color="auto"/>
            </w:tcBorders>
          </w:tcPr>
          <w:p w14:paraId="401FF8BF" w14:textId="77777777" w:rsidR="00E52801" w:rsidRPr="00E52801" w:rsidRDefault="00E52801" w:rsidP="00E52801">
            <w:pPr>
              <w:spacing w:before="60" w:after="60" w:line="276" w:lineRule="auto"/>
              <w:rPr>
                <w:rFonts w:ascii="Arial" w:eastAsia="Arial" w:hAnsi="Arial" w:cs="Arial"/>
                <w:sz w:val="24"/>
                <w:szCs w:val="24"/>
              </w:rPr>
            </w:pPr>
            <w:r w:rsidRPr="00E52801">
              <w:rPr>
                <w:rFonts w:ascii="Arial" w:eastAsia="Arial" w:hAnsi="Arial" w:cs="Arial"/>
                <w:sz w:val="24"/>
                <w:szCs w:val="24"/>
              </w:rPr>
              <w:t xml:space="preserve"> </w:t>
            </w:r>
          </w:p>
        </w:tc>
      </w:tr>
      <w:tr w:rsidR="00E52801" w:rsidRPr="00E52801" w14:paraId="36B103B3" w14:textId="77777777" w:rsidTr="00AC74F1">
        <w:tc>
          <w:tcPr>
            <w:tcW w:w="2638" w:type="dxa"/>
            <w:tcBorders>
              <w:top w:val="single" w:sz="8" w:space="0" w:color="auto"/>
              <w:left w:val="single" w:sz="8" w:space="0" w:color="auto"/>
              <w:bottom w:val="single" w:sz="8" w:space="0" w:color="auto"/>
              <w:right w:val="single" w:sz="8" w:space="0" w:color="auto"/>
            </w:tcBorders>
          </w:tcPr>
          <w:p w14:paraId="1A9F0325" w14:textId="77777777" w:rsidR="00E52801" w:rsidRPr="00E52801" w:rsidRDefault="00E52801" w:rsidP="00E52801">
            <w:pPr>
              <w:spacing w:before="60" w:after="60" w:line="276" w:lineRule="auto"/>
              <w:rPr>
                <w:rFonts w:ascii="Arial" w:eastAsia="Arial" w:hAnsi="Arial" w:cs="Arial"/>
                <w:sz w:val="24"/>
                <w:szCs w:val="24"/>
              </w:rPr>
            </w:pPr>
            <w:r w:rsidRPr="00E52801">
              <w:rPr>
                <w:rFonts w:ascii="Arial" w:eastAsia="Arial" w:hAnsi="Arial" w:cs="Arial"/>
                <w:sz w:val="24"/>
                <w:szCs w:val="24"/>
              </w:rPr>
              <w:t xml:space="preserve"> </w:t>
            </w:r>
          </w:p>
        </w:tc>
        <w:tc>
          <w:tcPr>
            <w:tcW w:w="2747" w:type="dxa"/>
            <w:tcBorders>
              <w:top w:val="single" w:sz="8" w:space="0" w:color="auto"/>
              <w:left w:val="single" w:sz="8" w:space="0" w:color="auto"/>
              <w:bottom w:val="single" w:sz="8" w:space="0" w:color="auto"/>
              <w:right w:val="single" w:sz="8" w:space="0" w:color="auto"/>
            </w:tcBorders>
          </w:tcPr>
          <w:p w14:paraId="614859D0" w14:textId="77777777" w:rsidR="00E52801" w:rsidRPr="00E52801" w:rsidRDefault="00E52801" w:rsidP="00E52801">
            <w:pPr>
              <w:spacing w:before="60" w:after="60" w:line="276" w:lineRule="auto"/>
              <w:rPr>
                <w:rFonts w:ascii="Arial" w:eastAsia="Arial" w:hAnsi="Arial" w:cs="Arial"/>
                <w:sz w:val="24"/>
                <w:szCs w:val="24"/>
              </w:rPr>
            </w:pPr>
            <w:r w:rsidRPr="00E52801">
              <w:rPr>
                <w:rFonts w:ascii="Arial" w:eastAsia="Arial" w:hAnsi="Arial" w:cs="Arial"/>
                <w:sz w:val="24"/>
                <w:szCs w:val="24"/>
              </w:rPr>
              <w:t xml:space="preserve"> </w:t>
            </w:r>
          </w:p>
        </w:tc>
        <w:tc>
          <w:tcPr>
            <w:tcW w:w="3871" w:type="dxa"/>
            <w:tcBorders>
              <w:top w:val="single" w:sz="8" w:space="0" w:color="auto"/>
              <w:left w:val="single" w:sz="8" w:space="0" w:color="auto"/>
              <w:bottom w:val="single" w:sz="8" w:space="0" w:color="auto"/>
              <w:right w:val="single" w:sz="8" w:space="0" w:color="auto"/>
            </w:tcBorders>
          </w:tcPr>
          <w:p w14:paraId="2FAA6352" w14:textId="77777777" w:rsidR="00E52801" w:rsidRPr="00E52801" w:rsidRDefault="00E52801" w:rsidP="00E52801">
            <w:pPr>
              <w:spacing w:before="60" w:after="60" w:line="276" w:lineRule="auto"/>
              <w:rPr>
                <w:rFonts w:ascii="Arial" w:eastAsia="Arial" w:hAnsi="Arial" w:cs="Arial"/>
                <w:sz w:val="24"/>
                <w:szCs w:val="24"/>
              </w:rPr>
            </w:pPr>
            <w:r w:rsidRPr="00E52801">
              <w:rPr>
                <w:rFonts w:ascii="Arial" w:eastAsia="Arial" w:hAnsi="Arial" w:cs="Arial"/>
                <w:sz w:val="24"/>
                <w:szCs w:val="24"/>
              </w:rPr>
              <w:t xml:space="preserve"> </w:t>
            </w:r>
          </w:p>
        </w:tc>
      </w:tr>
    </w:tbl>
    <w:p w14:paraId="3FE7CBBC" w14:textId="77777777" w:rsidR="00E52801" w:rsidRPr="00E52801" w:rsidRDefault="00E52801" w:rsidP="00E52801">
      <w:pPr>
        <w:spacing w:after="200" w:line="276" w:lineRule="auto"/>
        <w:rPr>
          <w:rFonts w:ascii="Arial" w:eastAsia="Arial" w:hAnsi="Arial" w:cs="Arial"/>
          <w:sz w:val="24"/>
          <w:szCs w:val="24"/>
        </w:rPr>
      </w:pPr>
    </w:p>
    <w:p w14:paraId="3A7FBFBE" w14:textId="77777777" w:rsidR="00E52801" w:rsidRDefault="00E52801" w:rsidP="00E52801">
      <w:pPr>
        <w:spacing w:after="120" w:line="276" w:lineRule="auto"/>
        <w:rPr>
          <w:rFonts w:ascii="Arial" w:eastAsia="Arial" w:hAnsi="Arial" w:cs="Arial"/>
        </w:rPr>
      </w:pPr>
      <w:r w:rsidRPr="00E52801">
        <w:rPr>
          <w:rFonts w:ascii="Arial" w:eastAsia="Arial" w:hAnsi="Arial" w:cs="Arial"/>
          <w:highlight w:val="lightGray"/>
        </w:rPr>
        <w:t>&lt;Response&gt;</w:t>
      </w:r>
    </w:p>
    <w:p w14:paraId="6A7331AD" w14:textId="77777777" w:rsidR="004E6BC3" w:rsidRPr="00E52801" w:rsidRDefault="004E6BC3" w:rsidP="00E52801">
      <w:pPr>
        <w:spacing w:after="120" w:line="276" w:lineRule="auto"/>
        <w:rPr>
          <w:rFonts w:ascii="Arial" w:eastAsia="Arial" w:hAnsi="Arial" w:cs="Arial"/>
        </w:rPr>
      </w:pPr>
    </w:p>
    <w:p w14:paraId="51EBAAB3" w14:textId="77777777" w:rsidR="00E52801" w:rsidRPr="00E52801" w:rsidRDefault="00E52801" w:rsidP="00E52801">
      <w:pPr>
        <w:spacing w:after="200" w:line="276" w:lineRule="auto"/>
        <w:rPr>
          <w:rFonts w:ascii="Arial" w:eastAsia="Arial" w:hAnsi="Arial" w:cs="Arial"/>
          <w:b/>
          <w:bCs/>
          <w:sz w:val="28"/>
          <w:szCs w:val="28"/>
        </w:rPr>
      </w:pPr>
      <w:r w:rsidRPr="00E52801">
        <w:rPr>
          <w:rFonts w:ascii="Arial" w:eastAsia="Arial" w:hAnsi="Arial" w:cs="Arial"/>
          <w:b/>
          <w:bCs/>
          <w:sz w:val="28"/>
          <w:szCs w:val="28"/>
        </w:rPr>
        <w:lastRenderedPageBreak/>
        <w:t>3.2</w:t>
      </w:r>
      <w:r w:rsidRPr="00E52801">
        <w:tab/>
      </w:r>
      <w:r w:rsidRPr="00E52801">
        <w:rPr>
          <w:rFonts w:ascii="Arial" w:eastAsia="Arial" w:hAnsi="Arial" w:cs="Arial"/>
          <w:b/>
          <w:bCs/>
          <w:sz w:val="28"/>
          <w:szCs w:val="28"/>
        </w:rPr>
        <w:t>Key Staff References</w:t>
      </w:r>
    </w:p>
    <w:p w14:paraId="5900643A"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The vendor should provide two (2) references for each proposed key staff. The reference should be able to confirm that the staff has successfully demonstrated performing tasks commensurate to the tasks they will perform for the assignments in each Service Areas.</w:t>
      </w:r>
    </w:p>
    <w:p w14:paraId="7F11DEAE"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The name of the person to be contacted, phone number, client name, address, a brief description of work, and date (month and year) of employment should be given for each reference. These references should be able to attest to the candidate’s specific qualifications. The reference given should be a person within a client’s organization and not a co-worker or a contact within the vendor’s organization. PRMP may contact one or more of the references given and the reference should be aware that PRMP may contact them for this purpose.</w:t>
      </w:r>
    </w:p>
    <w:p w14:paraId="6B98C2B4"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Vendors should use the format provided in the table below. Please repeat the rows and tables as necessary.</w:t>
      </w:r>
    </w:p>
    <w:p w14:paraId="5E725937" w14:textId="77777777" w:rsidR="00E52801" w:rsidRPr="00E52801" w:rsidRDefault="00E52801" w:rsidP="00E52801">
      <w:pPr>
        <w:spacing w:after="60" w:line="276" w:lineRule="auto"/>
        <w:jc w:val="center"/>
        <w:rPr>
          <w:rFonts w:ascii="Arial" w:eastAsia="Arial" w:hAnsi="Arial" w:cs="Arial"/>
          <w:i/>
          <w:iCs/>
          <w:sz w:val="24"/>
          <w:szCs w:val="24"/>
        </w:rPr>
      </w:pPr>
      <w:bookmarkStart w:id="730" w:name="_Toc81930142"/>
      <w:bookmarkStart w:id="731" w:name="_Toc81942641"/>
      <w:bookmarkStart w:id="732" w:name="_Toc82014691"/>
      <w:bookmarkStart w:id="733" w:name="_Toc82070953"/>
      <w:bookmarkStart w:id="734" w:name="_Toc90413019"/>
      <w:r w:rsidRPr="00E52801">
        <w:rPr>
          <w:rFonts w:ascii="Arial" w:eastAsia="Arial" w:hAnsi="Arial" w:cs="Arial"/>
          <w:b/>
          <w:sz w:val="24"/>
          <w:szCs w:val="24"/>
        </w:rPr>
        <w:t>Table 12: Key Staff References</w:t>
      </w:r>
      <w:bookmarkEnd w:id="730"/>
      <w:bookmarkEnd w:id="731"/>
      <w:bookmarkEnd w:id="732"/>
      <w:bookmarkEnd w:id="733"/>
      <w:bookmarkEnd w:id="734"/>
    </w:p>
    <w:tbl>
      <w:tblPr>
        <w:tblStyle w:val="TableGrid7"/>
        <w:tblW w:w="9440" w:type="dxa"/>
        <w:tblLayout w:type="fixed"/>
        <w:tblLook w:val="04A0" w:firstRow="1" w:lastRow="0" w:firstColumn="1" w:lastColumn="0" w:noHBand="0" w:noVBand="1"/>
      </w:tblPr>
      <w:tblGrid>
        <w:gridCol w:w="1695"/>
        <w:gridCol w:w="619"/>
        <w:gridCol w:w="1533"/>
        <w:gridCol w:w="988"/>
        <w:gridCol w:w="705"/>
        <w:gridCol w:w="750"/>
        <w:gridCol w:w="461"/>
        <w:gridCol w:w="705"/>
        <w:gridCol w:w="814"/>
        <w:gridCol w:w="1170"/>
      </w:tblGrid>
      <w:tr w:rsidR="00E52801" w:rsidRPr="00E52801" w14:paraId="12A1CD94" w14:textId="77777777" w:rsidTr="00AC74F1">
        <w:tc>
          <w:tcPr>
            <w:tcW w:w="9440" w:type="dxa"/>
            <w:gridSpan w:val="10"/>
            <w:tcBorders>
              <w:top w:val="single" w:sz="8" w:space="0" w:color="auto"/>
              <w:left w:val="single" w:sz="8" w:space="0" w:color="auto"/>
              <w:bottom w:val="single" w:sz="8" w:space="0" w:color="auto"/>
              <w:right w:val="single" w:sz="8" w:space="0" w:color="auto"/>
            </w:tcBorders>
            <w:shd w:val="clear" w:color="auto" w:fill="00527B"/>
          </w:tcPr>
          <w:p w14:paraId="63D58D7D" w14:textId="77777777" w:rsidR="00E52801" w:rsidRPr="00E52801" w:rsidRDefault="00E52801" w:rsidP="00E52801">
            <w:pPr>
              <w:spacing w:before="60" w:after="60" w:line="276" w:lineRule="auto"/>
              <w:jc w:val="center"/>
              <w:rPr>
                <w:rFonts w:ascii="Arial" w:eastAsia="Arial" w:hAnsi="Arial" w:cs="Arial"/>
                <w:sz w:val="20"/>
                <w:szCs w:val="20"/>
              </w:rPr>
            </w:pPr>
            <w:r w:rsidRPr="00E52801">
              <w:rPr>
                <w:rFonts w:ascii="Arial" w:eastAsia="Arial" w:hAnsi="Arial" w:cs="Arial"/>
                <w:b/>
                <w:bCs/>
                <w:color w:val="FFFFFF" w:themeColor="background1"/>
                <w:sz w:val="20"/>
                <w:szCs w:val="20"/>
              </w:rPr>
              <w:t>Key Personnel Reference Form</w:t>
            </w:r>
          </w:p>
        </w:tc>
      </w:tr>
      <w:tr w:rsidR="00E52801" w:rsidRPr="00E52801" w14:paraId="54868C3F" w14:textId="77777777" w:rsidTr="00AC74F1">
        <w:tc>
          <w:tcPr>
            <w:tcW w:w="2314" w:type="dxa"/>
            <w:gridSpan w:val="2"/>
            <w:tcBorders>
              <w:top w:val="single" w:sz="8" w:space="0" w:color="auto"/>
              <w:left w:val="single" w:sz="8" w:space="0" w:color="auto"/>
              <w:bottom w:val="single" w:sz="8" w:space="0" w:color="auto"/>
              <w:right w:val="single" w:sz="8" w:space="0" w:color="auto"/>
            </w:tcBorders>
          </w:tcPr>
          <w:p w14:paraId="64586015"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Key Personnel Name:</w:t>
            </w:r>
          </w:p>
        </w:tc>
        <w:tc>
          <w:tcPr>
            <w:tcW w:w="2521" w:type="dxa"/>
            <w:gridSpan w:val="2"/>
            <w:tcBorders>
              <w:top w:val="nil"/>
              <w:left w:val="nil"/>
              <w:bottom w:val="single" w:sz="8" w:space="0" w:color="auto"/>
              <w:right w:val="single" w:sz="8" w:space="0" w:color="auto"/>
            </w:tcBorders>
          </w:tcPr>
          <w:p w14:paraId="2D6B041C"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sz w:val="20"/>
                <w:szCs w:val="20"/>
              </w:rPr>
              <w:t xml:space="preserve"> </w:t>
            </w:r>
          </w:p>
        </w:tc>
        <w:tc>
          <w:tcPr>
            <w:tcW w:w="1916" w:type="dxa"/>
            <w:gridSpan w:val="3"/>
            <w:tcBorders>
              <w:top w:val="nil"/>
              <w:left w:val="nil"/>
              <w:bottom w:val="single" w:sz="8" w:space="0" w:color="auto"/>
              <w:right w:val="single" w:sz="8" w:space="0" w:color="auto"/>
            </w:tcBorders>
          </w:tcPr>
          <w:p w14:paraId="7D897106" w14:textId="77777777" w:rsidR="00E52801" w:rsidRPr="00E52801" w:rsidRDefault="00E52801" w:rsidP="00E52801">
            <w:pPr>
              <w:spacing w:before="60" w:after="60" w:line="276" w:lineRule="auto"/>
              <w:jc w:val="right"/>
              <w:rPr>
                <w:rFonts w:ascii="Arial" w:eastAsia="Arial" w:hAnsi="Arial" w:cs="Arial"/>
                <w:sz w:val="20"/>
                <w:szCs w:val="20"/>
              </w:rPr>
            </w:pPr>
            <w:r w:rsidRPr="00E52801">
              <w:rPr>
                <w:rFonts w:ascii="Arial" w:eastAsia="Arial" w:hAnsi="Arial" w:cs="Arial"/>
                <w:b/>
                <w:bCs/>
                <w:sz w:val="20"/>
                <w:szCs w:val="20"/>
              </w:rPr>
              <w:t>Proposed Role:</w:t>
            </w:r>
          </w:p>
        </w:tc>
        <w:tc>
          <w:tcPr>
            <w:tcW w:w="2689" w:type="dxa"/>
            <w:gridSpan w:val="3"/>
            <w:tcBorders>
              <w:top w:val="nil"/>
              <w:left w:val="nil"/>
              <w:bottom w:val="single" w:sz="8" w:space="0" w:color="auto"/>
              <w:right w:val="single" w:sz="8" w:space="0" w:color="auto"/>
            </w:tcBorders>
          </w:tcPr>
          <w:p w14:paraId="1CC1DEA1"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sz w:val="20"/>
                <w:szCs w:val="20"/>
              </w:rPr>
              <w:t xml:space="preserve"> </w:t>
            </w:r>
          </w:p>
        </w:tc>
      </w:tr>
      <w:tr w:rsidR="00E52801" w:rsidRPr="00E52801" w14:paraId="68DB9821" w14:textId="77777777" w:rsidTr="00AC74F1">
        <w:tc>
          <w:tcPr>
            <w:tcW w:w="9440" w:type="dxa"/>
            <w:gridSpan w:val="10"/>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8BF2AD9" w14:textId="77777777" w:rsidR="00E52801" w:rsidRPr="00E52801" w:rsidRDefault="00E52801" w:rsidP="00E52801">
            <w:pPr>
              <w:spacing w:before="60" w:after="60" w:line="276" w:lineRule="auto"/>
              <w:jc w:val="center"/>
              <w:rPr>
                <w:rFonts w:ascii="Arial" w:eastAsia="Arial" w:hAnsi="Arial" w:cs="Arial"/>
                <w:sz w:val="20"/>
                <w:szCs w:val="20"/>
              </w:rPr>
            </w:pPr>
            <w:r w:rsidRPr="00E52801">
              <w:rPr>
                <w:rFonts w:ascii="Arial" w:eastAsia="Arial" w:hAnsi="Arial" w:cs="Arial"/>
                <w:b/>
                <w:bCs/>
                <w:color w:val="000000" w:themeColor="text1"/>
                <w:sz w:val="20"/>
                <w:szCs w:val="20"/>
              </w:rPr>
              <w:t>Reference 1</w:t>
            </w:r>
          </w:p>
        </w:tc>
      </w:tr>
      <w:tr w:rsidR="00E52801" w:rsidRPr="00E52801" w14:paraId="5E11F8B8" w14:textId="77777777" w:rsidTr="00AC74F1">
        <w:tc>
          <w:tcPr>
            <w:tcW w:w="1695" w:type="dxa"/>
            <w:tcBorders>
              <w:top w:val="single" w:sz="8" w:space="0" w:color="auto"/>
              <w:left w:val="single" w:sz="8" w:space="0" w:color="auto"/>
              <w:bottom w:val="single" w:sz="8" w:space="0" w:color="auto"/>
              <w:right w:val="single" w:sz="8" w:space="0" w:color="auto"/>
            </w:tcBorders>
          </w:tcPr>
          <w:p w14:paraId="4B6806E6"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Client Name:</w:t>
            </w:r>
          </w:p>
        </w:tc>
        <w:tc>
          <w:tcPr>
            <w:tcW w:w="2152" w:type="dxa"/>
            <w:gridSpan w:val="2"/>
            <w:tcBorders>
              <w:top w:val="nil"/>
              <w:left w:val="single" w:sz="8" w:space="0" w:color="auto"/>
              <w:bottom w:val="single" w:sz="8" w:space="0" w:color="auto"/>
              <w:right w:val="single" w:sz="8" w:space="0" w:color="auto"/>
            </w:tcBorders>
          </w:tcPr>
          <w:p w14:paraId="70DD8862"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c>
          <w:tcPr>
            <w:tcW w:w="1693" w:type="dxa"/>
            <w:gridSpan w:val="2"/>
            <w:tcBorders>
              <w:top w:val="nil"/>
              <w:left w:val="nil"/>
              <w:bottom w:val="single" w:sz="8" w:space="0" w:color="auto"/>
              <w:right w:val="single" w:sz="8" w:space="0" w:color="auto"/>
            </w:tcBorders>
          </w:tcPr>
          <w:p w14:paraId="7DC607D7"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Client Address:</w:t>
            </w:r>
          </w:p>
        </w:tc>
        <w:tc>
          <w:tcPr>
            <w:tcW w:w="3900" w:type="dxa"/>
            <w:gridSpan w:val="5"/>
            <w:tcBorders>
              <w:top w:val="nil"/>
              <w:left w:val="nil"/>
              <w:bottom w:val="single" w:sz="8" w:space="0" w:color="auto"/>
              <w:right w:val="single" w:sz="8" w:space="0" w:color="auto"/>
            </w:tcBorders>
          </w:tcPr>
          <w:p w14:paraId="3127C735"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r>
      <w:tr w:rsidR="00E52801" w:rsidRPr="00E52801" w14:paraId="6A53FFC9" w14:textId="77777777" w:rsidTr="00AC74F1">
        <w:tc>
          <w:tcPr>
            <w:tcW w:w="1695" w:type="dxa"/>
            <w:tcBorders>
              <w:top w:val="single" w:sz="8" w:space="0" w:color="auto"/>
              <w:left w:val="single" w:sz="8" w:space="0" w:color="auto"/>
              <w:bottom w:val="single" w:sz="8" w:space="0" w:color="auto"/>
              <w:right w:val="single" w:sz="8" w:space="0" w:color="auto"/>
            </w:tcBorders>
          </w:tcPr>
          <w:p w14:paraId="727F9B15"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Contact Name:</w:t>
            </w:r>
          </w:p>
        </w:tc>
        <w:tc>
          <w:tcPr>
            <w:tcW w:w="2152" w:type="dxa"/>
            <w:gridSpan w:val="2"/>
            <w:tcBorders>
              <w:top w:val="single" w:sz="8" w:space="0" w:color="auto"/>
              <w:left w:val="single" w:sz="8" w:space="0" w:color="auto"/>
              <w:bottom w:val="single" w:sz="8" w:space="0" w:color="auto"/>
              <w:right w:val="single" w:sz="8" w:space="0" w:color="auto"/>
            </w:tcBorders>
          </w:tcPr>
          <w:p w14:paraId="246D7894"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16B79AAA"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Contact Title:</w:t>
            </w:r>
          </w:p>
        </w:tc>
        <w:tc>
          <w:tcPr>
            <w:tcW w:w="3900" w:type="dxa"/>
            <w:gridSpan w:val="5"/>
            <w:tcBorders>
              <w:top w:val="single" w:sz="8" w:space="0" w:color="auto"/>
              <w:left w:val="nil"/>
              <w:bottom w:val="single" w:sz="8" w:space="0" w:color="auto"/>
              <w:right w:val="single" w:sz="8" w:space="0" w:color="auto"/>
            </w:tcBorders>
          </w:tcPr>
          <w:p w14:paraId="1CB51785"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r>
      <w:tr w:rsidR="00E52801" w:rsidRPr="00E52801" w14:paraId="27B68533" w14:textId="77777777" w:rsidTr="00AC74F1">
        <w:tc>
          <w:tcPr>
            <w:tcW w:w="1695" w:type="dxa"/>
            <w:tcBorders>
              <w:top w:val="single" w:sz="8" w:space="0" w:color="auto"/>
              <w:left w:val="single" w:sz="8" w:space="0" w:color="auto"/>
              <w:bottom w:val="single" w:sz="8" w:space="0" w:color="auto"/>
              <w:right w:val="single" w:sz="8" w:space="0" w:color="auto"/>
            </w:tcBorders>
          </w:tcPr>
          <w:p w14:paraId="3388C43F"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Contact Phone:</w:t>
            </w:r>
          </w:p>
        </w:tc>
        <w:tc>
          <w:tcPr>
            <w:tcW w:w="2152" w:type="dxa"/>
            <w:gridSpan w:val="2"/>
            <w:tcBorders>
              <w:top w:val="single" w:sz="8" w:space="0" w:color="auto"/>
              <w:left w:val="single" w:sz="8" w:space="0" w:color="auto"/>
              <w:bottom w:val="single" w:sz="8" w:space="0" w:color="auto"/>
              <w:right w:val="single" w:sz="8" w:space="0" w:color="auto"/>
            </w:tcBorders>
          </w:tcPr>
          <w:p w14:paraId="20DD72E4"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6A8D4BAC"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Contact Email:</w:t>
            </w:r>
          </w:p>
        </w:tc>
        <w:tc>
          <w:tcPr>
            <w:tcW w:w="3900" w:type="dxa"/>
            <w:gridSpan w:val="5"/>
            <w:tcBorders>
              <w:top w:val="single" w:sz="8" w:space="0" w:color="auto"/>
              <w:left w:val="nil"/>
              <w:bottom w:val="single" w:sz="8" w:space="0" w:color="auto"/>
              <w:right w:val="single" w:sz="8" w:space="0" w:color="auto"/>
            </w:tcBorders>
          </w:tcPr>
          <w:p w14:paraId="499D0430"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r>
      <w:tr w:rsidR="00E52801" w:rsidRPr="00E52801" w14:paraId="7612B7EF" w14:textId="77777777" w:rsidTr="00AC74F1">
        <w:tc>
          <w:tcPr>
            <w:tcW w:w="5540" w:type="dxa"/>
            <w:gridSpan w:val="5"/>
            <w:tcBorders>
              <w:top w:val="single" w:sz="8" w:space="0" w:color="auto"/>
              <w:left w:val="single" w:sz="8" w:space="0" w:color="auto"/>
              <w:bottom w:val="single" w:sz="8" w:space="0" w:color="auto"/>
              <w:right w:val="single" w:sz="8" w:space="0" w:color="auto"/>
            </w:tcBorders>
          </w:tcPr>
          <w:p w14:paraId="2020AE40"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Client Name:</w:t>
            </w:r>
          </w:p>
          <w:p w14:paraId="20C993FC"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c>
          <w:tcPr>
            <w:tcW w:w="750" w:type="dxa"/>
            <w:tcBorders>
              <w:top w:val="single" w:sz="8" w:space="0" w:color="auto"/>
              <w:left w:val="nil"/>
              <w:bottom w:val="single" w:sz="8" w:space="0" w:color="auto"/>
              <w:right w:val="single" w:sz="8" w:space="0" w:color="auto"/>
            </w:tcBorders>
            <w:vAlign w:val="center"/>
          </w:tcPr>
          <w:p w14:paraId="703EF001" w14:textId="77777777" w:rsidR="00E52801" w:rsidRPr="00E52801" w:rsidRDefault="00E52801" w:rsidP="00E52801">
            <w:pPr>
              <w:spacing w:before="60" w:after="60" w:line="276" w:lineRule="auto"/>
              <w:jc w:val="center"/>
              <w:rPr>
                <w:rFonts w:ascii="Arial" w:eastAsia="Arial" w:hAnsi="Arial" w:cs="Arial"/>
                <w:sz w:val="20"/>
                <w:szCs w:val="20"/>
              </w:rPr>
            </w:pPr>
            <w:r w:rsidRPr="00E52801">
              <w:rPr>
                <w:rFonts w:ascii="Arial" w:eastAsia="Arial" w:hAnsi="Arial" w:cs="Arial"/>
                <w:b/>
                <w:bCs/>
                <w:sz w:val="20"/>
                <w:szCs w:val="20"/>
              </w:rPr>
              <w:t>Start Date:</w:t>
            </w:r>
          </w:p>
        </w:tc>
        <w:tc>
          <w:tcPr>
            <w:tcW w:w="1166" w:type="dxa"/>
            <w:gridSpan w:val="2"/>
            <w:tcBorders>
              <w:top w:val="nil"/>
              <w:left w:val="single" w:sz="8" w:space="0" w:color="auto"/>
              <w:bottom w:val="single" w:sz="8" w:space="0" w:color="auto"/>
              <w:right w:val="single" w:sz="8" w:space="0" w:color="auto"/>
            </w:tcBorders>
            <w:vAlign w:val="center"/>
          </w:tcPr>
          <w:p w14:paraId="398A3ED0" w14:textId="77777777" w:rsidR="00E52801" w:rsidRPr="00E52801" w:rsidRDefault="00E52801" w:rsidP="00E52801">
            <w:pPr>
              <w:spacing w:before="60" w:after="60" w:line="276" w:lineRule="auto"/>
              <w:jc w:val="center"/>
              <w:rPr>
                <w:rFonts w:ascii="Arial" w:eastAsia="Arial" w:hAnsi="Arial" w:cs="Arial"/>
                <w:sz w:val="20"/>
                <w:szCs w:val="20"/>
              </w:rPr>
            </w:pPr>
            <w:r w:rsidRPr="00E52801">
              <w:rPr>
                <w:rFonts w:ascii="Arial" w:eastAsia="Arial" w:hAnsi="Arial" w:cs="Arial"/>
                <w:b/>
                <w:bCs/>
                <w:sz w:val="20"/>
                <w:szCs w:val="20"/>
              </w:rPr>
              <w:t>MM/YYYY</w:t>
            </w:r>
          </w:p>
        </w:tc>
        <w:tc>
          <w:tcPr>
            <w:tcW w:w="814" w:type="dxa"/>
            <w:tcBorders>
              <w:top w:val="nil"/>
              <w:left w:val="nil"/>
              <w:bottom w:val="single" w:sz="8" w:space="0" w:color="auto"/>
              <w:right w:val="single" w:sz="8" w:space="0" w:color="auto"/>
            </w:tcBorders>
            <w:vAlign w:val="center"/>
          </w:tcPr>
          <w:p w14:paraId="0798937F" w14:textId="77777777" w:rsidR="00E52801" w:rsidRPr="00E52801" w:rsidRDefault="00E52801" w:rsidP="00E52801">
            <w:pPr>
              <w:spacing w:before="60" w:after="60" w:line="276" w:lineRule="auto"/>
              <w:jc w:val="center"/>
              <w:rPr>
                <w:rFonts w:ascii="Arial" w:eastAsia="Arial" w:hAnsi="Arial" w:cs="Arial"/>
                <w:sz w:val="20"/>
                <w:szCs w:val="20"/>
              </w:rPr>
            </w:pPr>
            <w:r w:rsidRPr="00E52801">
              <w:rPr>
                <w:rFonts w:ascii="Arial" w:eastAsia="Arial" w:hAnsi="Arial" w:cs="Arial"/>
                <w:b/>
                <w:bCs/>
                <w:sz w:val="20"/>
                <w:szCs w:val="20"/>
              </w:rPr>
              <w:t>End Date:</w:t>
            </w:r>
          </w:p>
        </w:tc>
        <w:tc>
          <w:tcPr>
            <w:tcW w:w="1170" w:type="dxa"/>
            <w:tcBorders>
              <w:top w:val="nil"/>
              <w:left w:val="single" w:sz="8" w:space="0" w:color="auto"/>
              <w:bottom w:val="single" w:sz="8" w:space="0" w:color="auto"/>
              <w:right w:val="single" w:sz="8" w:space="0" w:color="auto"/>
            </w:tcBorders>
            <w:vAlign w:val="center"/>
          </w:tcPr>
          <w:p w14:paraId="035F3220" w14:textId="77777777" w:rsidR="00E52801" w:rsidRPr="00E52801" w:rsidRDefault="00E52801" w:rsidP="00E52801">
            <w:pPr>
              <w:spacing w:before="60" w:after="60" w:line="276" w:lineRule="auto"/>
              <w:jc w:val="center"/>
              <w:rPr>
                <w:rFonts w:ascii="Arial" w:eastAsia="Arial" w:hAnsi="Arial" w:cs="Arial"/>
                <w:sz w:val="20"/>
                <w:szCs w:val="20"/>
              </w:rPr>
            </w:pPr>
            <w:r w:rsidRPr="00E52801">
              <w:rPr>
                <w:rFonts w:ascii="Arial" w:eastAsia="Arial" w:hAnsi="Arial" w:cs="Arial"/>
                <w:b/>
                <w:bCs/>
                <w:sz w:val="20"/>
                <w:szCs w:val="20"/>
              </w:rPr>
              <w:t>MM/YYYY</w:t>
            </w:r>
          </w:p>
        </w:tc>
      </w:tr>
      <w:tr w:rsidR="00E52801" w:rsidRPr="00E52801" w14:paraId="5E1AE141" w14:textId="77777777" w:rsidTr="00AC74F1">
        <w:tc>
          <w:tcPr>
            <w:tcW w:w="9440" w:type="dxa"/>
            <w:gridSpan w:val="10"/>
            <w:tcBorders>
              <w:top w:val="single" w:sz="8" w:space="0" w:color="auto"/>
              <w:left w:val="single" w:sz="8" w:space="0" w:color="auto"/>
              <w:bottom w:val="single" w:sz="8" w:space="0" w:color="auto"/>
              <w:right w:val="single" w:sz="8" w:space="0" w:color="auto"/>
            </w:tcBorders>
          </w:tcPr>
          <w:p w14:paraId="47274283"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Service Description:</w:t>
            </w:r>
          </w:p>
          <w:p w14:paraId="482F6AA4"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r>
      <w:tr w:rsidR="00E52801" w:rsidRPr="00E52801" w14:paraId="21994A5F" w14:textId="77777777" w:rsidTr="00AC74F1">
        <w:tc>
          <w:tcPr>
            <w:tcW w:w="9440" w:type="dxa"/>
            <w:gridSpan w:val="10"/>
            <w:tcBorders>
              <w:top w:val="single" w:sz="8" w:space="0" w:color="auto"/>
              <w:left w:val="single" w:sz="8" w:space="0" w:color="auto"/>
              <w:bottom w:val="single" w:sz="8" w:space="0" w:color="auto"/>
              <w:right w:val="single" w:sz="8" w:space="0" w:color="auto"/>
            </w:tcBorders>
          </w:tcPr>
          <w:p w14:paraId="484065FC"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Service Role and Responsibilities:</w:t>
            </w:r>
          </w:p>
          <w:p w14:paraId="6995598C"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r>
      <w:tr w:rsidR="00E52801" w:rsidRPr="00E52801" w14:paraId="3658C9BF" w14:textId="77777777" w:rsidTr="00AC74F1">
        <w:tc>
          <w:tcPr>
            <w:tcW w:w="9440" w:type="dxa"/>
            <w:gridSpan w:val="10"/>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0C6D151" w14:textId="77777777" w:rsidR="00E52801" w:rsidRPr="00E52801" w:rsidRDefault="00E52801" w:rsidP="00E52801">
            <w:pPr>
              <w:spacing w:before="60" w:after="60" w:line="276" w:lineRule="auto"/>
              <w:jc w:val="center"/>
              <w:rPr>
                <w:rFonts w:ascii="Arial" w:eastAsia="Arial" w:hAnsi="Arial" w:cs="Arial"/>
                <w:sz w:val="20"/>
                <w:szCs w:val="20"/>
              </w:rPr>
            </w:pPr>
            <w:r w:rsidRPr="00E52801">
              <w:rPr>
                <w:rFonts w:ascii="Arial" w:eastAsia="Arial" w:hAnsi="Arial" w:cs="Arial"/>
                <w:b/>
                <w:bCs/>
                <w:color w:val="000000" w:themeColor="text1"/>
                <w:sz w:val="20"/>
                <w:szCs w:val="20"/>
              </w:rPr>
              <w:t>Reference 2</w:t>
            </w:r>
          </w:p>
        </w:tc>
      </w:tr>
      <w:tr w:rsidR="00E52801" w:rsidRPr="00E52801" w14:paraId="3A915890" w14:textId="77777777" w:rsidTr="00AC74F1">
        <w:tc>
          <w:tcPr>
            <w:tcW w:w="1695" w:type="dxa"/>
            <w:tcBorders>
              <w:top w:val="single" w:sz="8" w:space="0" w:color="auto"/>
              <w:left w:val="single" w:sz="8" w:space="0" w:color="auto"/>
              <w:bottom w:val="single" w:sz="8" w:space="0" w:color="auto"/>
              <w:right w:val="single" w:sz="4" w:space="0" w:color="auto"/>
            </w:tcBorders>
          </w:tcPr>
          <w:p w14:paraId="07407C82"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Client Name:</w:t>
            </w:r>
          </w:p>
        </w:tc>
        <w:tc>
          <w:tcPr>
            <w:tcW w:w="2152" w:type="dxa"/>
            <w:gridSpan w:val="2"/>
            <w:tcBorders>
              <w:top w:val="single" w:sz="4" w:space="0" w:color="auto"/>
              <w:left w:val="single" w:sz="4" w:space="0" w:color="auto"/>
              <w:bottom w:val="single" w:sz="4" w:space="0" w:color="auto"/>
              <w:right w:val="single" w:sz="4" w:space="0" w:color="auto"/>
            </w:tcBorders>
          </w:tcPr>
          <w:p w14:paraId="4FF52BB7"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c>
          <w:tcPr>
            <w:tcW w:w="1693" w:type="dxa"/>
            <w:gridSpan w:val="2"/>
            <w:tcBorders>
              <w:top w:val="single" w:sz="4" w:space="0" w:color="auto"/>
              <w:left w:val="single" w:sz="4" w:space="0" w:color="auto"/>
              <w:bottom w:val="single" w:sz="4" w:space="0" w:color="auto"/>
              <w:right w:val="single" w:sz="4" w:space="0" w:color="auto"/>
            </w:tcBorders>
          </w:tcPr>
          <w:p w14:paraId="0B9AF6EE"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Client Address:</w:t>
            </w:r>
          </w:p>
        </w:tc>
        <w:tc>
          <w:tcPr>
            <w:tcW w:w="3900" w:type="dxa"/>
            <w:gridSpan w:val="5"/>
            <w:tcBorders>
              <w:top w:val="single" w:sz="4" w:space="0" w:color="auto"/>
              <w:left w:val="single" w:sz="4" w:space="0" w:color="auto"/>
              <w:bottom w:val="single" w:sz="4" w:space="0" w:color="auto"/>
              <w:right w:val="single" w:sz="4" w:space="0" w:color="auto"/>
            </w:tcBorders>
          </w:tcPr>
          <w:p w14:paraId="52FFCE12"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r>
      <w:tr w:rsidR="00E52801" w:rsidRPr="00E52801" w14:paraId="2959DBD9" w14:textId="77777777" w:rsidTr="00AC74F1">
        <w:tc>
          <w:tcPr>
            <w:tcW w:w="1695" w:type="dxa"/>
            <w:tcBorders>
              <w:top w:val="single" w:sz="8" w:space="0" w:color="auto"/>
              <w:left w:val="single" w:sz="8" w:space="0" w:color="auto"/>
              <w:bottom w:val="single" w:sz="8" w:space="0" w:color="auto"/>
              <w:right w:val="single" w:sz="8" w:space="0" w:color="auto"/>
            </w:tcBorders>
          </w:tcPr>
          <w:p w14:paraId="74FF65D9"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Contact Name:</w:t>
            </w:r>
          </w:p>
        </w:tc>
        <w:tc>
          <w:tcPr>
            <w:tcW w:w="2152" w:type="dxa"/>
            <w:gridSpan w:val="2"/>
            <w:tcBorders>
              <w:top w:val="single" w:sz="8" w:space="0" w:color="auto"/>
              <w:left w:val="single" w:sz="8" w:space="0" w:color="auto"/>
              <w:bottom w:val="single" w:sz="8" w:space="0" w:color="auto"/>
              <w:right w:val="single" w:sz="8" w:space="0" w:color="auto"/>
            </w:tcBorders>
          </w:tcPr>
          <w:p w14:paraId="04F3385C"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01C5E516"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Contact Title:</w:t>
            </w:r>
          </w:p>
        </w:tc>
        <w:tc>
          <w:tcPr>
            <w:tcW w:w="3900" w:type="dxa"/>
            <w:gridSpan w:val="5"/>
            <w:tcBorders>
              <w:top w:val="single" w:sz="8" w:space="0" w:color="auto"/>
              <w:left w:val="nil"/>
              <w:bottom w:val="single" w:sz="8" w:space="0" w:color="auto"/>
              <w:right w:val="single" w:sz="8" w:space="0" w:color="auto"/>
            </w:tcBorders>
          </w:tcPr>
          <w:p w14:paraId="1FF2314B"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r>
      <w:tr w:rsidR="00E52801" w:rsidRPr="00E52801" w14:paraId="79869FB9" w14:textId="77777777" w:rsidTr="00AC74F1">
        <w:tc>
          <w:tcPr>
            <w:tcW w:w="1695" w:type="dxa"/>
            <w:tcBorders>
              <w:top w:val="single" w:sz="8" w:space="0" w:color="auto"/>
              <w:left w:val="single" w:sz="8" w:space="0" w:color="auto"/>
              <w:bottom w:val="single" w:sz="8" w:space="0" w:color="auto"/>
              <w:right w:val="single" w:sz="8" w:space="0" w:color="auto"/>
            </w:tcBorders>
          </w:tcPr>
          <w:p w14:paraId="7753D6E4"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Contact Phone:</w:t>
            </w:r>
          </w:p>
        </w:tc>
        <w:tc>
          <w:tcPr>
            <w:tcW w:w="2152" w:type="dxa"/>
            <w:gridSpan w:val="2"/>
            <w:tcBorders>
              <w:top w:val="single" w:sz="8" w:space="0" w:color="auto"/>
              <w:left w:val="single" w:sz="8" w:space="0" w:color="auto"/>
              <w:bottom w:val="single" w:sz="8" w:space="0" w:color="auto"/>
              <w:right w:val="single" w:sz="8" w:space="0" w:color="auto"/>
            </w:tcBorders>
          </w:tcPr>
          <w:p w14:paraId="6667D878"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38E8664F"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Contact Email:</w:t>
            </w:r>
          </w:p>
        </w:tc>
        <w:tc>
          <w:tcPr>
            <w:tcW w:w="3900" w:type="dxa"/>
            <w:gridSpan w:val="5"/>
            <w:tcBorders>
              <w:top w:val="single" w:sz="8" w:space="0" w:color="auto"/>
              <w:left w:val="nil"/>
              <w:bottom w:val="single" w:sz="8" w:space="0" w:color="auto"/>
              <w:right w:val="single" w:sz="8" w:space="0" w:color="auto"/>
            </w:tcBorders>
          </w:tcPr>
          <w:p w14:paraId="46A9C20F"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r>
      <w:tr w:rsidR="00E52801" w:rsidRPr="00E52801" w14:paraId="0B30DA1F" w14:textId="77777777" w:rsidTr="00AC74F1">
        <w:tc>
          <w:tcPr>
            <w:tcW w:w="5540" w:type="dxa"/>
            <w:gridSpan w:val="5"/>
            <w:tcBorders>
              <w:top w:val="single" w:sz="8" w:space="0" w:color="auto"/>
              <w:left w:val="single" w:sz="8" w:space="0" w:color="auto"/>
              <w:bottom w:val="single" w:sz="8" w:space="0" w:color="auto"/>
              <w:right w:val="single" w:sz="8" w:space="0" w:color="auto"/>
            </w:tcBorders>
          </w:tcPr>
          <w:p w14:paraId="3CAA7A16"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Client Name:</w:t>
            </w:r>
          </w:p>
          <w:p w14:paraId="731A7DD3"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c>
          <w:tcPr>
            <w:tcW w:w="750" w:type="dxa"/>
            <w:tcBorders>
              <w:top w:val="single" w:sz="8" w:space="0" w:color="auto"/>
              <w:left w:val="nil"/>
              <w:bottom w:val="single" w:sz="8" w:space="0" w:color="auto"/>
              <w:right w:val="single" w:sz="8" w:space="0" w:color="auto"/>
            </w:tcBorders>
            <w:vAlign w:val="center"/>
          </w:tcPr>
          <w:p w14:paraId="5A59EDB4"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Start Date:</w:t>
            </w:r>
          </w:p>
        </w:tc>
        <w:tc>
          <w:tcPr>
            <w:tcW w:w="1166" w:type="dxa"/>
            <w:gridSpan w:val="2"/>
            <w:tcBorders>
              <w:top w:val="nil"/>
              <w:left w:val="single" w:sz="8" w:space="0" w:color="auto"/>
              <w:bottom w:val="single" w:sz="8" w:space="0" w:color="auto"/>
              <w:right w:val="single" w:sz="8" w:space="0" w:color="auto"/>
            </w:tcBorders>
            <w:vAlign w:val="center"/>
          </w:tcPr>
          <w:p w14:paraId="4700FB84"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MM/YYYY</w:t>
            </w:r>
          </w:p>
        </w:tc>
        <w:tc>
          <w:tcPr>
            <w:tcW w:w="814" w:type="dxa"/>
            <w:tcBorders>
              <w:top w:val="nil"/>
              <w:left w:val="nil"/>
              <w:bottom w:val="single" w:sz="8" w:space="0" w:color="auto"/>
              <w:right w:val="single" w:sz="8" w:space="0" w:color="auto"/>
            </w:tcBorders>
            <w:vAlign w:val="center"/>
          </w:tcPr>
          <w:p w14:paraId="0BBDCABA"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End Date:</w:t>
            </w:r>
          </w:p>
        </w:tc>
        <w:tc>
          <w:tcPr>
            <w:tcW w:w="1170" w:type="dxa"/>
            <w:tcBorders>
              <w:top w:val="nil"/>
              <w:left w:val="single" w:sz="8" w:space="0" w:color="auto"/>
              <w:bottom w:val="single" w:sz="8" w:space="0" w:color="auto"/>
              <w:right w:val="single" w:sz="8" w:space="0" w:color="auto"/>
            </w:tcBorders>
            <w:vAlign w:val="center"/>
          </w:tcPr>
          <w:p w14:paraId="0B16F7E6"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MM/YYYY</w:t>
            </w:r>
          </w:p>
        </w:tc>
      </w:tr>
      <w:tr w:rsidR="00E52801" w:rsidRPr="00E52801" w14:paraId="2E0A29AB" w14:textId="77777777" w:rsidTr="00AC74F1">
        <w:tc>
          <w:tcPr>
            <w:tcW w:w="9440" w:type="dxa"/>
            <w:gridSpan w:val="10"/>
            <w:tcBorders>
              <w:top w:val="single" w:sz="8" w:space="0" w:color="auto"/>
              <w:left w:val="single" w:sz="8" w:space="0" w:color="auto"/>
              <w:bottom w:val="single" w:sz="8" w:space="0" w:color="auto"/>
              <w:right w:val="single" w:sz="8" w:space="0" w:color="auto"/>
            </w:tcBorders>
          </w:tcPr>
          <w:p w14:paraId="6C2C8723"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Service Description:</w:t>
            </w:r>
          </w:p>
          <w:p w14:paraId="03494C8B"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r>
      <w:tr w:rsidR="00E52801" w:rsidRPr="00E52801" w14:paraId="78CFBF2B" w14:textId="77777777" w:rsidTr="00AC74F1">
        <w:trPr>
          <w:trHeight w:val="465"/>
        </w:trPr>
        <w:tc>
          <w:tcPr>
            <w:tcW w:w="9440" w:type="dxa"/>
            <w:gridSpan w:val="10"/>
            <w:tcBorders>
              <w:top w:val="single" w:sz="8" w:space="0" w:color="auto"/>
              <w:left w:val="single" w:sz="8" w:space="0" w:color="auto"/>
              <w:bottom w:val="single" w:sz="8" w:space="0" w:color="auto"/>
              <w:right w:val="single" w:sz="8" w:space="0" w:color="auto"/>
            </w:tcBorders>
          </w:tcPr>
          <w:p w14:paraId="56ED4F4D"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lastRenderedPageBreak/>
              <w:t>Service Role and Responsibilities:</w:t>
            </w:r>
          </w:p>
          <w:p w14:paraId="69082712"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r>
      <w:tr w:rsidR="00E52801" w:rsidRPr="00E52801" w14:paraId="0E4829D1" w14:textId="77777777" w:rsidTr="00AC74F1">
        <w:tc>
          <w:tcPr>
            <w:tcW w:w="9440" w:type="dxa"/>
            <w:gridSpan w:val="10"/>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4E5C876" w14:textId="77777777" w:rsidR="00E52801" w:rsidRPr="00E52801" w:rsidRDefault="00E52801" w:rsidP="00E52801">
            <w:pPr>
              <w:spacing w:before="60" w:after="60" w:line="276" w:lineRule="auto"/>
              <w:jc w:val="center"/>
              <w:rPr>
                <w:rFonts w:ascii="Arial" w:eastAsia="Arial" w:hAnsi="Arial" w:cs="Arial"/>
                <w:sz w:val="20"/>
                <w:szCs w:val="20"/>
              </w:rPr>
            </w:pPr>
            <w:r w:rsidRPr="00E52801">
              <w:rPr>
                <w:rFonts w:ascii="Arial" w:eastAsia="Arial" w:hAnsi="Arial" w:cs="Arial"/>
                <w:b/>
                <w:bCs/>
                <w:color w:val="000000" w:themeColor="text1"/>
                <w:sz w:val="20"/>
                <w:szCs w:val="20"/>
              </w:rPr>
              <w:t>Reference 3</w:t>
            </w:r>
          </w:p>
        </w:tc>
      </w:tr>
      <w:tr w:rsidR="00E52801" w:rsidRPr="00E52801" w14:paraId="26F52971" w14:textId="77777777" w:rsidTr="00AC74F1">
        <w:tc>
          <w:tcPr>
            <w:tcW w:w="1695" w:type="dxa"/>
            <w:tcBorders>
              <w:top w:val="single" w:sz="8" w:space="0" w:color="auto"/>
              <w:left w:val="single" w:sz="8" w:space="0" w:color="auto"/>
              <w:bottom w:val="single" w:sz="8" w:space="0" w:color="auto"/>
              <w:right w:val="single" w:sz="8" w:space="0" w:color="auto"/>
            </w:tcBorders>
          </w:tcPr>
          <w:p w14:paraId="0178ED54"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Client Name:</w:t>
            </w:r>
          </w:p>
        </w:tc>
        <w:tc>
          <w:tcPr>
            <w:tcW w:w="2152" w:type="dxa"/>
            <w:gridSpan w:val="2"/>
            <w:tcBorders>
              <w:top w:val="nil"/>
              <w:left w:val="single" w:sz="8" w:space="0" w:color="auto"/>
              <w:bottom w:val="single" w:sz="8" w:space="0" w:color="auto"/>
              <w:right w:val="single" w:sz="8" w:space="0" w:color="auto"/>
            </w:tcBorders>
          </w:tcPr>
          <w:p w14:paraId="17355E0D"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c>
          <w:tcPr>
            <w:tcW w:w="1693" w:type="dxa"/>
            <w:gridSpan w:val="2"/>
            <w:tcBorders>
              <w:top w:val="nil"/>
              <w:left w:val="nil"/>
              <w:bottom w:val="single" w:sz="8" w:space="0" w:color="auto"/>
              <w:right w:val="single" w:sz="8" w:space="0" w:color="auto"/>
            </w:tcBorders>
          </w:tcPr>
          <w:p w14:paraId="7565C47B"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Client Address:</w:t>
            </w:r>
          </w:p>
        </w:tc>
        <w:tc>
          <w:tcPr>
            <w:tcW w:w="3900" w:type="dxa"/>
            <w:gridSpan w:val="5"/>
            <w:tcBorders>
              <w:top w:val="nil"/>
              <w:left w:val="nil"/>
              <w:bottom w:val="single" w:sz="8" w:space="0" w:color="auto"/>
              <w:right w:val="single" w:sz="8" w:space="0" w:color="auto"/>
            </w:tcBorders>
          </w:tcPr>
          <w:p w14:paraId="5C2F8B05"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r>
      <w:tr w:rsidR="00E52801" w:rsidRPr="00E52801" w14:paraId="3009B394" w14:textId="77777777" w:rsidTr="00AC74F1">
        <w:tc>
          <w:tcPr>
            <w:tcW w:w="1695" w:type="dxa"/>
            <w:tcBorders>
              <w:top w:val="single" w:sz="8" w:space="0" w:color="auto"/>
              <w:left w:val="single" w:sz="8" w:space="0" w:color="auto"/>
              <w:bottom w:val="single" w:sz="8" w:space="0" w:color="auto"/>
              <w:right w:val="single" w:sz="8" w:space="0" w:color="auto"/>
            </w:tcBorders>
          </w:tcPr>
          <w:p w14:paraId="264399BC"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Contact Name:</w:t>
            </w:r>
          </w:p>
        </w:tc>
        <w:tc>
          <w:tcPr>
            <w:tcW w:w="2152" w:type="dxa"/>
            <w:gridSpan w:val="2"/>
            <w:tcBorders>
              <w:top w:val="single" w:sz="8" w:space="0" w:color="auto"/>
              <w:left w:val="single" w:sz="8" w:space="0" w:color="auto"/>
              <w:bottom w:val="single" w:sz="8" w:space="0" w:color="auto"/>
              <w:right w:val="single" w:sz="8" w:space="0" w:color="auto"/>
            </w:tcBorders>
          </w:tcPr>
          <w:p w14:paraId="0A6D984B"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2978244E"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Contact Title:</w:t>
            </w:r>
          </w:p>
        </w:tc>
        <w:tc>
          <w:tcPr>
            <w:tcW w:w="3900" w:type="dxa"/>
            <w:gridSpan w:val="5"/>
            <w:tcBorders>
              <w:top w:val="single" w:sz="8" w:space="0" w:color="auto"/>
              <w:left w:val="nil"/>
              <w:bottom w:val="single" w:sz="8" w:space="0" w:color="auto"/>
              <w:right w:val="single" w:sz="8" w:space="0" w:color="auto"/>
            </w:tcBorders>
          </w:tcPr>
          <w:p w14:paraId="01157A83"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r>
      <w:tr w:rsidR="00E52801" w:rsidRPr="00E52801" w14:paraId="77A50D56" w14:textId="77777777" w:rsidTr="00AC74F1">
        <w:tc>
          <w:tcPr>
            <w:tcW w:w="1695" w:type="dxa"/>
            <w:tcBorders>
              <w:top w:val="single" w:sz="8" w:space="0" w:color="auto"/>
              <w:left w:val="single" w:sz="8" w:space="0" w:color="auto"/>
              <w:bottom w:val="single" w:sz="8" w:space="0" w:color="auto"/>
              <w:right w:val="single" w:sz="8" w:space="0" w:color="auto"/>
            </w:tcBorders>
          </w:tcPr>
          <w:p w14:paraId="7F3B133F"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Contact Phone:</w:t>
            </w:r>
          </w:p>
        </w:tc>
        <w:tc>
          <w:tcPr>
            <w:tcW w:w="2152" w:type="dxa"/>
            <w:gridSpan w:val="2"/>
            <w:tcBorders>
              <w:top w:val="single" w:sz="8" w:space="0" w:color="auto"/>
              <w:left w:val="single" w:sz="8" w:space="0" w:color="auto"/>
              <w:bottom w:val="single" w:sz="8" w:space="0" w:color="auto"/>
              <w:right w:val="single" w:sz="8" w:space="0" w:color="auto"/>
            </w:tcBorders>
          </w:tcPr>
          <w:p w14:paraId="185E6577"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786754FA"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Contact Email:</w:t>
            </w:r>
          </w:p>
        </w:tc>
        <w:tc>
          <w:tcPr>
            <w:tcW w:w="3900" w:type="dxa"/>
            <w:gridSpan w:val="5"/>
            <w:tcBorders>
              <w:top w:val="single" w:sz="8" w:space="0" w:color="auto"/>
              <w:left w:val="nil"/>
              <w:bottom w:val="single" w:sz="8" w:space="0" w:color="auto"/>
              <w:right w:val="single" w:sz="8" w:space="0" w:color="auto"/>
            </w:tcBorders>
          </w:tcPr>
          <w:p w14:paraId="2F33F75A"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r>
      <w:tr w:rsidR="00E52801" w:rsidRPr="00E52801" w14:paraId="75C296C3" w14:textId="77777777" w:rsidTr="00AC74F1">
        <w:tc>
          <w:tcPr>
            <w:tcW w:w="5540" w:type="dxa"/>
            <w:gridSpan w:val="5"/>
            <w:tcBorders>
              <w:top w:val="single" w:sz="8" w:space="0" w:color="auto"/>
              <w:left w:val="single" w:sz="8" w:space="0" w:color="auto"/>
              <w:bottom w:val="single" w:sz="8" w:space="0" w:color="auto"/>
              <w:right w:val="single" w:sz="8" w:space="0" w:color="auto"/>
            </w:tcBorders>
          </w:tcPr>
          <w:p w14:paraId="11FD8DB0"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Name:</w:t>
            </w:r>
          </w:p>
          <w:p w14:paraId="47314CB6"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c>
          <w:tcPr>
            <w:tcW w:w="750" w:type="dxa"/>
            <w:tcBorders>
              <w:top w:val="single" w:sz="8" w:space="0" w:color="auto"/>
              <w:left w:val="nil"/>
              <w:bottom w:val="single" w:sz="8" w:space="0" w:color="auto"/>
              <w:right w:val="single" w:sz="8" w:space="0" w:color="auto"/>
            </w:tcBorders>
            <w:vAlign w:val="center"/>
          </w:tcPr>
          <w:p w14:paraId="4958CFA9"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Start Date:</w:t>
            </w:r>
          </w:p>
        </w:tc>
        <w:tc>
          <w:tcPr>
            <w:tcW w:w="1166" w:type="dxa"/>
            <w:gridSpan w:val="2"/>
            <w:tcBorders>
              <w:top w:val="nil"/>
              <w:left w:val="single" w:sz="8" w:space="0" w:color="auto"/>
              <w:bottom w:val="single" w:sz="8" w:space="0" w:color="auto"/>
              <w:right w:val="single" w:sz="8" w:space="0" w:color="auto"/>
            </w:tcBorders>
            <w:vAlign w:val="center"/>
          </w:tcPr>
          <w:p w14:paraId="6F2375A9"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MM/YYYY</w:t>
            </w:r>
          </w:p>
        </w:tc>
        <w:tc>
          <w:tcPr>
            <w:tcW w:w="814" w:type="dxa"/>
            <w:tcBorders>
              <w:top w:val="nil"/>
              <w:left w:val="nil"/>
              <w:bottom w:val="single" w:sz="8" w:space="0" w:color="auto"/>
              <w:right w:val="single" w:sz="8" w:space="0" w:color="auto"/>
            </w:tcBorders>
            <w:vAlign w:val="center"/>
          </w:tcPr>
          <w:p w14:paraId="3E65CA7B"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End Date:</w:t>
            </w:r>
          </w:p>
        </w:tc>
        <w:tc>
          <w:tcPr>
            <w:tcW w:w="1170" w:type="dxa"/>
            <w:tcBorders>
              <w:top w:val="nil"/>
              <w:left w:val="single" w:sz="8" w:space="0" w:color="auto"/>
              <w:bottom w:val="single" w:sz="8" w:space="0" w:color="auto"/>
              <w:right w:val="single" w:sz="8" w:space="0" w:color="auto"/>
            </w:tcBorders>
            <w:vAlign w:val="center"/>
          </w:tcPr>
          <w:p w14:paraId="6215B4B6"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MM/YYYY</w:t>
            </w:r>
          </w:p>
        </w:tc>
      </w:tr>
      <w:tr w:rsidR="00E52801" w:rsidRPr="00E52801" w14:paraId="14D5BA27" w14:textId="77777777" w:rsidTr="00AC74F1">
        <w:tc>
          <w:tcPr>
            <w:tcW w:w="9440" w:type="dxa"/>
            <w:gridSpan w:val="10"/>
            <w:tcBorders>
              <w:top w:val="single" w:sz="8" w:space="0" w:color="auto"/>
              <w:left w:val="single" w:sz="8" w:space="0" w:color="auto"/>
              <w:bottom w:val="single" w:sz="8" w:space="0" w:color="auto"/>
              <w:right w:val="single" w:sz="8" w:space="0" w:color="auto"/>
            </w:tcBorders>
          </w:tcPr>
          <w:p w14:paraId="451E9F37"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Service Description:</w:t>
            </w:r>
          </w:p>
          <w:p w14:paraId="42CEDBDE"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r>
      <w:tr w:rsidR="00E52801" w:rsidRPr="00E52801" w14:paraId="354B394F" w14:textId="77777777" w:rsidTr="00AC74F1">
        <w:tc>
          <w:tcPr>
            <w:tcW w:w="9440" w:type="dxa"/>
            <w:gridSpan w:val="10"/>
            <w:tcBorders>
              <w:top w:val="single" w:sz="8" w:space="0" w:color="auto"/>
              <w:left w:val="single" w:sz="8" w:space="0" w:color="auto"/>
              <w:bottom w:val="single" w:sz="8" w:space="0" w:color="auto"/>
              <w:right w:val="single" w:sz="8" w:space="0" w:color="auto"/>
            </w:tcBorders>
          </w:tcPr>
          <w:p w14:paraId="66533039"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Service Role and Responsibilities:</w:t>
            </w:r>
          </w:p>
          <w:p w14:paraId="206DF48B" w14:textId="77777777" w:rsidR="00E52801" w:rsidRPr="00E52801" w:rsidRDefault="00E52801" w:rsidP="00E52801">
            <w:pPr>
              <w:spacing w:before="60" w:after="60" w:line="276" w:lineRule="auto"/>
              <w:rPr>
                <w:rFonts w:ascii="Arial" w:eastAsia="Arial" w:hAnsi="Arial" w:cs="Arial"/>
                <w:sz w:val="20"/>
                <w:szCs w:val="20"/>
              </w:rPr>
            </w:pPr>
            <w:r w:rsidRPr="00E52801">
              <w:rPr>
                <w:rFonts w:ascii="Arial" w:eastAsia="Arial" w:hAnsi="Arial" w:cs="Arial"/>
                <w:b/>
                <w:bCs/>
                <w:sz w:val="20"/>
                <w:szCs w:val="20"/>
              </w:rPr>
              <w:t xml:space="preserve"> </w:t>
            </w:r>
          </w:p>
        </w:tc>
      </w:tr>
    </w:tbl>
    <w:p w14:paraId="060D88EB" w14:textId="77777777" w:rsidR="00E52801" w:rsidRPr="002B1C70" w:rsidRDefault="00E52801" w:rsidP="00C676D9">
      <w:pPr>
        <w:numPr>
          <w:ilvl w:val="1"/>
          <w:numId w:val="0"/>
        </w:numPr>
        <w:spacing w:before="160"/>
        <w:jc w:val="both"/>
        <w:outlineLvl w:val="1"/>
        <w:rPr>
          <w:rFonts w:ascii="Arial" w:eastAsia="Arial" w:hAnsi="Arial" w:cs="Arial"/>
          <w:color w:val="4472C4" w:themeColor="accent1"/>
          <w:kern w:val="36"/>
          <w:sz w:val="36"/>
          <w:szCs w:val="36"/>
        </w:rPr>
      </w:pPr>
      <w:bookmarkStart w:id="735" w:name="_Toc81571880"/>
      <w:bookmarkStart w:id="736" w:name="_Toc82013017"/>
      <w:bookmarkStart w:id="737" w:name="_Toc82071017"/>
      <w:bookmarkStart w:id="738" w:name="_Toc81923588"/>
      <w:bookmarkStart w:id="739" w:name="_Toc81930107"/>
      <w:bookmarkStart w:id="740" w:name="_Toc81942685"/>
      <w:bookmarkStart w:id="741" w:name="_Toc81948380"/>
      <w:bookmarkStart w:id="742" w:name="_Toc83804998"/>
      <w:bookmarkStart w:id="743" w:name="_Toc89886825"/>
      <w:bookmarkStart w:id="744" w:name="_Toc90028240"/>
      <w:bookmarkStart w:id="745" w:name="_Toc90413175"/>
      <w:bookmarkStart w:id="746" w:name="_Toc148963431"/>
      <w:r w:rsidRPr="002B1C70">
        <w:rPr>
          <w:rFonts w:ascii="Arial" w:eastAsia="Arial" w:hAnsi="Arial" w:cs="Arial"/>
          <w:color w:val="4472C4" w:themeColor="accent1"/>
          <w:kern w:val="36"/>
          <w:sz w:val="36"/>
          <w:szCs w:val="36"/>
        </w:rPr>
        <w:t>Attachment E: Mandatory Requirements</w:t>
      </w:r>
      <w:bookmarkEnd w:id="735"/>
      <w:bookmarkEnd w:id="736"/>
      <w:bookmarkEnd w:id="737"/>
      <w:bookmarkEnd w:id="738"/>
      <w:bookmarkEnd w:id="739"/>
      <w:bookmarkEnd w:id="740"/>
      <w:bookmarkEnd w:id="741"/>
      <w:bookmarkEnd w:id="742"/>
      <w:bookmarkEnd w:id="743"/>
      <w:bookmarkEnd w:id="744"/>
      <w:bookmarkEnd w:id="745"/>
      <w:bookmarkEnd w:id="746"/>
    </w:p>
    <w:p w14:paraId="504A638E" w14:textId="77777777" w:rsidR="00E52801" w:rsidRPr="00E52801" w:rsidRDefault="00E52801" w:rsidP="00E52801">
      <w:pPr>
        <w:spacing w:before="160" w:after="200" w:line="276" w:lineRule="auto"/>
        <w:jc w:val="both"/>
        <w:rPr>
          <w:rFonts w:ascii="Arial" w:eastAsia="Arial" w:hAnsi="Arial" w:cs="Arial"/>
          <w:b/>
          <w:bCs/>
        </w:rPr>
      </w:pPr>
      <w:r w:rsidRPr="00E52801">
        <w:rPr>
          <w:rFonts w:ascii="Arial" w:eastAsia="Arial" w:hAnsi="Arial" w:cs="Arial"/>
        </w:rPr>
        <w:t xml:space="preserve">This section will provide instructions to vendors to respond to mandatory requirements as an attachment titled </w:t>
      </w:r>
      <w:hyperlink w:anchor="_Attachment_E:_Mandatory">
        <w:r w:rsidRPr="00E52801">
          <w:rPr>
            <w:rFonts w:ascii="Arial" w:eastAsia="Arial" w:hAnsi="Arial" w:cs="Arial"/>
            <w:b/>
            <w:bCs/>
            <w:u w:val="single"/>
          </w:rPr>
          <w:t>Attachment E: Mandatory Requirements</w:t>
        </w:r>
        <w:r w:rsidRPr="00E52801">
          <w:rPr>
            <w:rFonts w:ascii="Arial" w:eastAsia="Arial" w:hAnsi="Arial" w:cs="Arial"/>
            <w:u w:val="single"/>
          </w:rPr>
          <w:t>.</w:t>
        </w:r>
      </w:hyperlink>
    </w:p>
    <w:p w14:paraId="50DA23AA" w14:textId="77777777" w:rsidR="00E52801" w:rsidRPr="00E52801" w:rsidRDefault="00E52801" w:rsidP="00E52801">
      <w:pPr>
        <w:spacing w:before="160" w:after="200" w:line="276" w:lineRule="auto"/>
        <w:jc w:val="both"/>
        <w:rPr>
          <w:rFonts w:ascii="Arial" w:eastAsia="Arial" w:hAnsi="Arial" w:cs="Arial"/>
        </w:rPr>
      </w:pPr>
      <w:r w:rsidRPr="00E52801">
        <w:rPr>
          <w:rFonts w:ascii="Arial" w:eastAsia="Arial" w:hAnsi="Arial" w:cs="Arial"/>
          <w:b/>
          <w:bCs/>
        </w:rPr>
        <w:t>Instructions:</w:t>
      </w:r>
      <w:r w:rsidRPr="00E52801">
        <w:rPr>
          <w:rFonts w:ascii="Arial" w:eastAsia="Arial" w:hAnsi="Arial" w:cs="Arial"/>
        </w:rPr>
        <w:t xml:space="preserve"> The mandatory requirements must be met by the vendor as a part of the submitted proposal. Failure on the part of the vendor to meet any of the mandatory requirements may result in their disqualification of the proposal at the sole discretion of PRMP. The term “must” stipulate and identifies a mandatory requirement. The vendor is to demonstrate compliance with mandatory requirements in their proposal. If the vendor’s proposal meets the mandatory requirements, the vendor’s proposal may be included in the cost evaluation of this RFP. For mandatory requirements that involve documentation, vendors should include that documentation with their technical proposal. Any documentation for mandatory requirements not supplied with their technical proposal must be submitted before contract execution. When appropriate, the vendor’s proposal must provide narrative responses addressing the area listed below:</w:t>
      </w:r>
    </w:p>
    <w:p w14:paraId="5B970BDF"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The vendor must provide the right of access to systems, facilities, data, and documentation to PRMP or its designee to conduct audits and inspections as is necessary.</w:t>
      </w:r>
    </w:p>
    <w:p w14:paraId="4CAF3F0E"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The vendor must support PRMP’s requests for information in response to activities including, but not limited to:</w:t>
      </w:r>
    </w:p>
    <w:p w14:paraId="7A12DC24" w14:textId="77777777" w:rsidR="00E52801" w:rsidRPr="00E52801" w:rsidRDefault="00E52801">
      <w:pPr>
        <w:numPr>
          <w:ilvl w:val="1"/>
          <w:numId w:val="13"/>
        </w:numPr>
        <w:spacing w:before="160" w:after="200" w:line="276" w:lineRule="auto"/>
        <w:contextualSpacing/>
        <w:jc w:val="both"/>
        <w:rPr>
          <w:rFonts w:ascii="Arial" w:eastAsia="Arial" w:hAnsi="Arial" w:cs="Arial"/>
        </w:rPr>
      </w:pPr>
      <w:r w:rsidRPr="00E52801">
        <w:rPr>
          <w:rFonts w:ascii="Arial" w:eastAsia="Arial" w:hAnsi="Arial" w:cs="Arial"/>
        </w:rPr>
        <w:t>Compliance audits</w:t>
      </w:r>
    </w:p>
    <w:p w14:paraId="40944C09" w14:textId="77777777" w:rsidR="00E52801" w:rsidRPr="00E52801" w:rsidRDefault="00E52801">
      <w:pPr>
        <w:numPr>
          <w:ilvl w:val="1"/>
          <w:numId w:val="13"/>
        </w:numPr>
        <w:spacing w:before="160" w:after="200" w:line="276" w:lineRule="auto"/>
        <w:contextualSpacing/>
        <w:rPr>
          <w:rFonts w:ascii="Arial" w:eastAsia="Arial" w:hAnsi="Arial" w:cs="Arial"/>
        </w:rPr>
      </w:pPr>
      <w:r w:rsidRPr="00E52801">
        <w:rPr>
          <w:rFonts w:ascii="Arial" w:eastAsia="Arial" w:hAnsi="Arial" w:cs="Arial"/>
        </w:rPr>
        <w:t>Investigations</w:t>
      </w:r>
    </w:p>
    <w:p w14:paraId="1435D1F5" w14:textId="77777777" w:rsidR="00E52801" w:rsidRPr="00E52801" w:rsidRDefault="00E52801">
      <w:pPr>
        <w:numPr>
          <w:ilvl w:val="1"/>
          <w:numId w:val="13"/>
        </w:numPr>
        <w:spacing w:before="160" w:after="200" w:line="276" w:lineRule="auto"/>
        <w:contextualSpacing/>
        <w:jc w:val="both"/>
        <w:rPr>
          <w:rFonts w:ascii="Arial" w:eastAsia="Arial" w:hAnsi="Arial" w:cs="Arial"/>
        </w:rPr>
      </w:pPr>
      <w:r w:rsidRPr="00E52801">
        <w:rPr>
          <w:rFonts w:ascii="Arial" w:eastAsia="Arial" w:hAnsi="Arial" w:cs="Arial"/>
        </w:rPr>
        <w:t>Legislative requests</w:t>
      </w:r>
    </w:p>
    <w:p w14:paraId="6FC471ED"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The vendor must provide authorization from a parent, affiliate, or subsidiary organization for the PRMP to have access to its records if such a relationship exists that impacts the vendor’s performance under the proposed contract.</w:t>
      </w:r>
    </w:p>
    <w:p w14:paraId="5E538DB4" w14:textId="7E05D902"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 xml:space="preserve">The vendor must agree to comply with current and future </w:t>
      </w:r>
      <w:r w:rsidR="001C7E05" w:rsidRPr="00E52801">
        <w:rPr>
          <w:rFonts w:ascii="Arial" w:eastAsia="Arial" w:hAnsi="Arial" w:cs="Arial"/>
        </w:rPr>
        <w:t>PRMP,</w:t>
      </w:r>
      <w:r w:rsidRPr="00E52801">
        <w:rPr>
          <w:rFonts w:ascii="Arial" w:eastAsia="Arial" w:hAnsi="Arial" w:cs="Arial"/>
        </w:rPr>
        <w:t xml:space="preserve"> and federal regulations as is necessary to support this RFP.</w:t>
      </w:r>
    </w:p>
    <w:p w14:paraId="46700EED"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lastRenderedPageBreak/>
        <w:t>The vendor must help ensure that all applications inclusive of internet, intranet, and extranet applications associated with this contract are compliant with Section 508 of the Rehabilitation Act of 1973, as amended by 29 United States Code (U.S.C.) §794d, and 36 Code of Federal Regulation (CFR) 1194.21 and 36 CFR 1194.22.</w:t>
      </w:r>
    </w:p>
    <w:p w14:paraId="53F98073" w14:textId="77777777" w:rsidR="00E52801" w:rsidRPr="00E52801" w:rsidRDefault="00E52801">
      <w:pPr>
        <w:numPr>
          <w:ilvl w:val="0"/>
          <w:numId w:val="38"/>
        </w:numPr>
        <w:spacing w:before="160" w:after="200" w:line="276" w:lineRule="auto"/>
        <w:contextualSpacing/>
        <w:jc w:val="both"/>
        <w:rPr>
          <w:rFonts w:ascii="Arial" w:eastAsia="Arial" w:hAnsi="Arial" w:cs="Arial"/>
          <w:b/>
          <w:bCs/>
        </w:rPr>
      </w:pPr>
      <w:r w:rsidRPr="00E52801">
        <w:rPr>
          <w:rFonts w:ascii="Arial" w:eastAsia="Arial" w:hAnsi="Arial" w:cs="Arial"/>
        </w:rPr>
        <w:t xml:space="preserve">The vendor must perform according to approved SLAs and identified KPIs with associated metrics in the areas listed in </w:t>
      </w:r>
      <w:r w:rsidRPr="00E52801">
        <w:rPr>
          <w:rFonts w:ascii="Arial" w:eastAsia="Arial" w:hAnsi="Arial" w:cs="Arial"/>
          <w:b/>
          <w:bCs/>
        </w:rPr>
        <w:t>Appendix 1: Service-Level Agreements and Performance Standards.</w:t>
      </w:r>
    </w:p>
    <w:p w14:paraId="25C19A44" w14:textId="6E19353A"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 xml:space="preserve">The vendor must initially submit and then update deliverables as </w:t>
      </w:r>
      <w:r w:rsidR="004E6BC3" w:rsidRPr="00E52801">
        <w:rPr>
          <w:rFonts w:ascii="Arial" w:eastAsia="Arial" w:hAnsi="Arial" w:cs="Arial"/>
        </w:rPr>
        <w:t>detailed</w:t>
      </w:r>
      <w:r w:rsidRPr="00E52801">
        <w:rPr>
          <w:rFonts w:ascii="Arial" w:eastAsia="Arial" w:hAnsi="Arial" w:cs="Arial"/>
        </w:rPr>
        <w:t xml:space="preserve"> within the RFP, as is necessary for the assignment’s success, and at the request of PRMP.</w:t>
      </w:r>
    </w:p>
    <w:p w14:paraId="0F47D80E"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The vendor must submit updated deliverables for PRMP’s approval based on the Schedule and Work Plan.</w:t>
      </w:r>
    </w:p>
    <w:p w14:paraId="52385126"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The vendor must provide a drug-free workplace, and individuals must not engage in the unlawful manufacture, distribution, dispensation, possession, abuse, or use of a controlled substance in the performance of the contract. (Drug-Free Workplace Act of 1988)</w:t>
      </w:r>
    </w:p>
    <w:p w14:paraId="558E0442"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The vendor must comply with federal Executive Order 11246 related to Equal Employment Opportunity Act, the Clean Air Act, and the Clean Water Act.</w:t>
      </w:r>
    </w:p>
    <w:p w14:paraId="44462F91"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The vendor must perform all work associated with this contract within the continental United States (U.S.) or U.S. Territories.</w:t>
      </w:r>
    </w:p>
    <w:p w14:paraId="539BB47A"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 xml:space="preserve">The vendor must serve as a trusted partner to PRMP and represent PRMP’s interests in all activities performed under the resulting contract. </w:t>
      </w:r>
    </w:p>
    <w:p w14:paraId="17678E41"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 xml:space="preserve">The vendor must serve as a trusted partner to MES Vendors in alignment with the requirements set forth in this RFP.  </w:t>
      </w:r>
    </w:p>
    <w:p w14:paraId="7AC91699"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The vendor must, at a minimum, include the standard invoice package contents for PRMP, including, but not limited to:</w:t>
      </w:r>
    </w:p>
    <w:p w14:paraId="0F74D443" w14:textId="6D00F29E" w:rsidR="00E52801" w:rsidRPr="00E52801" w:rsidRDefault="00E52801">
      <w:pPr>
        <w:numPr>
          <w:ilvl w:val="1"/>
          <w:numId w:val="38"/>
        </w:numPr>
        <w:spacing w:before="160" w:after="200" w:line="276" w:lineRule="auto"/>
        <w:contextualSpacing/>
        <w:jc w:val="both"/>
        <w:rPr>
          <w:rFonts w:ascii="Arial" w:eastAsia="Arial" w:hAnsi="Arial" w:cs="Arial"/>
        </w:rPr>
      </w:pPr>
      <w:r w:rsidRPr="00E52801">
        <w:rPr>
          <w:rFonts w:ascii="Arial" w:eastAsia="Arial" w:hAnsi="Arial" w:cs="Arial"/>
        </w:rPr>
        <w:t xml:space="preserve">An authorized representative of the contracted party must sign an itemized description of services rendered for the invoice period. Additionally, the vendor must include a written certification stating that no officer or employee of PRMP, its subsidiaries, or affiliates, will derive or obtain any benefit or profit of any kind from this vendor’s contract. Invoices that do not include this certification will not be </w:t>
      </w:r>
      <w:r w:rsidR="00804833" w:rsidRPr="00E52801">
        <w:rPr>
          <w:rFonts w:ascii="Arial" w:eastAsia="Arial" w:hAnsi="Arial" w:cs="Arial"/>
        </w:rPr>
        <w:t>paid.</w:t>
      </w:r>
    </w:p>
    <w:p w14:paraId="0FFFB861" w14:textId="77777777" w:rsidR="00E52801" w:rsidRPr="00E52801" w:rsidRDefault="00E52801">
      <w:pPr>
        <w:numPr>
          <w:ilvl w:val="1"/>
          <w:numId w:val="38"/>
        </w:numPr>
        <w:spacing w:before="160" w:after="200" w:line="276" w:lineRule="auto"/>
        <w:contextualSpacing/>
        <w:jc w:val="both"/>
        <w:rPr>
          <w:rFonts w:ascii="Arial" w:eastAsia="Arial" w:hAnsi="Arial" w:cs="Arial"/>
        </w:rPr>
      </w:pPr>
      <w:r w:rsidRPr="00E52801">
        <w:rPr>
          <w:rFonts w:ascii="Arial" w:eastAsia="Arial" w:hAnsi="Arial" w:cs="Arial"/>
        </w:rPr>
        <w:t>Provide PRMP with a summary, for time and materials related costs, of hours for services rendered inside and outside Puerto Rico as well as outside Puerto Rico for each vendor resource.</w:t>
      </w:r>
    </w:p>
    <w:p w14:paraId="605110E4" w14:textId="77777777" w:rsidR="00E52801" w:rsidRPr="00E52801" w:rsidRDefault="00E52801">
      <w:pPr>
        <w:numPr>
          <w:ilvl w:val="1"/>
          <w:numId w:val="38"/>
        </w:numPr>
        <w:spacing w:before="160" w:after="200" w:line="276" w:lineRule="auto"/>
        <w:contextualSpacing/>
        <w:jc w:val="both"/>
        <w:rPr>
          <w:rFonts w:ascii="Arial" w:eastAsia="Arial" w:hAnsi="Arial" w:cs="Arial"/>
        </w:rPr>
      </w:pPr>
      <w:r w:rsidRPr="00E52801">
        <w:rPr>
          <w:rFonts w:ascii="Arial" w:eastAsia="Arial" w:hAnsi="Arial" w:cs="Arial"/>
        </w:rPr>
        <w:t>Provide PRMP with a list of all deliverables and services completed within an invoice period, as well as evidence that the PRMP has accepted and approved the work.</w:t>
      </w:r>
    </w:p>
    <w:p w14:paraId="2101E8C0" w14:textId="7A038CED" w:rsidR="00E52801" w:rsidRPr="00E52801" w:rsidRDefault="00E52801">
      <w:pPr>
        <w:numPr>
          <w:ilvl w:val="1"/>
          <w:numId w:val="38"/>
        </w:numPr>
        <w:spacing w:before="160" w:after="200" w:line="276" w:lineRule="auto"/>
        <w:contextualSpacing/>
        <w:jc w:val="both"/>
        <w:rPr>
          <w:rFonts w:ascii="Arial" w:eastAsia="Arial" w:hAnsi="Arial" w:cs="Arial"/>
        </w:rPr>
      </w:pPr>
      <w:r w:rsidRPr="00E52801">
        <w:rPr>
          <w:rFonts w:ascii="Arial" w:eastAsia="Arial" w:hAnsi="Arial" w:cs="Arial"/>
        </w:rPr>
        <w:t xml:space="preserve">Provide PRMP with three (3) physical and one (1) electronic invoice packages in support of the PRMP’s review and approval of each </w:t>
      </w:r>
      <w:r w:rsidR="00804833" w:rsidRPr="00E52801">
        <w:rPr>
          <w:rFonts w:ascii="Arial" w:eastAsia="Arial" w:hAnsi="Arial" w:cs="Arial"/>
        </w:rPr>
        <w:t>invoice.</w:t>
      </w:r>
    </w:p>
    <w:p w14:paraId="614AD322" w14:textId="77777777" w:rsidR="00E52801" w:rsidRPr="00E52801" w:rsidRDefault="00E52801">
      <w:pPr>
        <w:numPr>
          <w:ilvl w:val="2"/>
          <w:numId w:val="38"/>
        </w:numPr>
        <w:spacing w:before="160" w:after="200" w:line="276" w:lineRule="auto"/>
        <w:contextualSpacing/>
        <w:jc w:val="both"/>
        <w:rPr>
          <w:rFonts w:ascii="Arial" w:eastAsia="Arial" w:hAnsi="Arial" w:cs="Arial"/>
        </w:rPr>
      </w:pPr>
      <w:r w:rsidRPr="00E52801">
        <w:rPr>
          <w:rFonts w:ascii="Arial" w:eastAsia="Arial" w:hAnsi="Arial" w:cs="Arial"/>
        </w:rPr>
        <w:t>Invoice Package #1 – Original Signature</w:t>
      </w:r>
    </w:p>
    <w:p w14:paraId="0E92A0D6" w14:textId="77777777" w:rsidR="00E52801" w:rsidRPr="00E52801" w:rsidRDefault="00E52801">
      <w:pPr>
        <w:numPr>
          <w:ilvl w:val="2"/>
          <w:numId w:val="38"/>
        </w:numPr>
        <w:spacing w:before="160" w:after="200" w:line="276" w:lineRule="auto"/>
        <w:contextualSpacing/>
        <w:jc w:val="both"/>
        <w:rPr>
          <w:rFonts w:ascii="Arial" w:eastAsia="Arial" w:hAnsi="Arial" w:cs="Arial"/>
        </w:rPr>
      </w:pPr>
      <w:r w:rsidRPr="00E52801">
        <w:rPr>
          <w:rFonts w:ascii="Arial" w:eastAsia="Arial" w:hAnsi="Arial" w:cs="Arial"/>
        </w:rPr>
        <w:t>Invoice Packages #2 - #3 – Hard Copy</w:t>
      </w:r>
    </w:p>
    <w:p w14:paraId="2A30F148" w14:textId="77777777" w:rsidR="00E52801" w:rsidRPr="00E52801" w:rsidRDefault="00E52801">
      <w:pPr>
        <w:numPr>
          <w:ilvl w:val="2"/>
          <w:numId w:val="38"/>
        </w:numPr>
        <w:spacing w:before="160" w:after="200" w:line="276" w:lineRule="auto"/>
        <w:contextualSpacing/>
        <w:jc w:val="both"/>
        <w:rPr>
          <w:rFonts w:ascii="Arial" w:eastAsia="Arial" w:hAnsi="Arial" w:cs="Arial"/>
        </w:rPr>
      </w:pPr>
      <w:r w:rsidRPr="00E52801">
        <w:rPr>
          <w:rFonts w:ascii="Arial" w:eastAsia="Arial" w:hAnsi="Arial" w:cs="Arial"/>
        </w:rPr>
        <w:t>Invoice Package #4 – Electronic</w:t>
      </w:r>
    </w:p>
    <w:p w14:paraId="32A53232"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 xml:space="preserve">The vendor must use industry-standard Program Management standards, methodologies, and processes to help ensure the assignments are delivered on time, within scope, within budget, and in accordance with PRMP’s quality expectations. PRMP utilizes the Program </w:t>
      </w:r>
      <w:r w:rsidRPr="00E52801">
        <w:rPr>
          <w:rFonts w:ascii="Arial" w:eastAsia="Arial" w:hAnsi="Arial" w:cs="Arial"/>
        </w:rPr>
        <w:lastRenderedPageBreak/>
        <w:t>Management Institute</w:t>
      </w:r>
      <w:r w:rsidRPr="00E52801">
        <w:rPr>
          <w:rFonts w:ascii="Arial" w:eastAsia="Arial" w:hAnsi="Arial" w:cs="Arial"/>
          <w:vertAlign w:val="superscript"/>
        </w:rPr>
        <w:t>®</w:t>
      </w:r>
      <w:r w:rsidRPr="00E52801">
        <w:rPr>
          <w:rFonts w:ascii="Arial" w:eastAsia="Arial" w:hAnsi="Arial" w:cs="Arial"/>
        </w:rPr>
        <w:t xml:space="preserve"> (PMI</w:t>
      </w:r>
      <w:r w:rsidRPr="00E52801">
        <w:rPr>
          <w:rFonts w:ascii="Arial" w:eastAsia="Arial" w:hAnsi="Arial" w:cs="Arial"/>
          <w:vertAlign w:val="superscript"/>
        </w:rPr>
        <w:t>®</w:t>
      </w:r>
      <w:r w:rsidRPr="00E52801">
        <w:rPr>
          <w:rFonts w:ascii="Arial" w:eastAsia="Arial" w:hAnsi="Arial" w:cs="Arial"/>
        </w:rPr>
        <w:t>) Program Management Body of Knowledge (PMBOK</w:t>
      </w:r>
      <w:r w:rsidRPr="00E52801">
        <w:rPr>
          <w:rFonts w:ascii="Arial" w:eastAsia="Arial" w:hAnsi="Arial" w:cs="Arial"/>
          <w:vertAlign w:val="superscript"/>
        </w:rPr>
        <w:t>®</w:t>
      </w:r>
      <w:r w:rsidRPr="00E52801">
        <w:rPr>
          <w:rFonts w:ascii="Arial" w:eastAsia="Arial" w:hAnsi="Arial" w:cs="Arial"/>
        </w:rPr>
        <w:t>) methodology.</w:t>
      </w:r>
    </w:p>
    <w:p w14:paraId="0683763E"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The vendor must provide increased staffing levels if requirements, timelines, quality, or other standards are not being met, based solely on the discretion of and without additional cost to PRMP. In making this determination, PRMP will evaluate whether the vendor is meeting deliverable dates, producing quality materials, consistently maintaining high quality and production rates, and meeting RFP standards without significant rework or revision.</w:t>
      </w:r>
    </w:p>
    <w:p w14:paraId="7C5BE656"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 xml:space="preserve">The vendor must agree that PRMP retains ownership of all data, procedures, applications, licenses, and materials procured or developed during the contract period.  </w:t>
      </w:r>
    </w:p>
    <w:p w14:paraId="6CA06BD3"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The vendor must provide evidence that staff have completed all necessary forms prior to executing work for the contract.</w:t>
      </w:r>
    </w:p>
    <w:p w14:paraId="61555DC9" w14:textId="77777777" w:rsidR="00E52801" w:rsidRPr="00E52801" w:rsidRDefault="00E52801">
      <w:pPr>
        <w:numPr>
          <w:ilvl w:val="0"/>
          <w:numId w:val="38"/>
        </w:numPr>
        <w:spacing w:before="160" w:after="200" w:line="276" w:lineRule="auto"/>
        <w:contextualSpacing/>
        <w:jc w:val="both"/>
        <w:rPr>
          <w:rFonts w:ascii="Arial" w:eastAsia="Arial" w:hAnsi="Arial" w:cs="Arial"/>
        </w:rPr>
      </w:pPr>
      <w:r w:rsidRPr="00E52801">
        <w:rPr>
          <w:rFonts w:ascii="Arial" w:eastAsia="Arial" w:hAnsi="Arial" w:cs="Arial"/>
        </w:rPr>
        <w:t>The vendor staff must not have the capability to access, edit, and share personal information data, with unauthorized solution users, including but not limited to:</w:t>
      </w:r>
    </w:p>
    <w:p w14:paraId="22FBC3A9" w14:textId="77777777" w:rsidR="00E52801" w:rsidRPr="00E52801" w:rsidRDefault="00E52801">
      <w:pPr>
        <w:numPr>
          <w:ilvl w:val="0"/>
          <w:numId w:val="39"/>
        </w:numPr>
        <w:spacing w:before="160" w:after="200" w:line="276" w:lineRule="auto"/>
        <w:contextualSpacing/>
        <w:jc w:val="both"/>
        <w:rPr>
          <w:rFonts w:ascii="Arial" w:eastAsia="Arial" w:hAnsi="Arial" w:cs="Arial"/>
        </w:rPr>
      </w:pPr>
      <w:r w:rsidRPr="00E52801">
        <w:rPr>
          <w:rFonts w:ascii="Arial" w:eastAsia="Arial" w:hAnsi="Arial" w:cs="Arial"/>
        </w:rPr>
        <w:t>Protected Health Information (PHI)</w:t>
      </w:r>
    </w:p>
    <w:p w14:paraId="2F8DE37E" w14:textId="77777777" w:rsidR="00E52801" w:rsidRPr="00E52801" w:rsidRDefault="00E52801">
      <w:pPr>
        <w:numPr>
          <w:ilvl w:val="0"/>
          <w:numId w:val="39"/>
        </w:numPr>
        <w:spacing w:before="160" w:after="200" w:line="276" w:lineRule="auto"/>
        <w:contextualSpacing/>
        <w:jc w:val="both"/>
        <w:rPr>
          <w:rFonts w:ascii="Arial" w:eastAsia="Arial" w:hAnsi="Arial" w:cs="Arial"/>
        </w:rPr>
      </w:pPr>
      <w:r w:rsidRPr="00E52801">
        <w:rPr>
          <w:rFonts w:ascii="Arial" w:eastAsia="Arial" w:hAnsi="Arial" w:cs="Arial"/>
        </w:rPr>
        <w:t>Personally Identifiable Information (PII)</w:t>
      </w:r>
    </w:p>
    <w:p w14:paraId="715D1BFB" w14:textId="77777777" w:rsidR="00E52801" w:rsidRPr="00E52801" w:rsidRDefault="00E52801">
      <w:pPr>
        <w:numPr>
          <w:ilvl w:val="0"/>
          <w:numId w:val="39"/>
        </w:numPr>
        <w:spacing w:before="160" w:after="200" w:line="276" w:lineRule="auto"/>
        <w:contextualSpacing/>
        <w:jc w:val="both"/>
        <w:rPr>
          <w:rFonts w:ascii="Arial" w:eastAsia="Arial" w:hAnsi="Arial" w:cs="Arial"/>
        </w:rPr>
      </w:pPr>
      <w:r w:rsidRPr="00E52801">
        <w:rPr>
          <w:rFonts w:ascii="Arial" w:eastAsia="Arial" w:hAnsi="Arial" w:cs="Arial"/>
        </w:rPr>
        <w:t>Financial Transaction Information (FTI)</w:t>
      </w:r>
    </w:p>
    <w:p w14:paraId="1C0769C4" w14:textId="7236B29C" w:rsidR="00E52801" w:rsidRPr="00E52801" w:rsidRDefault="00E52801">
      <w:pPr>
        <w:numPr>
          <w:ilvl w:val="0"/>
          <w:numId w:val="39"/>
        </w:numPr>
        <w:spacing w:before="160" w:after="200" w:line="276" w:lineRule="auto"/>
        <w:contextualSpacing/>
        <w:jc w:val="both"/>
        <w:rPr>
          <w:rFonts w:ascii="Arial" w:eastAsia="Arial" w:hAnsi="Arial" w:cs="Arial"/>
        </w:rPr>
      </w:pPr>
      <w:r w:rsidRPr="00E52801">
        <w:rPr>
          <w:rFonts w:ascii="Arial" w:eastAsia="Arial" w:hAnsi="Arial" w:cs="Arial"/>
        </w:rPr>
        <w:t xml:space="preserve">Social Security Administration (SSA) data including, but not limited </w:t>
      </w:r>
      <w:r w:rsidR="00804833" w:rsidRPr="00E52801">
        <w:rPr>
          <w:rFonts w:ascii="Arial" w:eastAsia="Arial" w:hAnsi="Arial" w:cs="Arial"/>
        </w:rPr>
        <w:t>to</w:t>
      </w:r>
      <w:r w:rsidRPr="00E52801">
        <w:rPr>
          <w:rFonts w:ascii="Arial" w:eastAsia="Arial" w:hAnsi="Arial" w:cs="Arial"/>
        </w:rPr>
        <w:t xml:space="preserve"> family, friends, and acquaintance information</w:t>
      </w:r>
      <w:r w:rsidR="00804833">
        <w:rPr>
          <w:rFonts w:ascii="Arial" w:eastAsia="Arial" w:hAnsi="Arial" w:cs="Arial"/>
        </w:rPr>
        <w:t>.</w:t>
      </w:r>
    </w:p>
    <w:p w14:paraId="6ACDBF74" w14:textId="77777777" w:rsidR="00804833" w:rsidRDefault="00804833" w:rsidP="00E52801">
      <w:pPr>
        <w:spacing w:before="160"/>
        <w:jc w:val="both"/>
        <w:rPr>
          <w:rFonts w:ascii="Arial" w:eastAsia="Arial" w:hAnsi="Arial" w:cs="Arial"/>
        </w:rPr>
      </w:pPr>
    </w:p>
    <w:p w14:paraId="63714829" w14:textId="05997297" w:rsidR="00E52801" w:rsidRPr="00E52801" w:rsidRDefault="00E52801" w:rsidP="00E52801">
      <w:pPr>
        <w:spacing w:before="160"/>
        <w:jc w:val="both"/>
        <w:rPr>
          <w:rFonts w:ascii="Arial" w:eastAsia="Arial" w:hAnsi="Arial" w:cs="Arial"/>
        </w:rPr>
      </w:pPr>
      <w:r w:rsidRPr="00E52801">
        <w:rPr>
          <w:rFonts w:ascii="Arial" w:eastAsia="Arial" w:hAnsi="Arial" w:cs="Arial"/>
        </w:rPr>
        <w:t>By signing below, I certify that I have reviewed these Mandatory Requirements in their entirety and agree that the vendor meets, and will continue to meet, each of these Mandatory Requirements in full.</w:t>
      </w:r>
    </w:p>
    <w:p w14:paraId="0BEA436F" w14:textId="77777777" w:rsidR="00E52801" w:rsidRPr="00E52801" w:rsidRDefault="00E52801" w:rsidP="00E52801">
      <w:pPr>
        <w:tabs>
          <w:tab w:val="left" w:pos="720"/>
          <w:tab w:val="left" w:pos="1620"/>
          <w:tab w:val="left" w:pos="2880"/>
          <w:tab w:val="left" w:pos="5040"/>
          <w:tab w:val="left" w:pos="7380"/>
          <w:tab w:val="left" w:pos="8820"/>
        </w:tabs>
        <w:spacing w:after="0" w:line="240" w:lineRule="auto"/>
        <w:jc w:val="both"/>
        <w:rPr>
          <w:rFonts w:ascii="Arial" w:eastAsia="Arial" w:hAnsi="Arial" w:cs="Arial"/>
          <w:u w:val="single"/>
        </w:rPr>
      </w:pPr>
    </w:p>
    <w:p w14:paraId="3529BA70" w14:textId="77777777" w:rsidR="00E52801" w:rsidRPr="00E52801" w:rsidRDefault="00E52801" w:rsidP="00E52801">
      <w:pPr>
        <w:tabs>
          <w:tab w:val="left" w:pos="720"/>
          <w:tab w:val="left" w:pos="1620"/>
          <w:tab w:val="left" w:pos="2880"/>
          <w:tab w:val="left" w:pos="5040"/>
          <w:tab w:val="left" w:pos="7380"/>
          <w:tab w:val="left" w:pos="8820"/>
        </w:tabs>
        <w:spacing w:after="0" w:line="240" w:lineRule="auto"/>
        <w:jc w:val="both"/>
        <w:rPr>
          <w:rFonts w:ascii="Arial" w:eastAsia="Arial" w:hAnsi="Arial" w:cs="Arial"/>
        </w:rPr>
      </w:pP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p>
    <w:p w14:paraId="1CE22E9C" w14:textId="77777777" w:rsidR="00E52801" w:rsidRPr="00E52801" w:rsidRDefault="00E52801" w:rsidP="00E52801">
      <w:pPr>
        <w:tabs>
          <w:tab w:val="left" w:pos="720"/>
          <w:tab w:val="left" w:pos="1620"/>
          <w:tab w:val="left" w:pos="2880"/>
          <w:tab w:val="left" w:pos="5040"/>
          <w:tab w:val="left" w:pos="7380"/>
          <w:tab w:val="left" w:pos="8820"/>
        </w:tabs>
        <w:spacing w:after="0" w:line="240" w:lineRule="auto"/>
        <w:jc w:val="both"/>
        <w:rPr>
          <w:rFonts w:ascii="Arial" w:eastAsia="Arial" w:hAnsi="Arial" w:cs="Arial"/>
        </w:rPr>
      </w:pPr>
      <w:r w:rsidRPr="00E52801">
        <w:rPr>
          <w:rFonts w:ascii="Arial" w:eastAsia="Arial" w:hAnsi="Arial" w:cs="Arial"/>
        </w:rPr>
        <w:t>(Company)</w:t>
      </w:r>
    </w:p>
    <w:p w14:paraId="2C22DAEF" w14:textId="77777777" w:rsidR="00E52801" w:rsidRPr="00E52801" w:rsidRDefault="00E52801" w:rsidP="00E52801">
      <w:pPr>
        <w:tabs>
          <w:tab w:val="left" w:pos="720"/>
          <w:tab w:val="left" w:pos="1620"/>
          <w:tab w:val="left" w:pos="2880"/>
          <w:tab w:val="left" w:pos="5040"/>
          <w:tab w:val="left" w:pos="7380"/>
          <w:tab w:val="left" w:pos="8820"/>
        </w:tabs>
        <w:jc w:val="both"/>
        <w:rPr>
          <w:rFonts w:ascii="Arial" w:eastAsia="Arial" w:hAnsi="Arial" w:cs="Arial"/>
          <w:u w:val="single"/>
        </w:rPr>
      </w:pPr>
    </w:p>
    <w:p w14:paraId="5035C882" w14:textId="77777777" w:rsidR="00E52801" w:rsidRPr="00E52801" w:rsidRDefault="00E52801" w:rsidP="00E52801">
      <w:pPr>
        <w:tabs>
          <w:tab w:val="left" w:pos="720"/>
          <w:tab w:val="left" w:pos="1620"/>
          <w:tab w:val="left" w:pos="2880"/>
          <w:tab w:val="left" w:pos="5040"/>
          <w:tab w:val="left" w:pos="7380"/>
          <w:tab w:val="left" w:pos="8820"/>
        </w:tabs>
        <w:spacing w:after="0"/>
        <w:jc w:val="both"/>
        <w:rPr>
          <w:rFonts w:ascii="Arial" w:eastAsia="Arial" w:hAnsi="Arial" w:cs="Arial"/>
          <w:u w:val="single"/>
        </w:rPr>
      </w:pP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p>
    <w:p w14:paraId="3A59FA38" w14:textId="77777777" w:rsidR="00E52801" w:rsidRPr="00E52801" w:rsidRDefault="00E52801" w:rsidP="00E52801">
      <w:pPr>
        <w:tabs>
          <w:tab w:val="left" w:pos="720"/>
          <w:tab w:val="left" w:pos="1620"/>
          <w:tab w:val="left" w:pos="2880"/>
          <w:tab w:val="left" w:pos="5040"/>
          <w:tab w:val="left" w:pos="7380"/>
          <w:tab w:val="left" w:pos="8820"/>
        </w:tabs>
        <w:spacing w:after="0"/>
        <w:jc w:val="both"/>
        <w:rPr>
          <w:rFonts w:ascii="Arial" w:eastAsia="Arial" w:hAnsi="Arial" w:cs="Arial"/>
        </w:rPr>
      </w:pPr>
      <w:r w:rsidRPr="00E52801">
        <w:rPr>
          <w:rFonts w:ascii="Arial" w:eastAsia="Arial" w:hAnsi="Arial" w:cs="Arial"/>
        </w:rPr>
        <w:t>(Representative Name, Title)</w:t>
      </w:r>
    </w:p>
    <w:p w14:paraId="28E10BC4" w14:textId="77777777" w:rsidR="00E52801" w:rsidRPr="00E52801" w:rsidRDefault="00E52801" w:rsidP="00E52801">
      <w:pPr>
        <w:tabs>
          <w:tab w:val="left" w:pos="720"/>
          <w:tab w:val="left" w:pos="1620"/>
          <w:tab w:val="left" w:pos="2880"/>
          <w:tab w:val="left" w:pos="5040"/>
          <w:tab w:val="left" w:pos="7380"/>
          <w:tab w:val="left" w:pos="8820"/>
        </w:tabs>
        <w:spacing w:after="0"/>
        <w:jc w:val="both"/>
        <w:rPr>
          <w:rFonts w:ascii="Arial" w:eastAsia="Arial" w:hAnsi="Arial" w:cs="Arial"/>
          <w:u w:val="single"/>
        </w:rPr>
      </w:pPr>
    </w:p>
    <w:p w14:paraId="5C8D1460" w14:textId="77777777" w:rsidR="00E52801" w:rsidRPr="00E52801" w:rsidRDefault="00E52801" w:rsidP="00E52801">
      <w:pPr>
        <w:tabs>
          <w:tab w:val="left" w:pos="720"/>
          <w:tab w:val="left" w:pos="1620"/>
          <w:tab w:val="left" w:pos="2880"/>
          <w:tab w:val="left" w:pos="5040"/>
          <w:tab w:val="left" w:pos="7380"/>
          <w:tab w:val="left" w:pos="8820"/>
        </w:tabs>
        <w:spacing w:after="0"/>
        <w:jc w:val="both"/>
        <w:rPr>
          <w:rFonts w:ascii="Arial" w:eastAsia="Arial" w:hAnsi="Arial" w:cs="Arial"/>
        </w:rPr>
      </w:pP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p>
    <w:p w14:paraId="2B538D3B" w14:textId="77777777" w:rsidR="00E52801" w:rsidRPr="00E52801" w:rsidRDefault="00E52801" w:rsidP="00E52801">
      <w:pPr>
        <w:tabs>
          <w:tab w:val="left" w:pos="720"/>
          <w:tab w:val="left" w:pos="1620"/>
          <w:tab w:val="left" w:pos="2880"/>
          <w:tab w:val="left" w:pos="5040"/>
          <w:tab w:val="left" w:pos="7380"/>
          <w:tab w:val="left" w:pos="8820"/>
        </w:tabs>
        <w:spacing w:after="0"/>
        <w:jc w:val="both"/>
        <w:rPr>
          <w:rFonts w:ascii="Arial" w:eastAsia="Arial" w:hAnsi="Arial" w:cs="Arial"/>
        </w:rPr>
      </w:pPr>
      <w:r w:rsidRPr="00E52801">
        <w:rPr>
          <w:rFonts w:ascii="Arial" w:eastAsia="Arial" w:hAnsi="Arial" w:cs="Arial"/>
        </w:rPr>
        <w:t>(Contact Phone/Fax Number)</w:t>
      </w:r>
    </w:p>
    <w:p w14:paraId="3F5DC88E" w14:textId="77777777" w:rsidR="00E52801" w:rsidRPr="00E52801" w:rsidRDefault="00E52801" w:rsidP="00E52801">
      <w:pPr>
        <w:tabs>
          <w:tab w:val="left" w:pos="720"/>
          <w:tab w:val="left" w:pos="1620"/>
          <w:tab w:val="left" w:pos="2880"/>
          <w:tab w:val="left" w:pos="5040"/>
          <w:tab w:val="left" w:pos="7380"/>
          <w:tab w:val="left" w:pos="8820"/>
        </w:tabs>
        <w:jc w:val="both"/>
        <w:rPr>
          <w:rFonts w:ascii="Arial" w:eastAsia="Arial" w:hAnsi="Arial" w:cs="Arial"/>
        </w:rPr>
      </w:pPr>
    </w:p>
    <w:p w14:paraId="0BE3CB4D" w14:textId="77777777" w:rsidR="00E52801" w:rsidRPr="00E52801" w:rsidRDefault="00E52801" w:rsidP="00E52801">
      <w:pPr>
        <w:tabs>
          <w:tab w:val="left" w:pos="720"/>
          <w:tab w:val="left" w:pos="1620"/>
          <w:tab w:val="left" w:pos="2880"/>
          <w:tab w:val="left" w:pos="5040"/>
          <w:tab w:val="left" w:pos="7380"/>
          <w:tab w:val="left" w:pos="8820"/>
        </w:tabs>
        <w:spacing w:after="0"/>
        <w:jc w:val="both"/>
        <w:rPr>
          <w:rFonts w:ascii="Arial" w:eastAsia="Arial" w:hAnsi="Arial" w:cs="Arial"/>
        </w:rPr>
      </w:pP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r w:rsidRPr="00E52801">
        <w:rPr>
          <w:rFonts w:ascii="Arial" w:hAnsi="Arial" w:cs="Arial"/>
          <w:u w:val="single"/>
        </w:rPr>
        <w:tab/>
      </w:r>
    </w:p>
    <w:p w14:paraId="3CFB0909" w14:textId="482772FA" w:rsidR="00E52801" w:rsidRPr="00E52801" w:rsidRDefault="00E52801" w:rsidP="00E52801">
      <w:pPr>
        <w:spacing w:after="0" w:line="276" w:lineRule="auto"/>
        <w:jc w:val="both"/>
        <w:rPr>
          <w:rFonts w:ascii="Arial" w:eastAsia="Arial" w:hAnsi="Arial" w:cs="Arial"/>
        </w:rPr>
      </w:pPr>
      <w:r w:rsidRPr="00E52801">
        <w:rPr>
          <w:rFonts w:ascii="Arial" w:eastAsia="Arial" w:hAnsi="Arial" w:cs="Arial"/>
        </w:rPr>
        <w:t>(Date)</w:t>
      </w:r>
      <w:r w:rsidRPr="00E52801">
        <w:rPr>
          <w:rFonts w:ascii="Arial" w:eastAsia="Arial" w:hAnsi="Arial" w:cs="Arial"/>
        </w:rPr>
        <w:br w:type="page"/>
      </w:r>
    </w:p>
    <w:p w14:paraId="059683BA" w14:textId="482772FA" w:rsidR="00E52801" w:rsidRPr="009117EE" w:rsidRDefault="00E52801" w:rsidP="0063110D">
      <w:pPr>
        <w:numPr>
          <w:ilvl w:val="1"/>
          <w:numId w:val="0"/>
        </w:numPr>
        <w:spacing w:before="160"/>
        <w:outlineLvl w:val="1"/>
        <w:rPr>
          <w:rFonts w:ascii="Arial" w:eastAsia="Arial" w:hAnsi="Arial" w:cs="Arial"/>
          <w:color w:val="4472C4" w:themeColor="accent1"/>
          <w:kern w:val="36"/>
          <w:sz w:val="36"/>
          <w:szCs w:val="36"/>
        </w:rPr>
      </w:pPr>
      <w:bookmarkStart w:id="747" w:name="_Toc81923589"/>
      <w:bookmarkStart w:id="748" w:name="_Toc81930108"/>
      <w:bookmarkStart w:id="749" w:name="_Toc81942686"/>
      <w:bookmarkStart w:id="750" w:name="_Toc81948381"/>
      <w:bookmarkStart w:id="751" w:name="_Toc82013018"/>
      <w:bookmarkStart w:id="752" w:name="_Toc82071018"/>
      <w:bookmarkStart w:id="753" w:name="_Toc83804999"/>
      <w:bookmarkStart w:id="754" w:name="_Toc89886826"/>
      <w:bookmarkStart w:id="755" w:name="_Toc90028241"/>
      <w:bookmarkStart w:id="756" w:name="_Toc90413176"/>
      <w:bookmarkStart w:id="757" w:name="_Toc148963432"/>
      <w:r w:rsidRPr="009117EE">
        <w:rPr>
          <w:rFonts w:ascii="Arial" w:eastAsia="Arial" w:hAnsi="Arial" w:cs="Arial"/>
          <w:color w:val="4472C4" w:themeColor="accent1"/>
          <w:kern w:val="36"/>
          <w:sz w:val="36"/>
          <w:szCs w:val="36"/>
        </w:rPr>
        <w:lastRenderedPageBreak/>
        <w:t>Attachment F: Response to Statement of Work</w:t>
      </w:r>
      <w:bookmarkEnd w:id="747"/>
      <w:bookmarkEnd w:id="748"/>
      <w:bookmarkEnd w:id="749"/>
      <w:bookmarkEnd w:id="750"/>
      <w:bookmarkEnd w:id="751"/>
      <w:bookmarkEnd w:id="752"/>
      <w:bookmarkEnd w:id="753"/>
      <w:bookmarkEnd w:id="754"/>
      <w:bookmarkEnd w:id="755"/>
      <w:bookmarkEnd w:id="756"/>
      <w:bookmarkEnd w:id="757"/>
    </w:p>
    <w:p w14:paraId="7A4827CC" w14:textId="77777777" w:rsidR="00E52801" w:rsidRPr="00E52801" w:rsidRDefault="00E52801" w:rsidP="00E52801">
      <w:pPr>
        <w:spacing w:before="160" w:after="200" w:line="276" w:lineRule="auto"/>
        <w:jc w:val="both"/>
        <w:rPr>
          <w:rFonts w:ascii="Arial" w:eastAsia="Arial" w:hAnsi="Arial" w:cs="Arial"/>
          <w:b/>
          <w:bCs/>
        </w:rPr>
      </w:pPr>
      <w:r w:rsidRPr="00E52801">
        <w:rPr>
          <w:rFonts w:ascii="Arial" w:eastAsia="Arial" w:hAnsi="Arial" w:cs="Arial"/>
        </w:rPr>
        <w:t>This section will provide instructions to vendors to respond to the requested services detailed in this RFP.</w:t>
      </w:r>
    </w:p>
    <w:p w14:paraId="78DADB74" w14:textId="6587FC56" w:rsidR="004E6BC3" w:rsidRDefault="00E52801" w:rsidP="004E6BC3">
      <w:pPr>
        <w:spacing w:before="160" w:after="200" w:line="276" w:lineRule="auto"/>
        <w:jc w:val="both"/>
        <w:rPr>
          <w:rFonts w:ascii="Arial" w:eastAsia="Arial" w:hAnsi="Arial" w:cs="Arial"/>
        </w:rPr>
      </w:pPr>
      <w:r w:rsidRPr="00E52801">
        <w:rPr>
          <w:rFonts w:ascii="Arial" w:eastAsia="Arial" w:hAnsi="Arial" w:cs="Arial"/>
          <w:b/>
          <w:bCs/>
        </w:rPr>
        <w:t>Instructions:</w:t>
      </w:r>
      <w:r w:rsidRPr="00E52801">
        <w:rPr>
          <w:rFonts w:ascii="Arial" w:eastAsia="Arial" w:hAnsi="Arial" w:cs="Arial"/>
        </w:rPr>
        <w:t xml:space="preserve"> The responses to each part of the statement of work are required as part of the submitted proposal. Responses will be scored as part of the Technical Proposal Evaluation.  The vendor may also </w:t>
      </w:r>
      <w:r w:rsidR="009117EE">
        <w:rPr>
          <w:rFonts w:ascii="Arial" w:eastAsia="Arial" w:hAnsi="Arial" w:cs="Arial"/>
        </w:rPr>
        <w:t>include</w:t>
      </w:r>
      <w:r w:rsidRPr="00E52801">
        <w:rPr>
          <w:rFonts w:ascii="Arial" w:eastAsia="Arial" w:hAnsi="Arial" w:cs="Arial"/>
        </w:rPr>
        <w:t xml:space="preserve"> images or diagrams for each response.  </w:t>
      </w:r>
    </w:p>
    <w:p w14:paraId="4E3C0393" w14:textId="730DF0C6" w:rsidR="00E52801" w:rsidRPr="00E52801" w:rsidRDefault="00E52801" w:rsidP="004E6BC3">
      <w:pPr>
        <w:spacing w:before="160" w:after="200" w:line="276" w:lineRule="auto"/>
        <w:jc w:val="both"/>
        <w:rPr>
          <w:rFonts w:ascii="Arial" w:eastAsia="Arial" w:hAnsi="Arial" w:cs="Arial"/>
          <w:b/>
          <w:bCs/>
          <w:sz w:val="28"/>
          <w:szCs w:val="28"/>
        </w:rPr>
      </w:pPr>
      <w:r w:rsidRPr="00E52801">
        <w:rPr>
          <w:rFonts w:ascii="Arial" w:eastAsia="Arial" w:hAnsi="Arial" w:cs="Arial"/>
          <w:b/>
          <w:bCs/>
          <w:sz w:val="28"/>
          <w:szCs w:val="28"/>
        </w:rPr>
        <w:t xml:space="preserve">Approach to Scope and Requirements </w:t>
      </w:r>
    </w:p>
    <w:p w14:paraId="6F6207C0" w14:textId="0DF119F9" w:rsidR="00E52801" w:rsidRPr="00E52801" w:rsidRDefault="00E52801" w:rsidP="00E52801">
      <w:pPr>
        <w:spacing w:after="120" w:line="276" w:lineRule="auto"/>
        <w:ind w:left="360"/>
        <w:jc w:val="both"/>
        <w:rPr>
          <w:rFonts w:ascii="Arial" w:eastAsia="Arial" w:hAnsi="Arial" w:cs="Arial"/>
          <w:b/>
          <w:bCs/>
          <w:sz w:val="24"/>
          <w:szCs w:val="24"/>
        </w:rPr>
      </w:pPr>
      <w:r w:rsidRPr="00E52801">
        <w:rPr>
          <w:rFonts w:ascii="Arial" w:eastAsia="Arial" w:hAnsi="Arial" w:cs="Arial"/>
          <w:b/>
          <w:bCs/>
          <w:sz w:val="24"/>
          <w:szCs w:val="24"/>
        </w:rPr>
        <w:t>Please describe in narrative form how your organization will meet the following requirements (a-</w:t>
      </w:r>
      <w:r w:rsidR="00210A18">
        <w:rPr>
          <w:rFonts w:ascii="Arial" w:eastAsia="Arial" w:hAnsi="Arial" w:cs="Arial"/>
          <w:b/>
          <w:bCs/>
          <w:sz w:val="24"/>
          <w:szCs w:val="24"/>
        </w:rPr>
        <w:t>g</w:t>
      </w:r>
      <w:r w:rsidRPr="00E52801">
        <w:rPr>
          <w:rFonts w:ascii="Arial" w:eastAsia="Arial" w:hAnsi="Arial" w:cs="Arial"/>
          <w:b/>
          <w:bCs/>
          <w:sz w:val="24"/>
          <w:szCs w:val="24"/>
        </w:rPr>
        <w:t xml:space="preserve">): </w:t>
      </w:r>
    </w:p>
    <w:p w14:paraId="1ED0396D" w14:textId="53E82520" w:rsidR="00E52801" w:rsidRPr="00E52801" w:rsidRDefault="00E52801">
      <w:pPr>
        <w:numPr>
          <w:ilvl w:val="1"/>
          <w:numId w:val="29"/>
        </w:numPr>
        <w:spacing w:after="120" w:line="276" w:lineRule="auto"/>
        <w:contextualSpacing/>
        <w:jc w:val="both"/>
        <w:rPr>
          <w:rFonts w:ascii="Arial" w:eastAsia="Arial" w:hAnsi="Arial" w:cs="Arial"/>
        </w:rPr>
      </w:pPr>
      <w:r w:rsidRPr="00E52801">
        <w:rPr>
          <w:rFonts w:ascii="Arial" w:eastAsia="Arial" w:hAnsi="Arial" w:cs="Arial"/>
        </w:rPr>
        <w:t xml:space="preserve">Describe the vendor’s capabilities, knowledge and experience performing the services described in </w:t>
      </w:r>
      <w:r w:rsidR="008B0C7A" w:rsidRPr="008B0C7A">
        <w:rPr>
          <w:rFonts w:ascii="Arial" w:eastAsia="Arial" w:hAnsi="Arial" w:cs="Arial"/>
        </w:rPr>
        <w:t xml:space="preserve">the </w:t>
      </w:r>
      <w:r w:rsidRPr="00E52801">
        <w:rPr>
          <w:rFonts w:ascii="Arial" w:eastAsia="Arial" w:hAnsi="Arial" w:cs="Arial"/>
          <w:b/>
          <w:bCs/>
          <w:u w:val="single"/>
        </w:rPr>
        <w:t>Statement of Work</w:t>
      </w:r>
      <w:r w:rsidRPr="00E52801">
        <w:rPr>
          <w:rFonts w:ascii="Arial" w:eastAsia="Arial" w:hAnsi="Arial" w:cs="Arial"/>
        </w:rPr>
        <w:t xml:space="preserve"> of this RFP. </w:t>
      </w:r>
    </w:p>
    <w:p w14:paraId="3537DAFF"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3DE123EC" w14:textId="7464BC53" w:rsidR="00210A18" w:rsidRDefault="00210A18">
      <w:pPr>
        <w:numPr>
          <w:ilvl w:val="1"/>
          <w:numId w:val="29"/>
        </w:numPr>
        <w:spacing w:after="120" w:line="276" w:lineRule="auto"/>
        <w:contextualSpacing/>
        <w:jc w:val="both"/>
        <w:rPr>
          <w:rFonts w:ascii="Arial" w:eastAsia="Arial" w:hAnsi="Arial" w:cs="Arial"/>
        </w:rPr>
      </w:pPr>
      <w:r>
        <w:rPr>
          <w:rFonts w:ascii="Arial" w:eastAsia="Arial" w:hAnsi="Arial" w:cs="Arial"/>
        </w:rPr>
        <w:t xml:space="preserve">What specific security certifications and compliance </w:t>
      </w:r>
      <w:r w:rsidR="005E7AE2">
        <w:rPr>
          <w:rFonts w:ascii="Arial" w:eastAsia="Arial" w:hAnsi="Arial" w:cs="Arial"/>
        </w:rPr>
        <w:t>standards</w:t>
      </w:r>
      <w:r>
        <w:rPr>
          <w:rFonts w:ascii="Arial" w:eastAsia="Arial" w:hAnsi="Arial" w:cs="Arial"/>
        </w:rPr>
        <w:t xml:space="preserve"> does the organization adhere to, such as HIPPA, NIST, and others?</w:t>
      </w:r>
    </w:p>
    <w:p w14:paraId="2D23E326" w14:textId="188E1CD4" w:rsidR="00210A18" w:rsidRDefault="00210A18" w:rsidP="00210A18">
      <w:pPr>
        <w:spacing w:after="120" w:line="276" w:lineRule="auto"/>
        <w:contextualSpacing/>
        <w:jc w:val="both"/>
        <w:rPr>
          <w:rFonts w:ascii="Arial" w:eastAsia="Arial" w:hAnsi="Arial" w:cs="Arial"/>
        </w:rPr>
      </w:pPr>
      <w:r w:rsidRPr="00210A18">
        <w:rPr>
          <w:rFonts w:ascii="Arial" w:eastAsia="Arial" w:hAnsi="Arial" w:cs="Arial"/>
          <w:highlight w:val="lightGray"/>
        </w:rPr>
        <w:t>&lt;Response&gt;</w:t>
      </w:r>
    </w:p>
    <w:p w14:paraId="737CB83C" w14:textId="0FB1EACA" w:rsidR="00E52801" w:rsidRPr="00E52801" w:rsidRDefault="00E52801">
      <w:pPr>
        <w:numPr>
          <w:ilvl w:val="1"/>
          <w:numId w:val="29"/>
        </w:numPr>
        <w:spacing w:after="120" w:line="276" w:lineRule="auto"/>
        <w:contextualSpacing/>
        <w:jc w:val="both"/>
        <w:rPr>
          <w:rFonts w:ascii="Arial" w:eastAsia="Arial" w:hAnsi="Arial" w:cs="Arial"/>
        </w:rPr>
      </w:pPr>
      <w:r w:rsidRPr="00E52801">
        <w:rPr>
          <w:rFonts w:ascii="Arial" w:eastAsia="Arial" w:hAnsi="Arial" w:cs="Arial"/>
        </w:rPr>
        <w:t xml:space="preserve">Describe your knowledge and experience with executing the possible assignments included in the Statement of Work. </w:t>
      </w:r>
    </w:p>
    <w:p w14:paraId="12B4DDA5"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3FA7C28E" w14:textId="77777777" w:rsidR="00E52801" w:rsidRPr="00E52801" w:rsidRDefault="00E52801">
      <w:pPr>
        <w:numPr>
          <w:ilvl w:val="1"/>
          <w:numId w:val="29"/>
        </w:numPr>
        <w:spacing w:after="120" w:line="276" w:lineRule="auto"/>
        <w:contextualSpacing/>
        <w:jc w:val="both"/>
        <w:rPr>
          <w:rFonts w:ascii="Arial" w:eastAsia="Arial" w:hAnsi="Arial" w:cs="Arial"/>
        </w:rPr>
      </w:pPr>
      <w:r w:rsidRPr="00E52801">
        <w:rPr>
          <w:rFonts w:ascii="Arial" w:eastAsia="Arial" w:hAnsi="Arial" w:cs="Arial"/>
        </w:rPr>
        <w:t xml:space="preserve">Describe the vendor’s approach toward building relationships and collaborating with PRMP and PRMP staff. </w:t>
      </w:r>
    </w:p>
    <w:p w14:paraId="21DFA398"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1B93C82D" w14:textId="77777777" w:rsidR="00E52801" w:rsidRPr="00E52801" w:rsidRDefault="00E52801">
      <w:pPr>
        <w:numPr>
          <w:ilvl w:val="1"/>
          <w:numId w:val="29"/>
        </w:numPr>
        <w:spacing w:after="120" w:line="276" w:lineRule="auto"/>
        <w:contextualSpacing/>
        <w:jc w:val="both"/>
        <w:rPr>
          <w:rFonts w:ascii="Arial" w:eastAsia="Arial" w:hAnsi="Arial" w:cs="Arial"/>
        </w:rPr>
      </w:pPr>
      <w:r w:rsidRPr="00E52801">
        <w:rPr>
          <w:rFonts w:ascii="Arial" w:eastAsia="Arial" w:hAnsi="Arial" w:cs="Arial"/>
        </w:rPr>
        <w:t xml:space="preserve">Describe your capabilities, </w:t>
      </w:r>
      <w:proofErr w:type="gramStart"/>
      <w:r w:rsidRPr="00E52801">
        <w:rPr>
          <w:rFonts w:ascii="Arial" w:eastAsia="Arial" w:hAnsi="Arial" w:cs="Arial"/>
        </w:rPr>
        <w:t>knowledge</w:t>
      </w:r>
      <w:proofErr w:type="gramEnd"/>
      <w:r w:rsidRPr="00E52801">
        <w:rPr>
          <w:rFonts w:ascii="Arial" w:eastAsia="Arial" w:hAnsi="Arial" w:cs="Arial"/>
        </w:rPr>
        <w:t xml:space="preserve"> and experience with assisting agencies/organizations with the services requested in this RFP. </w:t>
      </w:r>
    </w:p>
    <w:p w14:paraId="0F73248B"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r w:rsidRPr="00E52801">
        <w:rPr>
          <w:rFonts w:ascii="Arial" w:eastAsia="Arial" w:hAnsi="Arial" w:cs="Arial"/>
        </w:rPr>
        <w:t xml:space="preserve"> </w:t>
      </w:r>
    </w:p>
    <w:p w14:paraId="4F4D92D4" w14:textId="77777777" w:rsidR="00E52801" w:rsidRPr="00E52801" w:rsidRDefault="00E52801">
      <w:pPr>
        <w:numPr>
          <w:ilvl w:val="1"/>
          <w:numId w:val="29"/>
        </w:numPr>
        <w:spacing w:after="120" w:line="276" w:lineRule="auto"/>
        <w:contextualSpacing/>
        <w:jc w:val="both"/>
        <w:rPr>
          <w:rFonts w:ascii="Arial" w:eastAsia="Arial" w:hAnsi="Arial" w:cs="Arial"/>
        </w:rPr>
      </w:pPr>
      <w:r w:rsidRPr="00E52801">
        <w:rPr>
          <w:rFonts w:ascii="Arial" w:eastAsia="Arial" w:hAnsi="Arial" w:cs="Arial"/>
        </w:rPr>
        <w:t xml:space="preserve">Describe the overall approach and plan for assessing PRMP, programs and processes, including an illustration of the timeline with key activities, deliverables and milestones that includes the anticipated resource allocations by labor category that will support the proposed plan. </w:t>
      </w:r>
    </w:p>
    <w:p w14:paraId="6E06C0E7"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142361B8" w14:textId="4A886859" w:rsidR="00E52801" w:rsidRPr="00E52801" w:rsidRDefault="00E52801">
      <w:pPr>
        <w:numPr>
          <w:ilvl w:val="1"/>
          <w:numId w:val="29"/>
        </w:numPr>
        <w:spacing w:after="120" w:line="276" w:lineRule="auto"/>
        <w:contextualSpacing/>
        <w:jc w:val="both"/>
        <w:rPr>
          <w:rFonts w:ascii="Arial" w:eastAsia="Arial" w:hAnsi="Arial" w:cs="Arial"/>
        </w:rPr>
      </w:pPr>
      <w:r w:rsidRPr="00E52801">
        <w:rPr>
          <w:rFonts w:ascii="Arial" w:eastAsia="Arial" w:hAnsi="Arial" w:cs="Arial"/>
        </w:rPr>
        <w:t xml:space="preserve">Describe in detail your </w:t>
      </w:r>
      <w:r w:rsidR="00FB6972">
        <w:rPr>
          <w:rFonts w:ascii="Arial" w:eastAsia="Arial" w:hAnsi="Arial" w:cs="Arial"/>
        </w:rPr>
        <w:t>Cyber Security</w:t>
      </w:r>
      <w:r w:rsidRPr="00E52801">
        <w:rPr>
          <w:rFonts w:ascii="Arial" w:eastAsia="Arial" w:hAnsi="Arial" w:cs="Arial"/>
        </w:rPr>
        <w:t xml:space="preserve"> experience with tools and processes. Provide recommendations for </w:t>
      </w:r>
      <w:r w:rsidR="00FB6972">
        <w:rPr>
          <w:rFonts w:ascii="Arial" w:eastAsia="Arial" w:hAnsi="Arial" w:cs="Arial"/>
        </w:rPr>
        <w:t>Cyber Security</w:t>
      </w:r>
      <w:r w:rsidRPr="00E52801">
        <w:rPr>
          <w:rFonts w:ascii="Arial" w:eastAsia="Arial" w:hAnsi="Arial" w:cs="Arial"/>
        </w:rPr>
        <w:t xml:space="preserve"> tools and how they could be </w:t>
      </w:r>
      <w:r w:rsidR="009117EE" w:rsidRPr="00E52801">
        <w:rPr>
          <w:rFonts w:ascii="Arial" w:eastAsia="Arial" w:hAnsi="Arial" w:cs="Arial"/>
        </w:rPr>
        <w:t>used</w:t>
      </w:r>
      <w:r w:rsidRPr="00E52801">
        <w:rPr>
          <w:rFonts w:ascii="Arial" w:eastAsia="Arial" w:hAnsi="Arial" w:cs="Arial"/>
        </w:rPr>
        <w:t xml:space="preserve"> in PRMP. </w:t>
      </w:r>
    </w:p>
    <w:p w14:paraId="551A845E" w14:textId="2CE868A1" w:rsidR="004E6BC3"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436E10D6" w14:textId="3FF87F83" w:rsidR="00E52801" w:rsidRPr="00E52801" w:rsidRDefault="00E52801">
      <w:pPr>
        <w:numPr>
          <w:ilvl w:val="0"/>
          <w:numId w:val="13"/>
        </w:numPr>
        <w:spacing w:after="120" w:line="276" w:lineRule="auto"/>
        <w:contextualSpacing/>
        <w:jc w:val="both"/>
        <w:rPr>
          <w:rFonts w:ascii="Arial" w:eastAsia="Arial" w:hAnsi="Arial" w:cs="Arial"/>
          <w:b/>
          <w:bCs/>
          <w:sz w:val="24"/>
          <w:szCs w:val="24"/>
        </w:rPr>
      </w:pPr>
      <w:r w:rsidRPr="00E52801">
        <w:rPr>
          <w:rFonts w:ascii="Arial" w:eastAsia="Arial" w:hAnsi="Arial" w:cs="Arial"/>
          <w:b/>
          <w:bCs/>
          <w:sz w:val="24"/>
          <w:szCs w:val="24"/>
        </w:rPr>
        <w:t>Please describe the vendor’s knowledge and experience for each section (a-</w:t>
      </w:r>
      <w:r w:rsidR="005E7AE2">
        <w:rPr>
          <w:rFonts w:ascii="Arial" w:eastAsia="Arial" w:hAnsi="Arial" w:cs="Arial"/>
          <w:b/>
          <w:bCs/>
          <w:sz w:val="24"/>
          <w:szCs w:val="24"/>
        </w:rPr>
        <w:t>o</w:t>
      </w:r>
      <w:r w:rsidRPr="00E52801">
        <w:rPr>
          <w:rFonts w:ascii="Arial" w:eastAsia="Arial" w:hAnsi="Arial" w:cs="Arial"/>
          <w:b/>
          <w:bCs/>
          <w:sz w:val="24"/>
          <w:szCs w:val="24"/>
        </w:rPr>
        <w:t xml:space="preserve">): </w:t>
      </w:r>
    </w:p>
    <w:p w14:paraId="3A971AA2" w14:textId="77777777" w:rsidR="00CA6AAD" w:rsidRPr="00CA6AAD" w:rsidRDefault="00CA6AAD" w:rsidP="00FD73FD">
      <w:pPr>
        <w:pStyle w:val="ListParagraph"/>
        <w:numPr>
          <w:ilvl w:val="0"/>
          <w:numId w:val="71"/>
        </w:numPr>
        <w:rPr>
          <w:rFonts w:ascii="Arial" w:hAnsi="Arial" w:cs="Arial"/>
        </w:rPr>
      </w:pPr>
      <w:r w:rsidRPr="00CA6AAD">
        <w:rPr>
          <w:rFonts w:ascii="Arial" w:eastAsia="Arial" w:hAnsi="Arial" w:cs="Arial"/>
          <w:color w:val="000000" w:themeColor="text1"/>
        </w:rPr>
        <w:t>Cyber Security standard operation procedures development and maintenance.</w:t>
      </w:r>
    </w:p>
    <w:p w14:paraId="51E58CFF" w14:textId="6B02A5DA" w:rsidR="00CA6AAD" w:rsidRPr="00CA6AAD" w:rsidRDefault="00CA6AAD" w:rsidP="00FD73FD">
      <w:pPr>
        <w:pStyle w:val="ListParagraph"/>
        <w:numPr>
          <w:ilvl w:val="0"/>
          <w:numId w:val="71"/>
        </w:numPr>
        <w:rPr>
          <w:rFonts w:ascii="Arial" w:hAnsi="Arial" w:cs="Arial"/>
        </w:rPr>
      </w:pPr>
      <w:r w:rsidRPr="00CA6AAD">
        <w:rPr>
          <w:rFonts w:ascii="Arial" w:eastAsia="Arial" w:hAnsi="Arial" w:cs="Arial"/>
          <w:color w:val="000000" w:themeColor="text1"/>
        </w:rPr>
        <w:t>HIPPA security and Privacy Rules updates</w:t>
      </w:r>
      <w:r w:rsidR="009117EE">
        <w:rPr>
          <w:rFonts w:ascii="Arial" w:eastAsia="Arial" w:hAnsi="Arial" w:cs="Arial"/>
          <w:color w:val="000000" w:themeColor="text1"/>
        </w:rPr>
        <w:t>.</w:t>
      </w:r>
    </w:p>
    <w:p w14:paraId="6E5EEBCD" w14:textId="5FA19354" w:rsidR="00CA6AAD" w:rsidRPr="00CA6AAD" w:rsidRDefault="00CA6AAD" w:rsidP="00FD73FD">
      <w:pPr>
        <w:pStyle w:val="ListParagraph"/>
        <w:numPr>
          <w:ilvl w:val="0"/>
          <w:numId w:val="71"/>
        </w:numPr>
        <w:rPr>
          <w:rFonts w:ascii="Arial" w:hAnsi="Arial" w:cs="Arial"/>
        </w:rPr>
      </w:pPr>
      <w:r w:rsidRPr="00CA6AAD">
        <w:rPr>
          <w:rFonts w:ascii="Arial" w:eastAsia="Arial" w:hAnsi="Arial" w:cs="Arial"/>
          <w:color w:val="000000" w:themeColor="text1"/>
        </w:rPr>
        <w:t>Cyber Security federal guidelines and requirements</w:t>
      </w:r>
      <w:r w:rsidR="009117EE">
        <w:rPr>
          <w:rFonts w:ascii="Arial" w:eastAsia="Arial" w:hAnsi="Arial" w:cs="Arial"/>
          <w:color w:val="000000" w:themeColor="text1"/>
        </w:rPr>
        <w:t>.</w:t>
      </w:r>
    </w:p>
    <w:p w14:paraId="4A88F728" w14:textId="77777777" w:rsidR="00CA6AAD" w:rsidRPr="00CA6AAD" w:rsidRDefault="00CA6AAD" w:rsidP="00FD73FD">
      <w:pPr>
        <w:pStyle w:val="ListParagraph"/>
        <w:numPr>
          <w:ilvl w:val="0"/>
          <w:numId w:val="71"/>
        </w:numPr>
        <w:rPr>
          <w:rFonts w:ascii="Arial" w:hAnsi="Arial" w:cs="Arial"/>
        </w:rPr>
      </w:pPr>
      <w:r w:rsidRPr="00CA6AAD">
        <w:rPr>
          <w:rFonts w:ascii="Arial" w:eastAsia="Arial" w:hAnsi="Arial" w:cs="Arial"/>
          <w:color w:val="000000" w:themeColor="text1"/>
        </w:rPr>
        <w:lastRenderedPageBreak/>
        <w:t xml:space="preserve">Cyber Security compliance requirements. </w:t>
      </w:r>
    </w:p>
    <w:p w14:paraId="037E91BA" w14:textId="6D84DCBA" w:rsidR="00CA6AAD" w:rsidRPr="00CA6AAD" w:rsidRDefault="00CA6AAD" w:rsidP="00FD73FD">
      <w:pPr>
        <w:pStyle w:val="ListParagraph"/>
        <w:numPr>
          <w:ilvl w:val="0"/>
          <w:numId w:val="71"/>
        </w:numPr>
        <w:rPr>
          <w:rFonts w:ascii="Arial" w:hAnsi="Arial" w:cs="Arial"/>
        </w:rPr>
      </w:pPr>
      <w:r w:rsidRPr="00CA6AAD">
        <w:rPr>
          <w:rFonts w:ascii="Arial" w:eastAsia="Arial" w:hAnsi="Arial" w:cs="Arial"/>
          <w:color w:val="000000" w:themeColor="text1"/>
        </w:rPr>
        <w:t>ATC submission guidance and oversight</w:t>
      </w:r>
      <w:r w:rsidR="009117EE">
        <w:rPr>
          <w:rFonts w:ascii="Arial" w:eastAsia="Arial" w:hAnsi="Arial" w:cs="Arial"/>
          <w:color w:val="000000" w:themeColor="text1"/>
        </w:rPr>
        <w:t>.</w:t>
      </w:r>
    </w:p>
    <w:p w14:paraId="29A93808" w14:textId="77777777" w:rsidR="00CA6AAD" w:rsidRPr="00CA6AAD" w:rsidRDefault="00CA6AAD" w:rsidP="00FD73FD">
      <w:pPr>
        <w:pStyle w:val="ListParagraph"/>
        <w:numPr>
          <w:ilvl w:val="0"/>
          <w:numId w:val="71"/>
        </w:numPr>
        <w:rPr>
          <w:rFonts w:ascii="Arial" w:hAnsi="Arial" w:cs="Arial"/>
        </w:rPr>
      </w:pPr>
      <w:r w:rsidRPr="00CA6AAD">
        <w:rPr>
          <w:rFonts w:ascii="Arial" w:eastAsia="Arial" w:hAnsi="Arial" w:cs="Arial"/>
          <w:color w:val="000000" w:themeColor="text1"/>
        </w:rPr>
        <w:t xml:space="preserve">Manage Cyber Security annual training compliance. </w:t>
      </w:r>
    </w:p>
    <w:p w14:paraId="5BD74BDE" w14:textId="77777777" w:rsidR="00CA6AAD" w:rsidRPr="00CA6AAD" w:rsidRDefault="00CA6AAD" w:rsidP="00FD73FD">
      <w:pPr>
        <w:pStyle w:val="ListParagraph"/>
        <w:numPr>
          <w:ilvl w:val="0"/>
          <w:numId w:val="71"/>
        </w:numPr>
        <w:rPr>
          <w:rFonts w:ascii="Arial" w:hAnsi="Arial" w:cs="Arial"/>
        </w:rPr>
      </w:pPr>
      <w:r w:rsidRPr="00CA6AAD">
        <w:rPr>
          <w:rFonts w:ascii="Arial" w:eastAsia="Arial" w:hAnsi="Arial" w:cs="Arial"/>
          <w:color w:val="000000" w:themeColor="text1"/>
        </w:rPr>
        <w:t xml:space="preserve">Identity management and access control. </w:t>
      </w:r>
    </w:p>
    <w:p w14:paraId="6D866FFE" w14:textId="1D14B67F" w:rsidR="00CA6AAD" w:rsidRPr="00CA6AAD" w:rsidRDefault="00CA6AAD" w:rsidP="00FD73FD">
      <w:pPr>
        <w:pStyle w:val="ListParagraph"/>
        <w:numPr>
          <w:ilvl w:val="0"/>
          <w:numId w:val="84"/>
        </w:numPr>
        <w:rPr>
          <w:rFonts w:ascii="Arial" w:hAnsi="Arial" w:cs="Arial"/>
        </w:rPr>
      </w:pPr>
      <w:r w:rsidRPr="00CA6AAD">
        <w:rPr>
          <w:rFonts w:ascii="Arial" w:eastAsia="Arial" w:hAnsi="Arial" w:cs="Arial"/>
          <w:color w:val="000000" w:themeColor="text1"/>
        </w:rPr>
        <w:t>Account inactivity monitoring</w:t>
      </w:r>
      <w:r w:rsidR="009117EE">
        <w:rPr>
          <w:rFonts w:ascii="Arial" w:eastAsia="Arial" w:hAnsi="Arial" w:cs="Arial"/>
          <w:color w:val="000000" w:themeColor="text1"/>
        </w:rPr>
        <w:t>.</w:t>
      </w:r>
    </w:p>
    <w:p w14:paraId="59835623" w14:textId="3EA9E168" w:rsidR="00CA6AAD" w:rsidRPr="00CA6AAD" w:rsidRDefault="00CA6AAD" w:rsidP="00FD73FD">
      <w:pPr>
        <w:pStyle w:val="ListParagraph"/>
        <w:numPr>
          <w:ilvl w:val="0"/>
          <w:numId w:val="84"/>
        </w:numPr>
        <w:rPr>
          <w:rFonts w:ascii="Arial" w:hAnsi="Arial" w:cs="Arial"/>
        </w:rPr>
      </w:pPr>
      <w:r w:rsidRPr="00CA6AAD">
        <w:rPr>
          <w:rFonts w:ascii="Arial" w:eastAsia="Arial" w:hAnsi="Arial" w:cs="Arial"/>
          <w:color w:val="000000" w:themeColor="text1"/>
        </w:rPr>
        <w:t>Session inactivity monitoring</w:t>
      </w:r>
      <w:r w:rsidR="009117EE">
        <w:rPr>
          <w:rFonts w:ascii="Arial" w:eastAsia="Arial" w:hAnsi="Arial" w:cs="Arial"/>
          <w:color w:val="000000" w:themeColor="text1"/>
        </w:rPr>
        <w:t>.</w:t>
      </w:r>
    </w:p>
    <w:p w14:paraId="1E8C6817" w14:textId="16392043" w:rsidR="00CA6AAD" w:rsidRPr="00CA6AAD" w:rsidRDefault="00CA6AAD" w:rsidP="00FD73FD">
      <w:pPr>
        <w:pStyle w:val="ListParagraph"/>
        <w:numPr>
          <w:ilvl w:val="0"/>
          <w:numId w:val="84"/>
        </w:numPr>
        <w:rPr>
          <w:rFonts w:ascii="Arial" w:hAnsi="Arial" w:cs="Arial"/>
        </w:rPr>
      </w:pPr>
      <w:r w:rsidRPr="00CA6AAD">
        <w:rPr>
          <w:rFonts w:ascii="Arial" w:eastAsia="Arial" w:hAnsi="Arial" w:cs="Arial"/>
          <w:color w:val="000000" w:themeColor="text1"/>
        </w:rPr>
        <w:t>Role assignments to each system user</w:t>
      </w:r>
      <w:r w:rsidR="009117EE">
        <w:rPr>
          <w:rFonts w:ascii="Arial" w:eastAsia="Arial" w:hAnsi="Arial" w:cs="Arial"/>
          <w:color w:val="000000" w:themeColor="text1"/>
        </w:rPr>
        <w:t>.</w:t>
      </w:r>
    </w:p>
    <w:p w14:paraId="0B81F900" w14:textId="289756C6" w:rsidR="00CA6AAD" w:rsidRPr="00CA6AAD" w:rsidRDefault="00CA6AAD" w:rsidP="00FD73FD">
      <w:pPr>
        <w:pStyle w:val="ListParagraph"/>
        <w:numPr>
          <w:ilvl w:val="0"/>
          <w:numId w:val="84"/>
        </w:numPr>
        <w:rPr>
          <w:rFonts w:ascii="Arial" w:hAnsi="Arial" w:cs="Arial"/>
        </w:rPr>
      </w:pPr>
      <w:r w:rsidRPr="00CA6AAD">
        <w:rPr>
          <w:rFonts w:ascii="Arial" w:eastAsia="Arial" w:hAnsi="Arial" w:cs="Arial"/>
          <w:color w:val="000000" w:themeColor="text1"/>
        </w:rPr>
        <w:t>Visitor log monitoring</w:t>
      </w:r>
      <w:r w:rsidR="009117EE">
        <w:rPr>
          <w:rFonts w:ascii="Arial" w:eastAsia="Arial" w:hAnsi="Arial" w:cs="Arial"/>
          <w:color w:val="000000" w:themeColor="text1"/>
        </w:rPr>
        <w:t>.</w:t>
      </w:r>
      <w:r w:rsidRPr="00CA6AAD">
        <w:rPr>
          <w:rFonts w:ascii="Arial" w:eastAsia="Arial" w:hAnsi="Arial" w:cs="Arial"/>
          <w:color w:val="000000" w:themeColor="text1"/>
        </w:rPr>
        <w:t xml:space="preserve"> </w:t>
      </w:r>
    </w:p>
    <w:p w14:paraId="143A22C9" w14:textId="50E8B8C1" w:rsidR="00CA6AAD" w:rsidRPr="00CA6AAD" w:rsidRDefault="00CA6AAD" w:rsidP="00FD73FD">
      <w:pPr>
        <w:pStyle w:val="ListParagraph"/>
        <w:numPr>
          <w:ilvl w:val="0"/>
          <w:numId w:val="84"/>
        </w:numPr>
        <w:rPr>
          <w:rFonts w:ascii="Arial" w:hAnsi="Arial" w:cs="Arial"/>
        </w:rPr>
      </w:pPr>
      <w:r w:rsidRPr="00CA6AAD">
        <w:rPr>
          <w:rFonts w:ascii="Arial" w:eastAsia="Arial" w:hAnsi="Arial" w:cs="Arial"/>
          <w:color w:val="000000" w:themeColor="text1"/>
        </w:rPr>
        <w:t>System boundary monitoring</w:t>
      </w:r>
      <w:r w:rsidR="009117EE">
        <w:rPr>
          <w:rFonts w:ascii="Arial" w:eastAsia="Arial" w:hAnsi="Arial" w:cs="Arial"/>
          <w:color w:val="000000" w:themeColor="text1"/>
        </w:rPr>
        <w:t>.</w:t>
      </w:r>
      <w:r w:rsidRPr="00CA6AAD">
        <w:rPr>
          <w:rFonts w:ascii="Arial" w:eastAsia="Arial" w:hAnsi="Arial" w:cs="Arial"/>
          <w:color w:val="000000" w:themeColor="text1"/>
        </w:rPr>
        <w:t xml:space="preserve"> </w:t>
      </w:r>
    </w:p>
    <w:p w14:paraId="15552BD3" w14:textId="0B04A141" w:rsidR="00CA6AAD" w:rsidRPr="00CA6AAD" w:rsidRDefault="00CA6AAD" w:rsidP="00FD73FD">
      <w:pPr>
        <w:pStyle w:val="ListParagraph"/>
        <w:numPr>
          <w:ilvl w:val="0"/>
          <w:numId w:val="71"/>
        </w:numPr>
        <w:rPr>
          <w:rFonts w:ascii="Arial" w:hAnsi="Arial" w:cs="Arial"/>
        </w:rPr>
      </w:pPr>
      <w:bookmarkStart w:id="758" w:name="_Hlk139981806"/>
      <w:r w:rsidRPr="00CA6AAD">
        <w:rPr>
          <w:rFonts w:ascii="Arial" w:eastAsia="Arial" w:hAnsi="Arial" w:cs="Arial"/>
          <w:color w:val="000000" w:themeColor="text1"/>
        </w:rPr>
        <w:t>Vendor Security</w:t>
      </w:r>
      <w:r w:rsidR="009117EE">
        <w:rPr>
          <w:rFonts w:ascii="Arial" w:eastAsia="Arial" w:hAnsi="Arial" w:cs="Arial"/>
          <w:color w:val="000000" w:themeColor="text1"/>
        </w:rPr>
        <w:t>.</w:t>
      </w:r>
      <w:r w:rsidRPr="00CA6AAD">
        <w:rPr>
          <w:rFonts w:ascii="Arial" w:eastAsia="Arial" w:hAnsi="Arial" w:cs="Arial"/>
          <w:color w:val="000000" w:themeColor="text1"/>
        </w:rPr>
        <w:t xml:space="preserve"> </w:t>
      </w:r>
    </w:p>
    <w:p w14:paraId="7F7EF6F8" w14:textId="4BAAE59F" w:rsidR="00CA6AAD" w:rsidRPr="00CA6AAD" w:rsidRDefault="00CA6AAD" w:rsidP="00FD73FD">
      <w:pPr>
        <w:pStyle w:val="ListParagraph"/>
        <w:numPr>
          <w:ilvl w:val="0"/>
          <w:numId w:val="71"/>
        </w:numPr>
        <w:rPr>
          <w:rFonts w:ascii="Arial" w:hAnsi="Arial" w:cs="Arial"/>
        </w:rPr>
      </w:pPr>
      <w:r w:rsidRPr="00CA6AAD">
        <w:rPr>
          <w:rFonts w:ascii="Arial" w:eastAsia="Arial" w:hAnsi="Arial" w:cs="Arial"/>
          <w:color w:val="000000" w:themeColor="text1"/>
        </w:rPr>
        <w:t>Cyber Security Automation and monitoring</w:t>
      </w:r>
      <w:r w:rsidR="009117EE">
        <w:rPr>
          <w:rFonts w:ascii="Arial" w:eastAsia="Arial" w:hAnsi="Arial" w:cs="Arial"/>
          <w:color w:val="000000" w:themeColor="text1"/>
        </w:rPr>
        <w:t>.</w:t>
      </w:r>
    </w:p>
    <w:p w14:paraId="44D58693" w14:textId="7637E8A3" w:rsidR="00CA6AAD" w:rsidRPr="00CA6AAD" w:rsidRDefault="00CA6AAD" w:rsidP="00FD73FD">
      <w:pPr>
        <w:pStyle w:val="ListParagraph"/>
        <w:numPr>
          <w:ilvl w:val="0"/>
          <w:numId w:val="71"/>
        </w:numPr>
        <w:rPr>
          <w:rFonts w:ascii="Arial" w:hAnsi="Arial" w:cs="Arial"/>
        </w:rPr>
      </w:pPr>
      <w:r w:rsidRPr="00CA6AAD">
        <w:rPr>
          <w:rFonts w:ascii="Arial" w:eastAsia="Arial" w:hAnsi="Arial" w:cs="Arial"/>
        </w:rPr>
        <w:t>Data quality protection management</w:t>
      </w:r>
      <w:r w:rsidR="009117EE">
        <w:rPr>
          <w:rFonts w:ascii="Arial" w:eastAsia="Arial" w:hAnsi="Arial" w:cs="Arial"/>
        </w:rPr>
        <w:t>.</w:t>
      </w:r>
    </w:p>
    <w:p w14:paraId="4E988041" w14:textId="59E4BA49" w:rsidR="00CA6AAD" w:rsidRPr="00CA6AAD" w:rsidRDefault="00CA6AAD" w:rsidP="00FD73FD">
      <w:pPr>
        <w:pStyle w:val="ListParagraph"/>
        <w:numPr>
          <w:ilvl w:val="0"/>
          <w:numId w:val="71"/>
        </w:numPr>
        <w:rPr>
          <w:rFonts w:ascii="Arial" w:hAnsi="Arial" w:cs="Arial"/>
        </w:rPr>
      </w:pPr>
      <w:r w:rsidRPr="00CA6AAD">
        <w:rPr>
          <w:rFonts w:ascii="Arial" w:eastAsia="Arial" w:hAnsi="Arial" w:cs="Arial"/>
          <w:color w:val="000000" w:themeColor="text1"/>
        </w:rPr>
        <w:t>Cyber Security communication and awareness</w:t>
      </w:r>
      <w:r w:rsidR="009117EE">
        <w:rPr>
          <w:rFonts w:ascii="Arial" w:eastAsia="Arial" w:hAnsi="Arial" w:cs="Arial"/>
          <w:color w:val="000000" w:themeColor="text1"/>
        </w:rPr>
        <w:t>.</w:t>
      </w:r>
      <w:r w:rsidRPr="00CA6AAD">
        <w:rPr>
          <w:rFonts w:ascii="Arial" w:eastAsia="Arial" w:hAnsi="Arial" w:cs="Arial"/>
          <w:color w:val="000000" w:themeColor="text1"/>
        </w:rPr>
        <w:t xml:space="preserve"> </w:t>
      </w:r>
    </w:p>
    <w:p w14:paraId="78C2D435" w14:textId="36CB7323" w:rsidR="00753059" w:rsidRPr="00753059" w:rsidRDefault="00CA6AAD" w:rsidP="00FD73FD">
      <w:pPr>
        <w:pStyle w:val="ListParagraph"/>
        <w:numPr>
          <w:ilvl w:val="0"/>
          <w:numId w:val="71"/>
        </w:numPr>
        <w:rPr>
          <w:rFonts w:ascii="Arial" w:hAnsi="Arial" w:cs="Arial"/>
        </w:rPr>
      </w:pPr>
      <w:r w:rsidRPr="00CA6AAD">
        <w:rPr>
          <w:rFonts w:ascii="Arial" w:eastAsia="Arial" w:hAnsi="Arial" w:cs="Arial"/>
          <w:color w:val="000000" w:themeColor="text1"/>
        </w:rPr>
        <w:t>Cyber Security testing</w:t>
      </w:r>
      <w:r w:rsidR="009117EE">
        <w:rPr>
          <w:rFonts w:ascii="Arial" w:eastAsia="Arial" w:hAnsi="Arial" w:cs="Arial"/>
          <w:color w:val="000000" w:themeColor="text1"/>
        </w:rPr>
        <w:t>.</w:t>
      </w:r>
      <w:r w:rsidRPr="00CA6AAD">
        <w:rPr>
          <w:rFonts w:ascii="Arial" w:eastAsia="Arial" w:hAnsi="Arial" w:cs="Arial"/>
          <w:color w:val="000000" w:themeColor="text1"/>
        </w:rPr>
        <w:t xml:space="preserve"> </w:t>
      </w:r>
    </w:p>
    <w:p w14:paraId="700095A7" w14:textId="360CDFC8" w:rsidR="00753059" w:rsidRPr="005E7AE2" w:rsidRDefault="00753059" w:rsidP="00FD73FD">
      <w:pPr>
        <w:pStyle w:val="ListParagraph"/>
        <w:numPr>
          <w:ilvl w:val="0"/>
          <w:numId w:val="71"/>
        </w:numPr>
        <w:rPr>
          <w:rFonts w:ascii="Arial" w:hAnsi="Arial" w:cs="Arial"/>
        </w:rPr>
      </w:pPr>
      <w:r w:rsidRPr="00753059">
        <w:rPr>
          <w:rFonts w:ascii="Arial" w:eastAsia="Arial" w:hAnsi="Arial" w:cs="Arial"/>
          <w:color w:val="000000" w:themeColor="text1"/>
        </w:rPr>
        <w:t>Multi-vendor security coordination and management</w:t>
      </w:r>
      <w:r w:rsidR="009117EE">
        <w:rPr>
          <w:rFonts w:ascii="Arial" w:eastAsia="Arial" w:hAnsi="Arial" w:cs="Arial"/>
          <w:color w:val="000000" w:themeColor="text1"/>
        </w:rPr>
        <w:t>.</w:t>
      </w:r>
      <w:r w:rsidRPr="00753059">
        <w:rPr>
          <w:rFonts w:ascii="Arial" w:eastAsia="Arial" w:hAnsi="Arial" w:cs="Arial"/>
          <w:color w:val="000000" w:themeColor="text1"/>
        </w:rPr>
        <w:t xml:space="preserve"> </w:t>
      </w:r>
    </w:p>
    <w:p w14:paraId="39978D4C" w14:textId="0440F765" w:rsidR="005E7AE2" w:rsidRPr="005E7AE2" w:rsidRDefault="005E7AE2" w:rsidP="00FD73FD">
      <w:pPr>
        <w:pStyle w:val="ListParagraph"/>
        <w:numPr>
          <w:ilvl w:val="0"/>
          <w:numId w:val="71"/>
        </w:numPr>
        <w:rPr>
          <w:rFonts w:ascii="Arial" w:hAnsi="Arial" w:cs="Arial"/>
        </w:rPr>
      </w:pPr>
      <w:r>
        <w:rPr>
          <w:rFonts w:ascii="Arial" w:eastAsia="Arial" w:hAnsi="Arial" w:cs="Arial"/>
          <w:color w:val="000000" w:themeColor="text1"/>
        </w:rPr>
        <w:t>MARS-E Controls</w:t>
      </w:r>
    </w:p>
    <w:p w14:paraId="2B065F2B" w14:textId="6610300C" w:rsidR="005E7AE2" w:rsidRPr="00753059" w:rsidRDefault="005E7AE2" w:rsidP="00FD73FD">
      <w:pPr>
        <w:pStyle w:val="ListParagraph"/>
        <w:numPr>
          <w:ilvl w:val="0"/>
          <w:numId w:val="71"/>
        </w:numPr>
        <w:rPr>
          <w:rFonts w:ascii="Arial" w:hAnsi="Arial" w:cs="Arial"/>
        </w:rPr>
      </w:pPr>
      <w:r>
        <w:rPr>
          <w:rFonts w:ascii="Arial" w:eastAsia="Arial" w:hAnsi="Arial" w:cs="Arial"/>
          <w:color w:val="000000" w:themeColor="text1"/>
        </w:rPr>
        <w:t xml:space="preserve">NIST Cybersecurity Framework </w:t>
      </w:r>
    </w:p>
    <w:bookmarkEnd w:id="758"/>
    <w:p w14:paraId="4DAE472E" w14:textId="77777777" w:rsidR="00E52801" w:rsidRPr="00E52801" w:rsidRDefault="00E52801" w:rsidP="00C11895">
      <w:pPr>
        <w:spacing w:after="200" w:line="276" w:lineRule="auto"/>
        <w:contextualSpacing/>
        <w:rPr>
          <w:rFonts w:ascii="Arial" w:hAnsi="Arial" w:cs="Arial"/>
        </w:rPr>
      </w:pPr>
    </w:p>
    <w:p w14:paraId="31ED9610" w14:textId="05056DB5" w:rsidR="00E52801" w:rsidRPr="00E52801" w:rsidRDefault="00E52801">
      <w:pPr>
        <w:numPr>
          <w:ilvl w:val="0"/>
          <w:numId w:val="13"/>
        </w:numPr>
        <w:spacing w:after="120" w:line="276" w:lineRule="auto"/>
        <w:contextualSpacing/>
        <w:jc w:val="both"/>
        <w:rPr>
          <w:rFonts w:ascii="Arial" w:eastAsia="Arial" w:hAnsi="Arial" w:cs="Arial"/>
          <w:b/>
          <w:bCs/>
          <w:sz w:val="24"/>
          <w:szCs w:val="24"/>
        </w:rPr>
      </w:pPr>
      <w:r w:rsidRPr="00E52801">
        <w:rPr>
          <w:rFonts w:ascii="Arial" w:eastAsia="Arial" w:hAnsi="Arial" w:cs="Arial"/>
          <w:b/>
          <w:bCs/>
          <w:sz w:val="24"/>
          <w:szCs w:val="24"/>
        </w:rPr>
        <w:t xml:space="preserve"> Describe the </w:t>
      </w:r>
      <w:r w:rsidRPr="00E52801">
        <w:rPr>
          <w:rFonts w:ascii="Arial" w:eastAsia="Arial" w:hAnsi="Arial" w:cs="Arial"/>
          <w:b/>
          <w:bCs/>
          <w:sz w:val="24"/>
          <w:szCs w:val="24"/>
          <w:u w:val="single"/>
        </w:rPr>
        <w:t>anticipated deliverables for each section</w:t>
      </w:r>
      <w:r w:rsidRPr="00E52801">
        <w:rPr>
          <w:rFonts w:ascii="Arial" w:eastAsia="Arial" w:hAnsi="Arial" w:cs="Arial"/>
          <w:b/>
          <w:bCs/>
          <w:sz w:val="24"/>
          <w:szCs w:val="24"/>
        </w:rPr>
        <w:t xml:space="preserve"> and how your team will perform the work involved toward meeting the requirements in the following Areas: </w:t>
      </w:r>
    </w:p>
    <w:p w14:paraId="4E238DBE" w14:textId="77777777" w:rsidR="00FB6972" w:rsidRPr="00FB6972" w:rsidRDefault="00FB6972" w:rsidP="00FD73FD">
      <w:pPr>
        <w:pStyle w:val="ListParagraph"/>
        <w:numPr>
          <w:ilvl w:val="0"/>
          <w:numId w:val="67"/>
        </w:numPr>
        <w:rPr>
          <w:rFonts w:ascii="Arial" w:hAnsi="Arial" w:cs="Arial"/>
        </w:rPr>
      </w:pPr>
      <w:r w:rsidRPr="00FB6972">
        <w:rPr>
          <w:rFonts w:ascii="Arial" w:eastAsia="Arial" w:hAnsi="Arial" w:cs="Arial"/>
          <w:color w:val="000000" w:themeColor="text1"/>
        </w:rPr>
        <w:t>Cyber Security standard operation procedures development and maintenance.</w:t>
      </w:r>
    </w:p>
    <w:p w14:paraId="45018472" w14:textId="7956AB53" w:rsidR="00FB6972" w:rsidRPr="00FB6972" w:rsidRDefault="00FB6972" w:rsidP="00FD73FD">
      <w:pPr>
        <w:pStyle w:val="ListParagraph"/>
        <w:numPr>
          <w:ilvl w:val="0"/>
          <w:numId w:val="67"/>
        </w:numPr>
        <w:rPr>
          <w:rFonts w:ascii="Arial" w:hAnsi="Arial" w:cs="Arial"/>
        </w:rPr>
      </w:pPr>
      <w:r w:rsidRPr="00FB6972">
        <w:rPr>
          <w:rFonts w:ascii="Arial" w:eastAsia="Arial" w:hAnsi="Arial" w:cs="Arial"/>
          <w:color w:val="000000" w:themeColor="text1"/>
        </w:rPr>
        <w:t>HIPPA security and Privacy Rules updates</w:t>
      </w:r>
      <w:r w:rsidR="00210A18">
        <w:rPr>
          <w:rFonts w:ascii="Arial" w:eastAsia="Arial" w:hAnsi="Arial" w:cs="Arial"/>
          <w:color w:val="000000" w:themeColor="text1"/>
        </w:rPr>
        <w:t>.</w:t>
      </w:r>
    </w:p>
    <w:p w14:paraId="6642DBC2" w14:textId="0CF7853E" w:rsidR="00FB6972" w:rsidRPr="00FB6972" w:rsidRDefault="00FB6972" w:rsidP="00FD73FD">
      <w:pPr>
        <w:pStyle w:val="ListParagraph"/>
        <w:numPr>
          <w:ilvl w:val="0"/>
          <w:numId w:val="67"/>
        </w:numPr>
        <w:rPr>
          <w:rFonts w:ascii="Arial" w:hAnsi="Arial" w:cs="Arial"/>
        </w:rPr>
      </w:pPr>
      <w:r w:rsidRPr="00FB6972">
        <w:rPr>
          <w:rFonts w:ascii="Arial" w:eastAsia="Arial" w:hAnsi="Arial" w:cs="Arial"/>
          <w:color w:val="000000" w:themeColor="text1"/>
        </w:rPr>
        <w:t>Cyber Security federal guidelines and requirements</w:t>
      </w:r>
      <w:r w:rsidR="00210A18">
        <w:rPr>
          <w:rFonts w:ascii="Arial" w:eastAsia="Arial" w:hAnsi="Arial" w:cs="Arial"/>
          <w:color w:val="000000" w:themeColor="text1"/>
        </w:rPr>
        <w:t>.</w:t>
      </w:r>
    </w:p>
    <w:p w14:paraId="2DF59338" w14:textId="77777777" w:rsidR="00FB6972" w:rsidRPr="00FB6972" w:rsidRDefault="00FB6972" w:rsidP="00FD73FD">
      <w:pPr>
        <w:pStyle w:val="ListParagraph"/>
        <w:numPr>
          <w:ilvl w:val="0"/>
          <w:numId w:val="67"/>
        </w:numPr>
        <w:rPr>
          <w:rFonts w:ascii="Arial" w:hAnsi="Arial" w:cs="Arial"/>
        </w:rPr>
      </w:pPr>
      <w:r w:rsidRPr="00FB6972">
        <w:rPr>
          <w:rFonts w:ascii="Arial" w:eastAsia="Arial" w:hAnsi="Arial" w:cs="Arial"/>
          <w:color w:val="000000" w:themeColor="text1"/>
        </w:rPr>
        <w:t xml:space="preserve">Cyber Security compliance requirements. </w:t>
      </w:r>
    </w:p>
    <w:p w14:paraId="411D9AD8" w14:textId="0EBF5931" w:rsidR="00FB6972" w:rsidRPr="00FB6972" w:rsidRDefault="00FB6972" w:rsidP="00FD73FD">
      <w:pPr>
        <w:pStyle w:val="ListParagraph"/>
        <w:numPr>
          <w:ilvl w:val="0"/>
          <w:numId w:val="67"/>
        </w:numPr>
        <w:rPr>
          <w:rFonts w:ascii="Arial" w:hAnsi="Arial" w:cs="Arial"/>
        </w:rPr>
      </w:pPr>
      <w:r w:rsidRPr="00FB6972">
        <w:rPr>
          <w:rFonts w:ascii="Arial" w:eastAsia="Arial" w:hAnsi="Arial" w:cs="Arial"/>
          <w:color w:val="000000" w:themeColor="text1"/>
        </w:rPr>
        <w:t>ATC submission guidance and oversight</w:t>
      </w:r>
      <w:r w:rsidR="00210A18">
        <w:rPr>
          <w:rFonts w:ascii="Arial" w:eastAsia="Arial" w:hAnsi="Arial" w:cs="Arial"/>
          <w:color w:val="000000" w:themeColor="text1"/>
        </w:rPr>
        <w:t>.</w:t>
      </w:r>
      <w:r w:rsidRPr="00FB6972">
        <w:rPr>
          <w:rFonts w:ascii="Arial" w:eastAsia="Arial" w:hAnsi="Arial" w:cs="Arial"/>
          <w:color w:val="000000" w:themeColor="text1"/>
        </w:rPr>
        <w:t xml:space="preserve"> </w:t>
      </w:r>
    </w:p>
    <w:p w14:paraId="27CA1F98" w14:textId="77777777" w:rsidR="00FB6972" w:rsidRPr="00FB6972" w:rsidRDefault="00FB6972" w:rsidP="00FD73FD">
      <w:pPr>
        <w:pStyle w:val="ListParagraph"/>
        <w:numPr>
          <w:ilvl w:val="0"/>
          <w:numId w:val="67"/>
        </w:numPr>
        <w:rPr>
          <w:rFonts w:ascii="Arial" w:hAnsi="Arial" w:cs="Arial"/>
        </w:rPr>
      </w:pPr>
      <w:r w:rsidRPr="00FB6972">
        <w:rPr>
          <w:rFonts w:ascii="Arial" w:eastAsia="Arial" w:hAnsi="Arial" w:cs="Arial"/>
          <w:color w:val="000000" w:themeColor="text1"/>
        </w:rPr>
        <w:t xml:space="preserve">Cyber Security annual training compliance. </w:t>
      </w:r>
    </w:p>
    <w:p w14:paraId="102ADCDE" w14:textId="77777777" w:rsidR="00FB6972" w:rsidRPr="00FB6972" w:rsidRDefault="00FB6972" w:rsidP="00FD73FD">
      <w:pPr>
        <w:pStyle w:val="ListParagraph"/>
        <w:numPr>
          <w:ilvl w:val="0"/>
          <w:numId w:val="67"/>
        </w:numPr>
        <w:rPr>
          <w:rFonts w:ascii="Arial" w:hAnsi="Arial" w:cs="Arial"/>
        </w:rPr>
      </w:pPr>
      <w:r w:rsidRPr="00FB6972">
        <w:rPr>
          <w:rFonts w:ascii="Arial" w:eastAsia="Arial" w:hAnsi="Arial" w:cs="Arial"/>
          <w:color w:val="000000" w:themeColor="text1"/>
        </w:rPr>
        <w:t xml:space="preserve">Identity management and access control. </w:t>
      </w:r>
    </w:p>
    <w:p w14:paraId="5767F189" w14:textId="5DCD7315" w:rsidR="00FB6972" w:rsidRPr="00FB6972" w:rsidRDefault="00FB6972" w:rsidP="00FD73FD">
      <w:pPr>
        <w:pStyle w:val="ListParagraph"/>
        <w:numPr>
          <w:ilvl w:val="0"/>
          <w:numId w:val="85"/>
        </w:numPr>
        <w:rPr>
          <w:rFonts w:ascii="Arial" w:hAnsi="Arial" w:cs="Arial"/>
        </w:rPr>
      </w:pPr>
      <w:r w:rsidRPr="00FB6972">
        <w:rPr>
          <w:rFonts w:ascii="Arial" w:eastAsia="Arial" w:hAnsi="Arial" w:cs="Arial"/>
          <w:color w:val="000000" w:themeColor="text1"/>
        </w:rPr>
        <w:t>Account inactivity monitoring</w:t>
      </w:r>
      <w:r w:rsidR="00210A18">
        <w:rPr>
          <w:rFonts w:ascii="Arial" w:eastAsia="Arial" w:hAnsi="Arial" w:cs="Arial"/>
          <w:color w:val="000000" w:themeColor="text1"/>
        </w:rPr>
        <w:t>.</w:t>
      </w:r>
    </w:p>
    <w:p w14:paraId="49A9FA26" w14:textId="2DC4D501" w:rsidR="00FB6972" w:rsidRPr="00FB6972" w:rsidRDefault="00FB6972" w:rsidP="00FD73FD">
      <w:pPr>
        <w:pStyle w:val="ListParagraph"/>
        <w:numPr>
          <w:ilvl w:val="0"/>
          <w:numId w:val="85"/>
        </w:numPr>
        <w:rPr>
          <w:rFonts w:ascii="Arial" w:hAnsi="Arial" w:cs="Arial"/>
        </w:rPr>
      </w:pPr>
      <w:r w:rsidRPr="00FB6972">
        <w:rPr>
          <w:rFonts w:ascii="Arial" w:eastAsia="Arial" w:hAnsi="Arial" w:cs="Arial"/>
          <w:color w:val="000000" w:themeColor="text1"/>
        </w:rPr>
        <w:t>Session inactivity monitoring</w:t>
      </w:r>
      <w:r w:rsidR="00210A18">
        <w:rPr>
          <w:rFonts w:ascii="Arial" w:eastAsia="Arial" w:hAnsi="Arial" w:cs="Arial"/>
          <w:color w:val="000000" w:themeColor="text1"/>
        </w:rPr>
        <w:t>.</w:t>
      </w:r>
    </w:p>
    <w:p w14:paraId="18EE546E" w14:textId="732C622C" w:rsidR="00FB6972" w:rsidRPr="00FB6972" w:rsidRDefault="00FB6972" w:rsidP="00FD73FD">
      <w:pPr>
        <w:pStyle w:val="ListParagraph"/>
        <w:numPr>
          <w:ilvl w:val="0"/>
          <w:numId w:val="85"/>
        </w:numPr>
        <w:rPr>
          <w:rFonts w:ascii="Arial" w:hAnsi="Arial" w:cs="Arial"/>
        </w:rPr>
      </w:pPr>
      <w:r w:rsidRPr="00FB6972">
        <w:rPr>
          <w:rFonts w:ascii="Arial" w:eastAsia="Arial" w:hAnsi="Arial" w:cs="Arial"/>
          <w:color w:val="000000" w:themeColor="text1"/>
        </w:rPr>
        <w:t>Role assignments to each system user</w:t>
      </w:r>
      <w:r w:rsidR="00210A18">
        <w:rPr>
          <w:rFonts w:ascii="Arial" w:eastAsia="Arial" w:hAnsi="Arial" w:cs="Arial"/>
          <w:color w:val="000000" w:themeColor="text1"/>
        </w:rPr>
        <w:t>.</w:t>
      </w:r>
    </w:p>
    <w:p w14:paraId="0A29C486" w14:textId="08BF37E3" w:rsidR="00FB6972" w:rsidRPr="00FB6972" w:rsidRDefault="00FB6972" w:rsidP="00FD73FD">
      <w:pPr>
        <w:pStyle w:val="ListParagraph"/>
        <w:numPr>
          <w:ilvl w:val="0"/>
          <w:numId w:val="85"/>
        </w:numPr>
        <w:rPr>
          <w:rFonts w:ascii="Arial" w:hAnsi="Arial" w:cs="Arial"/>
        </w:rPr>
      </w:pPr>
      <w:r w:rsidRPr="00FB6972">
        <w:rPr>
          <w:rFonts w:ascii="Arial" w:eastAsia="Arial" w:hAnsi="Arial" w:cs="Arial"/>
          <w:color w:val="000000" w:themeColor="text1"/>
        </w:rPr>
        <w:t>Visitor log monitoring</w:t>
      </w:r>
      <w:r w:rsidR="00210A18">
        <w:rPr>
          <w:rFonts w:ascii="Arial" w:eastAsia="Arial" w:hAnsi="Arial" w:cs="Arial"/>
          <w:color w:val="000000" w:themeColor="text1"/>
        </w:rPr>
        <w:t>.</w:t>
      </w:r>
      <w:r w:rsidRPr="00FB6972">
        <w:rPr>
          <w:rFonts w:ascii="Arial" w:eastAsia="Arial" w:hAnsi="Arial" w:cs="Arial"/>
          <w:color w:val="000000" w:themeColor="text1"/>
        </w:rPr>
        <w:t xml:space="preserve"> </w:t>
      </w:r>
    </w:p>
    <w:p w14:paraId="7F6503DF" w14:textId="2ACFA35B" w:rsidR="00FB6972" w:rsidRPr="00CA6AAD" w:rsidRDefault="00FB6972" w:rsidP="00FD73FD">
      <w:pPr>
        <w:pStyle w:val="ListParagraph"/>
        <w:numPr>
          <w:ilvl w:val="0"/>
          <w:numId w:val="85"/>
        </w:numPr>
        <w:rPr>
          <w:rFonts w:ascii="Arial" w:hAnsi="Arial" w:cs="Arial"/>
        </w:rPr>
      </w:pPr>
      <w:r w:rsidRPr="00FB6972">
        <w:rPr>
          <w:rFonts w:ascii="Arial" w:eastAsia="Arial" w:hAnsi="Arial" w:cs="Arial"/>
          <w:color w:val="000000" w:themeColor="text1"/>
        </w:rPr>
        <w:t>System boundary monitoring</w:t>
      </w:r>
      <w:r w:rsidR="00210A18">
        <w:rPr>
          <w:rFonts w:ascii="Arial" w:eastAsia="Arial" w:hAnsi="Arial" w:cs="Arial"/>
          <w:color w:val="000000" w:themeColor="text1"/>
        </w:rPr>
        <w:t>.</w:t>
      </w:r>
      <w:r w:rsidRPr="00FB6972">
        <w:rPr>
          <w:rFonts w:ascii="Arial" w:eastAsia="Arial" w:hAnsi="Arial" w:cs="Arial"/>
          <w:color w:val="000000" w:themeColor="text1"/>
        </w:rPr>
        <w:t xml:space="preserve"> </w:t>
      </w:r>
    </w:p>
    <w:p w14:paraId="4084E81B" w14:textId="7ABAB41F" w:rsidR="00CA6AAD" w:rsidRPr="00CA6AAD" w:rsidRDefault="00CA6AAD" w:rsidP="00FD73FD">
      <w:pPr>
        <w:pStyle w:val="ListParagraph"/>
        <w:numPr>
          <w:ilvl w:val="0"/>
          <w:numId w:val="67"/>
        </w:numPr>
        <w:rPr>
          <w:rFonts w:ascii="Arial" w:hAnsi="Arial" w:cs="Arial"/>
        </w:rPr>
      </w:pPr>
      <w:r w:rsidRPr="00CA6AAD">
        <w:rPr>
          <w:rFonts w:ascii="Arial" w:eastAsia="Arial" w:hAnsi="Arial" w:cs="Arial"/>
          <w:color w:val="000000" w:themeColor="text1"/>
        </w:rPr>
        <w:t>Vendor Security</w:t>
      </w:r>
      <w:r w:rsidR="00210A18">
        <w:rPr>
          <w:rFonts w:ascii="Arial" w:eastAsia="Arial" w:hAnsi="Arial" w:cs="Arial"/>
          <w:color w:val="000000" w:themeColor="text1"/>
        </w:rPr>
        <w:t>.</w:t>
      </w:r>
      <w:r w:rsidRPr="00CA6AAD">
        <w:rPr>
          <w:rFonts w:ascii="Arial" w:eastAsia="Arial" w:hAnsi="Arial" w:cs="Arial"/>
          <w:color w:val="000000" w:themeColor="text1"/>
        </w:rPr>
        <w:t xml:space="preserve"> </w:t>
      </w:r>
    </w:p>
    <w:p w14:paraId="45C917EB" w14:textId="679CEFD6" w:rsidR="00CA6AAD" w:rsidRPr="00CA6AAD" w:rsidRDefault="00CA6AAD" w:rsidP="00FD73FD">
      <w:pPr>
        <w:pStyle w:val="ListParagraph"/>
        <w:numPr>
          <w:ilvl w:val="0"/>
          <w:numId w:val="67"/>
        </w:numPr>
        <w:rPr>
          <w:rFonts w:ascii="Arial" w:hAnsi="Arial" w:cs="Arial"/>
        </w:rPr>
      </w:pPr>
      <w:r w:rsidRPr="00CA6AAD">
        <w:rPr>
          <w:rFonts w:ascii="Arial" w:eastAsia="Arial" w:hAnsi="Arial" w:cs="Arial"/>
          <w:color w:val="000000" w:themeColor="text1"/>
        </w:rPr>
        <w:t>Cyber Security Automation and monitoring</w:t>
      </w:r>
      <w:r w:rsidR="00210A18">
        <w:rPr>
          <w:rFonts w:ascii="Arial" w:eastAsia="Arial" w:hAnsi="Arial" w:cs="Arial"/>
          <w:color w:val="000000" w:themeColor="text1"/>
        </w:rPr>
        <w:t>.</w:t>
      </w:r>
    </w:p>
    <w:p w14:paraId="4EA7707B" w14:textId="0AA9D836" w:rsidR="00CA6AAD" w:rsidRPr="00CA6AAD" w:rsidRDefault="00CA6AAD" w:rsidP="00FD73FD">
      <w:pPr>
        <w:pStyle w:val="ListParagraph"/>
        <w:numPr>
          <w:ilvl w:val="0"/>
          <w:numId w:val="67"/>
        </w:numPr>
        <w:rPr>
          <w:rFonts w:ascii="Arial" w:hAnsi="Arial" w:cs="Arial"/>
        </w:rPr>
      </w:pPr>
      <w:r w:rsidRPr="00CA6AAD">
        <w:rPr>
          <w:rFonts w:ascii="Arial" w:eastAsia="Arial" w:hAnsi="Arial" w:cs="Arial"/>
        </w:rPr>
        <w:t>Data quality protection management</w:t>
      </w:r>
      <w:r w:rsidR="00210A18">
        <w:rPr>
          <w:rFonts w:ascii="Arial" w:eastAsia="Arial" w:hAnsi="Arial" w:cs="Arial"/>
        </w:rPr>
        <w:t>.</w:t>
      </w:r>
    </w:p>
    <w:p w14:paraId="0892FDEC" w14:textId="730BA777" w:rsidR="00CA6AAD" w:rsidRPr="00CA6AAD" w:rsidRDefault="00CA6AAD" w:rsidP="00FD73FD">
      <w:pPr>
        <w:pStyle w:val="ListParagraph"/>
        <w:numPr>
          <w:ilvl w:val="0"/>
          <w:numId w:val="67"/>
        </w:numPr>
        <w:rPr>
          <w:rFonts w:ascii="Arial" w:hAnsi="Arial" w:cs="Arial"/>
        </w:rPr>
      </w:pPr>
      <w:r w:rsidRPr="00CA6AAD">
        <w:rPr>
          <w:rFonts w:ascii="Arial" w:eastAsia="Arial" w:hAnsi="Arial" w:cs="Arial"/>
          <w:color w:val="000000" w:themeColor="text1"/>
        </w:rPr>
        <w:t>Cyber Security communication and awareness</w:t>
      </w:r>
      <w:r w:rsidR="00210A18">
        <w:rPr>
          <w:rFonts w:ascii="Arial" w:eastAsia="Arial" w:hAnsi="Arial" w:cs="Arial"/>
          <w:color w:val="000000" w:themeColor="text1"/>
        </w:rPr>
        <w:t>.</w:t>
      </w:r>
      <w:r w:rsidRPr="00CA6AAD">
        <w:rPr>
          <w:rFonts w:ascii="Arial" w:eastAsia="Arial" w:hAnsi="Arial" w:cs="Arial"/>
          <w:color w:val="000000" w:themeColor="text1"/>
        </w:rPr>
        <w:t xml:space="preserve"> </w:t>
      </w:r>
    </w:p>
    <w:p w14:paraId="585A2629" w14:textId="30D83F93" w:rsidR="00753059" w:rsidRPr="00753059" w:rsidRDefault="00CA6AAD" w:rsidP="00FD73FD">
      <w:pPr>
        <w:pStyle w:val="ListParagraph"/>
        <w:numPr>
          <w:ilvl w:val="0"/>
          <w:numId w:val="67"/>
        </w:numPr>
        <w:rPr>
          <w:rFonts w:ascii="Arial" w:hAnsi="Arial" w:cs="Arial"/>
        </w:rPr>
      </w:pPr>
      <w:r w:rsidRPr="00CA6AAD">
        <w:rPr>
          <w:rFonts w:ascii="Arial" w:eastAsia="Arial" w:hAnsi="Arial" w:cs="Arial"/>
          <w:color w:val="000000" w:themeColor="text1"/>
        </w:rPr>
        <w:t>Cyber Security testing</w:t>
      </w:r>
      <w:r w:rsidR="00210A18">
        <w:rPr>
          <w:rFonts w:ascii="Arial" w:eastAsia="Arial" w:hAnsi="Arial" w:cs="Arial"/>
          <w:color w:val="000000" w:themeColor="text1"/>
        </w:rPr>
        <w:t>.</w:t>
      </w:r>
      <w:r w:rsidRPr="00CA6AAD">
        <w:rPr>
          <w:rFonts w:ascii="Arial" w:eastAsia="Arial" w:hAnsi="Arial" w:cs="Arial"/>
          <w:color w:val="000000" w:themeColor="text1"/>
        </w:rPr>
        <w:t xml:space="preserve"> </w:t>
      </w:r>
    </w:p>
    <w:p w14:paraId="3D84D699" w14:textId="6005F5B9" w:rsidR="00E52801" w:rsidRPr="00B70395" w:rsidRDefault="00753059" w:rsidP="00FD73FD">
      <w:pPr>
        <w:pStyle w:val="ListParagraph"/>
        <w:numPr>
          <w:ilvl w:val="0"/>
          <w:numId w:val="67"/>
        </w:numPr>
        <w:rPr>
          <w:rFonts w:ascii="Arial" w:hAnsi="Arial" w:cs="Arial"/>
        </w:rPr>
      </w:pPr>
      <w:r w:rsidRPr="00753059">
        <w:rPr>
          <w:rFonts w:ascii="Arial" w:eastAsia="Arial" w:hAnsi="Arial" w:cs="Arial"/>
          <w:color w:val="000000" w:themeColor="text1"/>
        </w:rPr>
        <w:t>Multi-vendor security coordination and management</w:t>
      </w:r>
      <w:r w:rsidR="00210A18">
        <w:rPr>
          <w:rFonts w:ascii="Arial" w:eastAsia="Arial" w:hAnsi="Arial" w:cs="Arial"/>
          <w:color w:val="000000" w:themeColor="text1"/>
        </w:rPr>
        <w:t>.</w:t>
      </w:r>
      <w:r w:rsidRPr="00753059">
        <w:rPr>
          <w:rFonts w:ascii="Arial" w:eastAsia="Arial" w:hAnsi="Arial" w:cs="Arial"/>
          <w:color w:val="000000" w:themeColor="text1"/>
        </w:rPr>
        <w:t xml:space="preserve"> </w:t>
      </w:r>
    </w:p>
    <w:p w14:paraId="67117C03" w14:textId="2B4B13E8" w:rsidR="00B70395" w:rsidRPr="00B70395" w:rsidRDefault="00B70395" w:rsidP="00FD73FD">
      <w:pPr>
        <w:pStyle w:val="ListParagraph"/>
        <w:numPr>
          <w:ilvl w:val="0"/>
          <w:numId w:val="67"/>
        </w:numPr>
        <w:rPr>
          <w:rFonts w:ascii="Arial" w:hAnsi="Arial" w:cs="Arial"/>
        </w:rPr>
      </w:pPr>
      <w:r>
        <w:rPr>
          <w:rFonts w:ascii="Arial" w:eastAsia="Arial" w:hAnsi="Arial" w:cs="Arial"/>
          <w:color w:val="000000" w:themeColor="text1"/>
        </w:rPr>
        <w:t>MARS-E Controls</w:t>
      </w:r>
    </w:p>
    <w:p w14:paraId="26308F8A" w14:textId="7A6CC004" w:rsidR="00210A18" w:rsidRPr="00AA5C7D" w:rsidRDefault="00B70395" w:rsidP="00FD73FD">
      <w:pPr>
        <w:pStyle w:val="ListParagraph"/>
        <w:numPr>
          <w:ilvl w:val="0"/>
          <w:numId w:val="67"/>
        </w:numPr>
        <w:rPr>
          <w:rFonts w:ascii="Arial" w:hAnsi="Arial" w:cs="Arial"/>
        </w:rPr>
      </w:pPr>
      <w:r>
        <w:rPr>
          <w:rFonts w:ascii="Arial" w:eastAsia="Arial" w:hAnsi="Arial" w:cs="Arial"/>
          <w:color w:val="000000" w:themeColor="text1"/>
        </w:rPr>
        <w:t xml:space="preserve">NIST Cybersecurity Framework </w:t>
      </w:r>
    </w:p>
    <w:p w14:paraId="7088DD0B" w14:textId="77777777" w:rsidR="00AA5C7D" w:rsidRPr="00CA3B2C" w:rsidRDefault="00AA5C7D" w:rsidP="00B74EE4">
      <w:pPr>
        <w:pStyle w:val="ListParagraph"/>
        <w:ind w:left="1080"/>
        <w:rPr>
          <w:rFonts w:ascii="Arial" w:hAnsi="Arial" w:cs="Arial"/>
        </w:rPr>
      </w:pPr>
    </w:p>
    <w:p w14:paraId="2C297397" w14:textId="77777777" w:rsidR="00E52801" w:rsidRPr="00E52801" w:rsidRDefault="00E52801">
      <w:pPr>
        <w:numPr>
          <w:ilvl w:val="0"/>
          <w:numId w:val="13"/>
        </w:numPr>
        <w:spacing w:after="120" w:line="276" w:lineRule="auto"/>
        <w:contextualSpacing/>
        <w:jc w:val="both"/>
        <w:rPr>
          <w:rFonts w:ascii="Arial" w:eastAsia="Arial" w:hAnsi="Arial" w:cs="Arial"/>
          <w:b/>
          <w:bCs/>
          <w:sz w:val="24"/>
          <w:szCs w:val="24"/>
        </w:rPr>
      </w:pPr>
      <w:r w:rsidRPr="00E52801">
        <w:rPr>
          <w:rFonts w:ascii="Arial" w:eastAsia="Arial" w:hAnsi="Arial" w:cs="Arial"/>
          <w:b/>
          <w:bCs/>
          <w:sz w:val="24"/>
          <w:szCs w:val="24"/>
        </w:rPr>
        <w:lastRenderedPageBreak/>
        <w:t xml:space="preserve">Please describe in narrative form how your organization will meet the following Staffing requirements: </w:t>
      </w:r>
    </w:p>
    <w:p w14:paraId="4D4430AF" w14:textId="77777777" w:rsidR="00E52801" w:rsidRPr="00E52801" w:rsidRDefault="00E52801" w:rsidP="00E52801">
      <w:pPr>
        <w:spacing w:after="120" w:line="276" w:lineRule="auto"/>
        <w:ind w:left="360"/>
        <w:contextualSpacing/>
        <w:jc w:val="both"/>
        <w:rPr>
          <w:rFonts w:ascii="Arial" w:eastAsia="Arial" w:hAnsi="Arial" w:cs="Arial"/>
        </w:rPr>
      </w:pPr>
    </w:p>
    <w:p w14:paraId="4C0C98B1" w14:textId="0D5CEEAD"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Provide the names of the proposed staff for </w:t>
      </w:r>
      <w:r w:rsidR="00B56640">
        <w:rPr>
          <w:rFonts w:ascii="Arial" w:eastAsia="Arial" w:hAnsi="Arial" w:cs="Arial"/>
        </w:rPr>
        <w:t>the Cyber Security Service</w:t>
      </w:r>
      <w:r w:rsidRPr="00E52801">
        <w:rPr>
          <w:rFonts w:ascii="Arial" w:eastAsia="Arial" w:hAnsi="Arial" w:cs="Arial"/>
        </w:rPr>
        <w:t xml:space="preserve">, </w:t>
      </w:r>
      <w:r w:rsidR="00CA3B2C" w:rsidRPr="00E52801">
        <w:rPr>
          <w:rFonts w:ascii="Arial" w:eastAsia="Arial" w:hAnsi="Arial" w:cs="Arial"/>
        </w:rPr>
        <w:t>including</w:t>
      </w:r>
      <w:r w:rsidRPr="00E52801">
        <w:rPr>
          <w:rFonts w:ascii="Arial" w:eastAsia="Arial" w:hAnsi="Arial" w:cs="Arial"/>
        </w:rPr>
        <w:t xml:space="preserve"> their qualifications and experience. Describe how the proposed staff are best suited to meet the requirements of this RFP. </w:t>
      </w:r>
    </w:p>
    <w:p w14:paraId="1A4AA674"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3CE0760D" w14:textId="77777777"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Describe how staff will be identified, recruited, and supported by the vendor. </w:t>
      </w:r>
    </w:p>
    <w:p w14:paraId="0A1D9642"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2C1A2B08" w14:textId="77777777"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Describe how the proposed staff will understand their roles and responsibilities based on the requirements described in this RFP. </w:t>
      </w:r>
    </w:p>
    <w:p w14:paraId="02F1AF92"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0CE92977" w14:textId="580E0C4D"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Describe how </w:t>
      </w:r>
      <w:r w:rsidR="004E6BC3" w:rsidRPr="00E52801">
        <w:rPr>
          <w:rFonts w:ascii="Arial" w:eastAsia="Arial" w:hAnsi="Arial" w:cs="Arial"/>
        </w:rPr>
        <w:t>backup</w:t>
      </w:r>
      <w:r w:rsidRPr="00E52801">
        <w:rPr>
          <w:rFonts w:ascii="Arial" w:eastAsia="Arial" w:hAnsi="Arial" w:cs="Arial"/>
        </w:rPr>
        <w:t xml:space="preserve"> staff will be designated. </w:t>
      </w:r>
    </w:p>
    <w:p w14:paraId="67E88143"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5DB3DFAA" w14:textId="0AD2A5C8"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Describe how continuity </w:t>
      </w:r>
      <w:r w:rsidR="004E6BC3">
        <w:rPr>
          <w:rFonts w:ascii="Arial" w:eastAsia="Arial" w:hAnsi="Arial" w:cs="Arial"/>
        </w:rPr>
        <w:t xml:space="preserve">of </w:t>
      </w:r>
      <w:r w:rsidRPr="00E52801">
        <w:rPr>
          <w:rFonts w:ascii="Arial" w:eastAsia="Arial" w:hAnsi="Arial" w:cs="Arial"/>
        </w:rPr>
        <w:t xml:space="preserve">responsibilities will occur </w:t>
      </w:r>
      <w:r w:rsidR="004E6BC3">
        <w:rPr>
          <w:rFonts w:ascii="Arial" w:eastAsia="Arial" w:hAnsi="Arial" w:cs="Arial"/>
        </w:rPr>
        <w:t>if</w:t>
      </w:r>
      <w:r w:rsidRPr="00E52801">
        <w:rPr>
          <w:rFonts w:ascii="Arial" w:eastAsia="Arial" w:hAnsi="Arial" w:cs="Arial"/>
        </w:rPr>
        <w:t xml:space="preserve"> a staff member need</w:t>
      </w:r>
      <w:r w:rsidR="004E6BC3">
        <w:rPr>
          <w:rFonts w:ascii="Arial" w:eastAsia="Arial" w:hAnsi="Arial" w:cs="Arial"/>
        </w:rPr>
        <w:t>s</w:t>
      </w:r>
      <w:r w:rsidRPr="00E52801">
        <w:rPr>
          <w:rFonts w:ascii="Arial" w:eastAsia="Arial" w:hAnsi="Arial" w:cs="Arial"/>
        </w:rPr>
        <w:t xml:space="preserve"> to be replaced. </w:t>
      </w:r>
    </w:p>
    <w:p w14:paraId="589862BC"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6910A84D" w14:textId="77777777" w:rsidR="00E52801" w:rsidRPr="009E4072" w:rsidRDefault="00E52801">
      <w:pPr>
        <w:numPr>
          <w:ilvl w:val="1"/>
          <w:numId w:val="13"/>
        </w:numPr>
        <w:spacing w:after="120" w:line="276" w:lineRule="auto"/>
        <w:contextualSpacing/>
        <w:jc w:val="both"/>
        <w:rPr>
          <w:rFonts w:ascii="Arial" w:eastAsia="Arial" w:hAnsi="Arial" w:cs="Arial"/>
        </w:rPr>
      </w:pPr>
      <w:r w:rsidRPr="009E4072">
        <w:rPr>
          <w:rFonts w:ascii="Arial" w:eastAsia="Arial" w:hAnsi="Arial" w:cs="Arial"/>
        </w:rPr>
        <w:t xml:space="preserve">Describe the management structure, staff management process and how talent management support will be provided. </w:t>
      </w:r>
    </w:p>
    <w:p w14:paraId="3F15824A" w14:textId="77777777" w:rsidR="00E52801" w:rsidRPr="00E52801" w:rsidRDefault="00E52801" w:rsidP="00E52801">
      <w:pPr>
        <w:spacing w:after="120" w:line="276" w:lineRule="auto"/>
        <w:jc w:val="both"/>
        <w:rPr>
          <w:rFonts w:ascii="Arial" w:eastAsia="Arial" w:hAnsi="Arial" w:cs="Arial"/>
        </w:rPr>
      </w:pPr>
      <w:r w:rsidRPr="009E4072">
        <w:rPr>
          <w:rFonts w:ascii="Arial" w:eastAsia="Arial" w:hAnsi="Arial" w:cs="Arial"/>
        </w:rPr>
        <w:t>&lt;Response&gt;</w:t>
      </w:r>
    </w:p>
    <w:p w14:paraId="37343570" w14:textId="77777777"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In the event a staff remediation plan is requested by the Department, describe how you will provide oversite and manage the remediation plan. </w:t>
      </w:r>
    </w:p>
    <w:p w14:paraId="68F2DA62"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47B0D37E" w14:textId="77777777" w:rsidR="00E52801" w:rsidRPr="00E52801" w:rsidRDefault="00E52801">
      <w:pPr>
        <w:numPr>
          <w:ilvl w:val="0"/>
          <w:numId w:val="13"/>
        </w:numPr>
        <w:spacing w:after="120" w:line="276" w:lineRule="auto"/>
        <w:contextualSpacing/>
        <w:jc w:val="both"/>
        <w:rPr>
          <w:rFonts w:ascii="Arial" w:eastAsia="Arial" w:hAnsi="Arial" w:cs="Arial"/>
          <w:b/>
          <w:bCs/>
          <w:sz w:val="24"/>
          <w:szCs w:val="24"/>
        </w:rPr>
      </w:pPr>
      <w:r w:rsidRPr="00E52801">
        <w:rPr>
          <w:rFonts w:ascii="Arial" w:eastAsia="Arial" w:hAnsi="Arial" w:cs="Arial"/>
          <w:b/>
          <w:bCs/>
          <w:sz w:val="24"/>
          <w:szCs w:val="24"/>
        </w:rPr>
        <w:t xml:space="preserve">Please describe in narrative form how your organization will meet the following requirements: </w:t>
      </w:r>
    </w:p>
    <w:p w14:paraId="65AE6635" w14:textId="77777777" w:rsidR="00E52801" w:rsidRPr="00E52801" w:rsidRDefault="00E52801" w:rsidP="00E52801">
      <w:pPr>
        <w:spacing w:after="120" w:line="276" w:lineRule="auto"/>
        <w:ind w:left="360"/>
        <w:contextualSpacing/>
        <w:jc w:val="both"/>
        <w:rPr>
          <w:rFonts w:ascii="Arial" w:eastAsia="Arial" w:hAnsi="Arial" w:cs="Arial"/>
        </w:rPr>
      </w:pPr>
    </w:p>
    <w:p w14:paraId="6E93EC7F" w14:textId="77777777"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Describe what you believe will be the most effective approach to managing the entire contract. </w:t>
      </w:r>
    </w:p>
    <w:p w14:paraId="3BE4BDE5"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5155DA79" w14:textId="77777777"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Describe how SLA will be monitored and reported. </w:t>
      </w:r>
    </w:p>
    <w:p w14:paraId="65AB3D74"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756181C0" w14:textId="77777777"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Describe how staffing/resource needs or changes will be managed. </w:t>
      </w:r>
    </w:p>
    <w:p w14:paraId="38BB9132"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0EBDFB1E" w14:textId="77777777"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Describe how the Communication Plan will include all stakeholders, your approach to stakeholder analysis and how the communications will be managed. </w:t>
      </w:r>
    </w:p>
    <w:p w14:paraId="29575A1C" w14:textId="77777777" w:rsid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r w:rsidRPr="00E52801">
        <w:rPr>
          <w:rFonts w:ascii="Arial" w:eastAsia="Arial" w:hAnsi="Arial" w:cs="Arial"/>
        </w:rPr>
        <w:t xml:space="preserve"> </w:t>
      </w:r>
    </w:p>
    <w:p w14:paraId="76207F82" w14:textId="73800161" w:rsidR="00210A18" w:rsidRDefault="00210A18" w:rsidP="00210A18">
      <w:pPr>
        <w:pStyle w:val="ListParagraph"/>
        <w:numPr>
          <w:ilvl w:val="1"/>
          <w:numId w:val="13"/>
        </w:numPr>
        <w:spacing w:after="120"/>
        <w:jc w:val="both"/>
        <w:rPr>
          <w:rFonts w:ascii="Arial" w:eastAsia="Arial" w:hAnsi="Arial" w:cs="Arial"/>
        </w:rPr>
      </w:pPr>
      <w:r>
        <w:rPr>
          <w:rFonts w:ascii="Arial" w:eastAsia="Arial" w:hAnsi="Arial" w:cs="Arial"/>
        </w:rPr>
        <w:t xml:space="preserve">Describe the process for change requests. </w:t>
      </w:r>
    </w:p>
    <w:p w14:paraId="72E16686" w14:textId="6BD57A27" w:rsidR="00210A18" w:rsidRPr="00210A18" w:rsidRDefault="00210A18" w:rsidP="00210A18">
      <w:pPr>
        <w:spacing w:after="120"/>
        <w:jc w:val="both"/>
        <w:rPr>
          <w:rFonts w:ascii="Arial" w:eastAsia="Arial" w:hAnsi="Arial" w:cs="Arial"/>
        </w:rPr>
      </w:pPr>
      <w:r w:rsidRPr="00210A18">
        <w:rPr>
          <w:rFonts w:ascii="Arial" w:eastAsia="Arial" w:hAnsi="Arial" w:cs="Arial"/>
          <w:highlight w:val="lightGray"/>
        </w:rPr>
        <w:t>&lt;Response&gt;</w:t>
      </w:r>
    </w:p>
    <w:p w14:paraId="17289E18" w14:textId="77777777" w:rsidR="00E52801" w:rsidRPr="00E52801" w:rsidRDefault="00E52801">
      <w:pPr>
        <w:numPr>
          <w:ilvl w:val="0"/>
          <w:numId w:val="13"/>
        </w:numPr>
        <w:spacing w:after="120" w:line="276" w:lineRule="auto"/>
        <w:contextualSpacing/>
        <w:jc w:val="both"/>
        <w:rPr>
          <w:rFonts w:ascii="Arial" w:eastAsia="Arial" w:hAnsi="Arial" w:cs="Arial"/>
          <w:b/>
          <w:bCs/>
          <w:sz w:val="24"/>
          <w:szCs w:val="24"/>
        </w:rPr>
      </w:pPr>
      <w:r w:rsidRPr="00E52801">
        <w:rPr>
          <w:rFonts w:ascii="Arial" w:eastAsia="Arial" w:hAnsi="Arial" w:cs="Arial"/>
          <w:b/>
          <w:bCs/>
          <w:sz w:val="24"/>
          <w:szCs w:val="24"/>
        </w:rPr>
        <w:lastRenderedPageBreak/>
        <w:t xml:space="preserve">Please describe in narrative form how your organization will meet the following Security requirements: </w:t>
      </w:r>
    </w:p>
    <w:p w14:paraId="766AF48F" w14:textId="77777777" w:rsidR="00210A18" w:rsidRDefault="00210A18" w:rsidP="00210A18">
      <w:pPr>
        <w:spacing w:after="120" w:line="276" w:lineRule="auto"/>
        <w:contextualSpacing/>
        <w:jc w:val="both"/>
        <w:rPr>
          <w:rFonts w:ascii="Arial" w:eastAsia="Arial" w:hAnsi="Arial" w:cs="Arial"/>
        </w:rPr>
      </w:pPr>
    </w:p>
    <w:p w14:paraId="0C45C1DC" w14:textId="10C1D091"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Describe how you will ensure all staff, including subcontractors, will protect sensitive data. </w:t>
      </w:r>
    </w:p>
    <w:p w14:paraId="6B2ABECE"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0C5CF2A5" w14:textId="3021B431" w:rsidR="00210A18" w:rsidRDefault="00210A18">
      <w:pPr>
        <w:numPr>
          <w:ilvl w:val="1"/>
          <w:numId w:val="13"/>
        </w:numPr>
        <w:spacing w:after="120" w:line="276" w:lineRule="auto"/>
        <w:contextualSpacing/>
        <w:jc w:val="both"/>
        <w:rPr>
          <w:rFonts w:ascii="Arial" w:eastAsia="Arial" w:hAnsi="Arial" w:cs="Arial"/>
        </w:rPr>
      </w:pPr>
      <w:r>
        <w:rPr>
          <w:rFonts w:ascii="Arial" w:eastAsia="Arial" w:hAnsi="Arial" w:cs="Arial"/>
        </w:rPr>
        <w:t>Describe your incident response plan for cybersecurity breaches within the system. How quickly can you respond to and contain a security incident?</w:t>
      </w:r>
    </w:p>
    <w:p w14:paraId="69C7FE7D" w14:textId="7B096BA5" w:rsidR="00210A18" w:rsidRDefault="00210A18" w:rsidP="00210A18">
      <w:pPr>
        <w:spacing w:after="120" w:line="276" w:lineRule="auto"/>
        <w:contextualSpacing/>
        <w:jc w:val="both"/>
        <w:rPr>
          <w:rFonts w:ascii="Arial" w:eastAsia="Arial" w:hAnsi="Arial" w:cs="Arial"/>
        </w:rPr>
      </w:pPr>
      <w:r w:rsidRPr="00210A18">
        <w:rPr>
          <w:rFonts w:ascii="Arial" w:eastAsia="Arial" w:hAnsi="Arial" w:cs="Arial"/>
          <w:highlight w:val="lightGray"/>
        </w:rPr>
        <w:t>&lt;Response&gt;</w:t>
      </w:r>
    </w:p>
    <w:p w14:paraId="73628239" w14:textId="68FCC480" w:rsidR="00210A18" w:rsidRDefault="00210A18">
      <w:pPr>
        <w:numPr>
          <w:ilvl w:val="1"/>
          <w:numId w:val="13"/>
        </w:numPr>
        <w:spacing w:after="120" w:line="276" w:lineRule="auto"/>
        <w:contextualSpacing/>
        <w:jc w:val="both"/>
        <w:rPr>
          <w:rFonts w:ascii="Arial" w:eastAsia="Arial" w:hAnsi="Arial" w:cs="Arial"/>
        </w:rPr>
      </w:pPr>
      <w:r>
        <w:rPr>
          <w:rFonts w:ascii="Arial" w:eastAsia="Arial" w:hAnsi="Arial" w:cs="Arial"/>
        </w:rPr>
        <w:t>Please outline the approach to risk assessment and vulnerability management in the context of Medicaid data</w:t>
      </w:r>
      <w:r w:rsidRPr="00801AC5">
        <w:rPr>
          <w:rFonts w:ascii="Arial" w:eastAsia="Arial" w:hAnsi="Arial" w:cs="Arial"/>
        </w:rPr>
        <w:t>. How frequently do you conduct risks assessments?</w:t>
      </w:r>
      <w:r>
        <w:rPr>
          <w:rFonts w:ascii="Arial" w:eastAsia="Arial" w:hAnsi="Arial" w:cs="Arial"/>
        </w:rPr>
        <w:t xml:space="preserve"> </w:t>
      </w:r>
    </w:p>
    <w:p w14:paraId="7F97D5F2" w14:textId="3AE3069F" w:rsidR="00210A18" w:rsidRDefault="00210A18" w:rsidP="00210A18">
      <w:pPr>
        <w:spacing w:after="120" w:line="276" w:lineRule="auto"/>
        <w:contextualSpacing/>
        <w:jc w:val="both"/>
        <w:rPr>
          <w:rFonts w:ascii="Arial" w:eastAsia="Arial" w:hAnsi="Arial" w:cs="Arial"/>
        </w:rPr>
      </w:pPr>
      <w:r w:rsidRPr="00210A18">
        <w:rPr>
          <w:rFonts w:ascii="Arial" w:eastAsia="Arial" w:hAnsi="Arial" w:cs="Arial"/>
          <w:highlight w:val="lightGray"/>
        </w:rPr>
        <w:t>&lt;Response&gt;</w:t>
      </w:r>
    </w:p>
    <w:p w14:paraId="648DB5DF" w14:textId="21328263" w:rsidR="00145279" w:rsidRPr="00801AC5" w:rsidRDefault="00145279">
      <w:pPr>
        <w:numPr>
          <w:ilvl w:val="1"/>
          <w:numId w:val="13"/>
        </w:numPr>
        <w:spacing w:after="120" w:line="276" w:lineRule="auto"/>
        <w:contextualSpacing/>
        <w:jc w:val="both"/>
        <w:rPr>
          <w:rFonts w:ascii="Arial" w:eastAsia="Arial" w:hAnsi="Arial" w:cs="Arial"/>
        </w:rPr>
      </w:pPr>
      <w:r w:rsidRPr="00801AC5">
        <w:rPr>
          <w:rFonts w:ascii="Arial" w:eastAsia="Arial" w:hAnsi="Arial" w:cs="Arial"/>
        </w:rPr>
        <w:t>Please detail the encryption methods and protocols to protect data in transit and at rest within</w:t>
      </w:r>
      <w:r w:rsidR="00876D5C" w:rsidRPr="00801AC5">
        <w:rPr>
          <w:rFonts w:ascii="Arial" w:eastAsia="Arial" w:hAnsi="Arial" w:cs="Arial"/>
        </w:rPr>
        <w:t xml:space="preserve"> </w:t>
      </w:r>
      <w:r w:rsidRPr="00801AC5">
        <w:rPr>
          <w:rFonts w:ascii="Arial" w:eastAsia="Arial" w:hAnsi="Arial" w:cs="Arial"/>
        </w:rPr>
        <w:t xml:space="preserve">Medicaid. </w:t>
      </w:r>
    </w:p>
    <w:p w14:paraId="057AD83F" w14:textId="7D6518EE" w:rsidR="00145279" w:rsidRDefault="00145279" w:rsidP="00145279">
      <w:pPr>
        <w:spacing w:after="120" w:line="276" w:lineRule="auto"/>
        <w:contextualSpacing/>
        <w:jc w:val="both"/>
        <w:rPr>
          <w:rFonts w:ascii="Arial" w:eastAsia="Arial" w:hAnsi="Arial" w:cs="Arial"/>
        </w:rPr>
      </w:pPr>
      <w:r w:rsidRPr="00145279">
        <w:rPr>
          <w:rFonts w:ascii="Arial" w:eastAsia="Arial" w:hAnsi="Arial" w:cs="Arial"/>
          <w:highlight w:val="lightGray"/>
        </w:rPr>
        <w:t>&lt;Response&gt;</w:t>
      </w:r>
    </w:p>
    <w:p w14:paraId="32EBB3BB" w14:textId="22ECE565" w:rsidR="00145279" w:rsidRDefault="00145279">
      <w:pPr>
        <w:numPr>
          <w:ilvl w:val="1"/>
          <w:numId w:val="13"/>
        </w:numPr>
        <w:spacing w:after="120" w:line="276" w:lineRule="auto"/>
        <w:contextualSpacing/>
        <w:jc w:val="both"/>
        <w:rPr>
          <w:rFonts w:ascii="Arial" w:eastAsia="Arial" w:hAnsi="Arial" w:cs="Arial"/>
        </w:rPr>
      </w:pPr>
      <w:r>
        <w:rPr>
          <w:rFonts w:ascii="Arial" w:eastAsia="Arial" w:hAnsi="Arial" w:cs="Arial"/>
        </w:rPr>
        <w:t>How do you keep up to date with emerging threats and vulnerabilities in the healthcare sector, and what measures do you take to proactively protect against them?</w:t>
      </w:r>
    </w:p>
    <w:p w14:paraId="07F132CC" w14:textId="29C0DE6B" w:rsidR="00876D5C" w:rsidRDefault="00145279" w:rsidP="00145279">
      <w:pPr>
        <w:spacing w:after="120" w:line="276" w:lineRule="auto"/>
        <w:contextualSpacing/>
        <w:jc w:val="both"/>
        <w:rPr>
          <w:rFonts w:ascii="Arial" w:eastAsia="Arial" w:hAnsi="Arial" w:cs="Arial"/>
        </w:rPr>
      </w:pPr>
      <w:r w:rsidRPr="00145279">
        <w:rPr>
          <w:rFonts w:ascii="Arial" w:eastAsia="Arial" w:hAnsi="Arial" w:cs="Arial"/>
          <w:highlight w:val="lightGray"/>
        </w:rPr>
        <w:t>&lt;Response&gt;</w:t>
      </w:r>
    </w:p>
    <w:p w14:paraId="61E6D347" w14:textId="00EE6CAA" w:rsidR="00E52801" w:rsidRPr="00E52801" w:rsidRDefault="00876D5C">
      <w:pPr>
        <w:numPr>
          <w:ilvl w:val="1"/>
          <w:numId w:val="13"/>
        </w:numPr>
        <w:spacing w:after="120" w:line="276" w:lineRule="auto"/>
        <w:contextualSpacing/>
        <w:jc w:val="both"/>
        <w:rPr>
          <w:rFonts w:ascii="Arial" w:eastAsia="Arial" w:hAnsi="Arial" w:cs="Arial"/>
        </w:rPr>
      </w:pPr>
      <w:r>
        <w:rPr>
          <w:rFonts w:ascii="Arial" w:eastAsia="Arial" w:hAnsi="Arial" w:cs="Arial"/>
        </w:rPr>
        <w:t>Provide information on your employee training and awareness programs regarding cybersecurity</w:t>
      </w:r>
      <w:r w:rsidR="00C65D8B">
        <w:rPr>
          <w:rFonts w:ascii="Arial" w:eastAsia="Arial" w:hAnsi="Arial" w:cs="Arial"/>
        </w:rPr>
        <w:t xml:space="preserve"> best practices and privacy protection. </w:t>
      </w:r>
      <w:r w:rsidR="00E52801" w:rsidRPr="00E52801">
        <w:rPr>
          <w:rFonts w:ascii="Arial" w:eastAsia="Arial" w:hAnsi="Arial" w:cs="Arial"/>
        </w:rPr>
        <w:t xml:space="preserve"> </w:t>
      </w:r>
    </w:p>
    <w:p w14:paraId="6F44411A"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28827B62" w14:textId="77777777"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Describe how you will train staff to ensure they understand and observe requirements related to confidentiality included in this RFP. </w:t>
      </w:r>
    </w:p>
    <w:p w14:paraId="30C418AC"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793A6154" w14:textId="2EAA8A9C" w:rsidR="00C65D8B" w:rsidRDefault="00C65D8B">
      <w:pPr>
        <w:numPr>
          <w:ilvl w:val="1"/>
          <w:numId w:val="13"/>
        </w:numPr>
        <w:spacing w:after="120" w:line="276" w:lineRule="auto"/>
        <w:contextualSpacing/>
        <w:jc w:val="both"/>
        <w:rPr>
          <w:rFonts w:ascii="Arial" w:eastAsia="Arial" w:hAnsi="Arial" w:cs="Arial"/>
        </w:rPr>
      </w:pPr>
      <w:r>
        <w:rPr>
          <w:rFonts w:ascii="Arial" w:eastAsia="Arial" w:hAnsi="Arial" w:cs="Arial"/>
        </w:rPr>
        <w:t xml:space="preserve">Describe the disaster recovery and business continuity plans. How quickly can you restore services in the event of a major security incident? </w:t>
      </w:r>
    </w:p>
    <w:p w14:paraId="5857CEA6" w14:textId="4120A039" w:rsidR="00C65D8B" w:rsidRDefault="00C65D8B" w:rsidP="00C65D8B">
      <w:pPr>
        <w:spacing w:after="120" w:line="276" w:lineRule="auto"/>
        <w:contextualSpacing/>
        <w:jc w:val="both"/>
        <w:rPr>
          <w:rFonts w:ascii="Arial" w:eastAsia="Arial" w:hAnsi="Arial" w:cs="Arial"/>
        </w:rPr>
      </w:pPr>
      <w:r w:rsidRPr="00C65D8B">
        <w:rPr>
          <w:rFonts w:ascii="Arial" w:eastAsia="Arial" w:hAnsi="Arial" w:cs="Arial"/>
          <w:highlight w:val="lightGray"/>
        </w:rPr>
        <w:t>&lt;Response&gt;</w:t>
      </w:r>
    </w:p>
    <w:p w14:paraId="36ADC9D8" w14:textId="3E339902" w:rsidR="00C65D8B" w:rsidRDefault="00C65D8B">
      <w:pPr>
        <w:numPr>
          <w:ilvl w:val="1"/>
          <w:numId w:val="13"/>
        </w:numPr>
        <w:spacing w:after="120" w:line="276" w:lineRule="auto"/>
        <w:contextualSpacing/>
        <w:jc w:val="both"/>
        <w:rPr>
          <w:rFonts w:ascii="Arial" w:eastAsia="Arial" w:hAnsi="Arial" w:cs="Arial"/>
        </w:rPr>
      </w:pPr>
      <w:r>
        <w:rPr>
          <w:rFonts w:ascii="Arial" w:eastAsia="Arial" w:hAnsi="Arial" w:cs="Arial"/>
        </w:rPr>
        <w:t xml:space="preserve">Please outline your data retention and data disposal policies. </w:t>
      </w:r>
    </w:p>
    <w:p w14:paraId="1318C1AD" w14:textId="292CBD5B" w:rsidR="00C65D8B" w:rsidRDefault="00C65D8B" w:rsidP="00C65D8B">
      <w:pPr>
        <w:spacing w:after="120" w:line="276" w:lineRule="auto"/>
        <w:contextualSpacing/>
        <w:jc w:val="both"/>
        <w:rPr>
          <w:rFonts w:ascii="Arial" w:eastAsia="Arial" w:hAnsi="Arial" w:cs="Arial"/>
        </w:rPr>
      </w:pPr>
      <w:r w:rsidRPr="00C65D8B">
        <w:rPr>
          <w:rFonts w:ascii="Arial" w:eastAsia="Arial" w:hAnsi="Arial" w:cs="Arial"/>
          <w:highlight w:val="lightGray"/>
        </w:rPr>
        <w:t>&lt;Response&gt;</w:t>
      </w:r>
    </w:p>
    <w:p w14:paraId="6DF34F8E" w14:textId="1BAF7F27"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Describe your processes if a security </w:t>
      </w:r>
      <w:r w:rsidRPr="00707B9A">
        <w:rPr>
          <w:rFonts w:ascii="Arial" w:eastAsia="Arial" w:hAnsi="Arial" w:cs="Arial"/>
        </w:rPr>
        <w:t>breach were to occur (as</w:t>
      </w:r>
      <w:r w:rsidRPr="00E52801">
        <w:rPr>
          <w:rFonts w:ascii="Arial" w:eastAsia="Arial" w:hAnsi="Arial" w:cs="Arial"/>
        </w:rPr>
        <w:t xml:space="preserve"> it relates to this RFP). </w:t>
      </w:r>
    </w:p>
    <w:p w14:paraId="2A3FE8F5"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70D8C7E8" w14:textId="77777777" w:rsidR="00E52801" w:rsidRPr="00E52801" w:rsidRDefault="00E52801">
      <w:pPr>
        <w:numPr>
          <w:ilvl w:val="0"/>
          <w:numId w:val="13"/>
        </w:numPr>
        <w:spacing w:after="120" w:line="276" w:lineRule="auto"/>
        <w:contextualSpacing/>
        <w:jc w:val="both"/>
        <w:rPr>
          <w:rFonts w:ascii="Arial" w:eastAsia="Arial" w:hAnsi="Arial" w:cs="Arial"/>
          <w:b/>
          <w:bCs/>
          <w:sz w:val="24"/>
          <w:szCs w:val="24"/>
        </w:rPr>
      </w:pPr>
      <w:r w:rsidRPr="00E52801">
        <w:rPr>
          <w:rFonts w:ascii="Arial" w:eastAsia="Arial" w:hAnsi="Arial" w:cs="Arial"/>
          <w:b/>
          <w:bCs/>
          <w:sz w:val="24"/>
          <w:szCs w:val="24"/>
        </w:rPr>
        <w:t>Please describe in narrative form how your organization will meet the following Transition requirements:</w:t>
      </w:r>
    </w:p>
    <w:p w14:paraId="477A055E" w14:textId="77777777" w:rsidR="00E52801" w:rsidRPr="00E52801" w:rsidRDefault="00E52801" w:rsidP="00E52801">
      <w:pPr>
        <w:spacing w:after="120" w:line="276" w:lineRule="auto"/>
        <w:ind w:left="360"/>
        <w:contextualSpacing/>
        <w:jc w:val="both"/>
        <w:rPr>
          <w:rFonts w:ascii="Arial" w:eastAsia="Arial" w:hAnsi="Arial" w:cs="Arial"/>
          <w:sz w:val="24"/>
          <w:szCs w:val="24"/>
        </w:rPr>
      </w:pPr>
    </w:p>
    <w:p w14:paraId="2F2CCB2E" w14:textId="77777777"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Describe the activities and methodology to be included in the Transition Plan. </w:t>
      </w:r>
    </w:p>
    <w:p w14:paraId="647B69FE"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6D9E1DA5" w14:textId="77777777"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Describe the staff responsible for the transition. </w:t>
      </w:r>
    </w:p>
    <w:p w14:paraId="65E4441E"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01161270" w14:textId="77777777" w:rsidR="00E52801" w:rsidRPr="00E52801" w:rsidRDefault="00E52801">
      <w:pPr>
        <w:numPr>
          <w:ilvl w:val="1"/>
          <w:numId w:val="13"/>
        </w:numPr>
        <w:spacing w:after="120" w:line="276" w:lineRule="auto"/>
        <w:contextualSpacing/>
        <w:jc w:val="both"/>
        <w:rPr>
          <w:rFonts w:ascii="Arial" w:eastAsia="Arial" w:hAnsi="Arial" w:cs="Arial"/>
        </w:rPr>
      </w:pPr>
      <w:r w:rsidRPr="00E52801">
        <w:rPr>
          <w:rFonts w:ascii="Arial" w:eastAsia="Arial" w:hAnsi="Arial" w:cs="Arial"/>
        </w:rPr>
        <w:t xml:space="preserve">Describe your approach to maintaining the Documentation Repository during Transition. </w:t>
      </w:r>
    </w:p>
    <w:p w14:paraId="667685F5" w14:textId="05909AF6" w:rsidR="00E52801" w:rsidRPr="002B1C70" w:rsidRDefault="00E52801" w:rsidP="002B1C70">
      <w:pPr>
        <w:spacing w:after="120" w:line="276" w:lineRule="auto"/>
        <w:jc w:val="both"/>
        <w:rPr>
          <w:rFonts w:ascii="Arial" w:eastAsia="Arial" w:hAnsi="Arial" w:cs="Arial"/>
        </w:rPr>
      </w:pPr>
      <w:r w:rsidRPr="00E52801">
        <w:rPr>
          <w:rFonts w:ascii="Arial" w:eastAsia="Arial" w:hAnsi="Arial" w:cs="Arial"/>
          <w:highlight w:val="lightGray"/>
        </w:rPr>
        <w:t>&lt;Response&gt;</w:t>
      </w:r>
    </w:p>
    <w:p w14:paraId="6BFDFE2A" w14:textId="77777777" w:rsidR="00E52801" w:rsidRPr="002B1C70" w:rsidRDefault="00E52801" w:rsidP="00E52801">
      <w:pPr>
        <w:numPr>
          <w:ilvl w:val="1"/>
          <w:numId w:val="0"/>
        </w:numPr>
        <w:spacing w:before="160"/>
        <w:ind w:left="792" w:hanging="432"/>
        <w:outlineLvl w:val="1"/>
        <w:rPr>
          <w:rFonts w:ascii="Arial" w:eastAsia="Arial" w:hAnsi="Arial" w:cs="Arial"/>
          <w:color w:val="4472C4" w:themeColor="accent1"/>
          <w:kern w:val="36"/>
          <w:sz w:val="36"/>
          <w:szCs w:val="36"/>
        </w:rPr>
      </w:pPr>
      <w:bookmarkStart w:id="759" w:name="_Toc148963433"/>
      <w:r w:rsidRPr="002B1C70">
        <w:rPr>
          <w:rFonts w:ascii="Arial" w:eastAsia="Arial" w:hAnsi="Arial" w:cs="Arial"/>
          <w:color w:val="4472C4" w:themeColor="accent1"/>
          <w:kern w:val="36"/>
          <w:sz w:val="36"/>
          <w:szCs w:val="36"/>
        </w:rPr>
        <w:lastRenderedPageBreak/>
        <w:t>Attachment G: Terms and Conditions Response</w:t>
      </w:r>
      <w:bookmarkEnd w:id="759"/>
    </w:p>
    <w:p w14:paraId="0A0C7C42" w14:textId="77777777" w:rsidR="00E52801" w:rsidRPr="00E52801" w:rsidRDefault="00E52801" w:rsidP="00E52801">
      <w:pPr>
        <w:spacing w:after="120" w:line="276" w:lineRule="auto"/>
        <w:jc w:val="both"/>
        <w:rPr>
          <w:rFonts w:ascii="Arial" w:eastAsia="Arial" w:hAnsi="Arial" w:cs="Arial"/>
          <w:b/>
          <w:bCs/>
        </w:rPr>
      </w:pPr>
      <w:r w:rsidRPr="00E52801">
        <w:rPr>
          <w:rFonts w:ascii="Arial" w:eastAsia="Arial" w:hAnsi="Arial" w:cs="Arial"/>
        </w:rPr>
        <w:t>This section describes the Terms and Conditions of the RFP, the PRMPs expectations of vendors, and compliance with federal procedures.</w:t>
      </w:r>
    </w:p>
    <w:p w14:paraId="1C07B224" w14:textId="77777777" w:rsidR="00E52801" w:rsidRPr="00E52801" w:rsidRDefault="00E52801">
      <w:pPr>
        <w:numPr>
          <w:ilvl w:val="0"/>
          <w:numId w:val="47"/>
        </w:numPr>
        <w:spacing w:after="120" w:line="240" w:lineRule="auto"/>
        <w:jc w:val="both"/>
        <w:rPr>
          <w:rFonts w:ascii="Arial" w:eastAsia="Arial" w:hAnsi="Arial" w:cs="Arial"/>
          <w:b/>
          <w:bCs/>
        </w:rPr>
      </w:pPr>
      <w:r w:rsidRPr="00E52801">
        <w:rPr>
          <w:rFonts w:ascii="Arial" w:eastAsia="Arial" w:hAnsi="Arial" w:cs="Arial"/>
          <w:b/>
          <w:bCs/>
        </w:rPr>
        <w:t>Title Page</w:t>
      </w:r>
    </w:p>
    <w:p w14:paraId="6E49D176"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The vendor should review </w:t>
      </w:r>
      <w:r w:rsidRPr="00E52801">
        <w:rPr>
          <w:rFonts w:ascii="Arial" w:eastAsia="Arial" w:hAnsi="Arial" w:cs="Arial"/>
          <w:b/>
          <w:bCs/>
        </w:rPr>
        <w:t>Attachment G: Terms and Conditions Response</w:t>
      </w:r>
      <w:r w:rsidRPr="00E52801">
        <w:rPr>
          <w:rFonts w:ascii="Arial" w:eastAsia="Arial" w:hAnsi="Arial" w:cs="Arial"/>
          <w:b/>
          <w:bCs/>
          <w:i/>
          <w:iCs/>
        </w:rPr>
        <w:t xml:space="preserve"> </w:t>
      </w:r>
      <w:r w:rsidRPr="00E52801">
        <w:rPr>
          <w:rFonts w:ascii="Arial" w:eastAsia="Arial" w:hAnsi="Arial" w:cs="Arial"/>
        </w:rPr>
        <w:t xml:space="preserve">signing each provided signature block using </w:t>
      </w:r>
      <w:r w:rsidRPr="00E52801">
        <w:rPr>
          <w:rFonts w:ascii="Arial" w:eastAsia="Arial" w:hAnsi="Arial" w:cs="Arial"/>
          <w:u w:val="single"/>
        </w:rPr>
        <w:t>blue ink</w:t>
      </w:r>
      <w:r w:rsidRPr="00E52801">
        <w:rPr>
          <w:rFonts w:ascii="Arial" w:eastAsia="Arial" w:hAnsi="Arial" w:cs="Arial"/>
        </w:rPr>
        <w:t xml:space="preserve"> </w:t>
      </w:r>
      <w:proofErr w:type="gramStart"/>
      <w:r w:rsidRPr="00E52801">
        <w:rPr>
          <w:rFonts w:ascii="Arial" w:eastAsia="Arial" w:hAnsi="Arial" w:cs="Arial"/>
        </w:rPr>
        <w:t>in order to</w:t>
      </w:r>
      <w:proofErr w:type="gramEnd"/>
      <w:r w:rsidRPr="00E52801">
        <w:rPr>
          <w:rFonts w:ascii="Arial" w:eastAsia="Arial" w:hAnsi="Arial" w:cs="Arial"/>
        </w:rPr>
        <w:t xml:space="preserve"> note the vendor’s acknowledgment and intent of compliance. The vendor should identify any exceptions to the Terms and Conditions. If exceptions are not noted in </w:t>
      </w:r>
      <w:r w:rsidRPr="00E52801">
        <w:rPr>
          <w:rFonts w:ascii="Arial" w:eastAsia="Arial" w:hAnsi="Arial" w:cs="Arial"/>
          <w:b/>
          <w:bCs/>
        </w:rPr>
        <w:t xml:space="preserve">Attachment G: Terms and Conditions Response </w:t>
      </w:r>
      <w:r w:rsidRPr="00E52801">
        <w:rPr>
          <w:rFonts w:ascii="Arial" w:eastAsia="Arial" w:hAnsi="Arial" w:cs="Arial"/>
        </w:rPr>
        <w:t>of the RFP but raised during contract negotiations, PRMP reserves the right to cancel the negotiation if, at its sole discretion, it deems that to be in the best interests of PRMP.</w:t>
      </w:r>
    </w:p>
    <w:p w14:paraId="20F59986" w14:textId="77777777" w:rsidR="00E52801" w:rsidRPr="00E52801" w:rsidRDefault="00E52801">
      <w:pPr>
        <w:numPr>
          <w:ilvl w:val="0"/>
          <w:numId w:val="47"/>
        </w:numPr>
        <w:spacing w:after="120" w:line="240" w:lineRule="auto"/>
        <w:jc w:val="both"/>
        <w:rPr>
          <w:rFonts w:ascii="Arial" w:eastAsia="Arial" w:hAnsi="Arial" w:cs="Arial"/>
          <w:b/>
          <w:bCs/>
        </w:rPr>
      </w:pPr>
      <w:r w:rsidRPr="00E52801">
        <w:rPr>
          <w:rFonts w:ascii="Arial" w:eastAsia="Arial" w:hAnsi="Arial" w:cs="Arial"/>
          <w:b/>
          <w:bCs/>
        </w:rPr>
        <w:t>RFP Terms and Conditions</w:t>
      </w:r>
    </w:p>
    <w:p w14:paraId="090F74B0" w14:textId="58B6CD63"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RFP Terms and Conditions consist of provisions throughout this RFP. Moreover, these provisions encapsulate instructions, </w:t>
      </w:r>
      <w:r w:rsidR="00804833" w:rsidRPr="00E52801">
        <w:rPr>
          <w:rFonts w:ascii="Arial" w:eastAsia="Arial" w:hAnsi="Arial" w:cs="Arial"/>
        </w:rPr>
        <w:t>State,</w:t>
      </w:r>
      <w:r w:rsidRPr="00E52801">
        <w:rPr>
          <w:rFonts w:ascii="Arial" w:eastAsia="Arial" w:hAnsi="Arial" w:cs="Arial"/>
        </w:rPr>
        <w:t xml:space="preserve"> and federal procedures, and PRMP’s expectations of the vendor when submitting a proposal. The vendor should understand and strictly adhere to the RFP Terms and Conditions. Failure to follow any instructions within this RFP may, at PRMP’s sole discretion, result in the disqualification of the vendor’s proposal.</w:t>
      </w:r>
    </w:p>
    <w:p w14:paraId="30FC3099" w14:textId="77777777" w:rsidR="00E52801" w:rsidRPr="00E52801" w:rsidRDefault="00E52801" w:rsidP="00E52801">
      <w:pPr>
        <w:spacing w:after="120" w:line="276" w:lineRule="auto"/>
        <w:jc w:val="both"/>
        <w:rPr>
          <w:rFonts w:ascii="Arial" w:eastAsia="Arial" w:hAnsi="Arial" w:cs="Arial"/>
          <w:b/>
          <w:bCs/>
          <w:u w:val="single"/>
        </w:rPr>
      </w:pPr>
      <w:r w:rsidRPr="00E52801">
        <w:rPr>
          <w:rFonts w:ascii="Arial" w:eastAsia="Arial" w:hAnsi="Arial" w:cs="Arial"/>
          <w:b/>
          <w:bCs/>
          <w:u w:val="single"/>
        </w:rPr>
        <w:t>Please provide an authorized signature stipulating the vendor’s acknowledgment, understanding, and acceptance of these RFP Terms and Conditions.</w:t>
      </w:r>
    </w:p>
    <w:p w14:paraId="55E11AF3" w14:textId="77777777" w:rsidR="00E52801" w:rsidRPr="00E52801" w:rsidRDefault="00E52801" w:rsidP="00E52801">
      <w:pPr>
        <w:spacing w:after="120" w:line="276" w:lineRule="auto"/>
        <w:jc w:val="both"/>
        <w:rPr>
          <w:rFonts w:ascii="Arial" w:eastAsia="Arial" w:hAnsi="Arial" w:cs="Arial"/>
          <w:b/>
          <w:bCs/>
          <w:i/>
          <w:iCs/>
        </w:rPr>
      </w:pPr>
    </w:p>
    <w:p w14:paraId="37D3AD0D" w14:textId="77777777" w:rsidR="00E52801" w:rsidRPr="00E52801" w:rsidRDefault="00E52801" w:rsidP="00E52801">
      <w:pPr>
        <w:spacing w:after="120" w:line="276" w:lineRule="auto"/>
        <w:jc w:val="both"/>
        <w:rPr>
          <w:rFonts w:ascii="Arial" w:eastAsia="Arial" w:hAnsi="Arial" w:cs="Arial"/>
        </w:rPr>
      </w:pPr>
    </w:p>
    <w:tbl>
      <w:tblPr>
        <w:tblStyle w:val="TableGrid214"/>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2"/>
        <w:gridCol w:w="3858"/>
      </w:tblGrid>
      <w:tr w:rsidR="00E52801" w:rsidRPr="00E52801" w14:paraId="473F51A7" w14:textId="77777777" w:rsidTr="00AC74F1">
        <w:trPr>
          <w:cnfStyle w:val="000000100000" w:firstRow="0" w:lastRow="0" w:firstColumn="0" w:lastColumn="0" w:oddVBand="0" w:evenVBand="0" w:oddHBand="1" w:evenHBand="0" w:firstRowFirstColumn="0" w:firstRowLastColumn="0" w:lastRowFirstColumn="0" w:lastRowLastColumn="0"/>
        </w:trPr>
        <w:tc>
          <w:tcPr>
            <w:tcW w:w="7380" w:type="dxa"/>
            <w:tcBorders>
              <w:top w:val="single" w:sz="4" w:space="0" w:color="auto"/>
            </w:tcBorders>
          </w:tcPr>
          <w:p w14:paraId="4EA29E38" w14:textId="77777777" w:rsidR="00E52801" w:rsidRPr="00E52801" w:rsidRDefault="00E52801">
            <w:pPr>
              <w:numPr>
                <w:ilvl w:val="4"/>
                <w:numId w:val="48"/>
              </w:numPr>
              <w:spacing w:line="276" w:lineRule="auto"/>
              <w:ind w:left="428"/>
              <w:jc w:val="both"/>
              <w:rPr>
                <w:rFonts w:ascii="Arial" w:eastAsia="Arial" w:hAnsi="Arial" w:cs="Arial"/>
              </w:rPr>
            </w:pPr>
            <w:r w:rsidRPr="00E52801">
              <w:rPr>
                <w:rFonts w:ascii="Arial" w:eastAsia="Arial" w:hAnsi="Arial" w:cs="Arial"/>
              </w:rPr>
              <w:t>Printed Name / Signature of Authorized Personnel</w:t>
            </w:r>
          </w:p>
        </w:tc>
        <w:tc>
          <w:tcPr>
            <w:tcW w:w="1970" w:type="dxa"/>
            <w:tcBorders>
              <w:top w:val="single" w:sz="4" w:space="0" w:color="auto"/>
            </w:tcBorders>
          </w:tcPr>
          <w:p w14:paraId="4F9CA3A8" w14:textId="77777777" w:rsidR="00E52801" w:rsidRPr="00E52801" w:rsidRDefault="00E52801">
            <w:pPr>
              <w:numPr>
                <w:ilvl w:val="4"/>
                <w:numId w:val="48"/>
              </w:numPr>
              <w:spacing w:line="276" w:lineRule="auto"/>
              <w:jc w:val="both"/>
              <w:rPr>
                <w:rFonts w:ascii="Arial" w:eastAsia="Arial" w:hAnsi="Arial" w:cs="Arial"/>
              </w:rPr>
            </w:pPr>
            <w:r w:rsidRPr="00E52801">
              <w:rPr>
                <w:rFonts w:ascii="Arial" w:eastAsia="Arial" w:hAnsi="Arial" w:cs="Arial"/>
              </w:rPr>
              <w:t>Date</w:t>
            </w:r>
          </w:p>
        </w:tc>
      </w:tr>
    </w:tbl>
    <w:p w14:paraId="632C438A" w14:textId="77777777" w:rsidR="00E52801" w:rsidRPr="00E52801" w:rsidRDefault="00E52801" w:rsidP="00E52801">
      <w:pPr>
        <w:spacing w:after="200" w:line="276" w:lineRule="auto"/>
        <w:jc w:val="both"/>
        <w:rPr>
          <w:rFonts w:ascii="Arial" w:eastAsia="Arial" w:hAnsi="Arial" w:cs="Arial"/>
        </w:rPr>
      </w:pPr>
    </w:p>
    <w:p w14:paraId="3427F71A" w14:textId="77777777" w:rsidR="00E52801" w:rsidRPr="00E52801" w:rsidRDefault="00E52801">
      <w:pPr>
        <w:numPr>
          <w:ilvl w:val="0"/>
          <w:numId w:val="47"/>
        </w:numPr>
        <w:spacing w:after="120" w:line="240" w:lineRule="auto"/>
        <w:jc w:val="both"/>
        <w:rPr>
          <w:rFonts w:ascii="Arial" w:eastAsia="Arial" w:hAnsi="Arial" w:cs="Arial"/>
          <w:b/>
          <w:bCs/>
        </w:rPr>
      </w:pPr>
      <w:r w:rsidRPr="00E52801">
        <w:rPr>
          <w:rFonts w:ascii="Arial" w:eastAsia="Arial" w:hAnsi="Arial" w:cs="Arial"/>
          <w:b/>
          <w:bCs/>
        </w:rPr>
        <w:t>Customary Terms and Conditions</w:t>
      </w:r>
    </w:p>
    <w:p w14:paraId="7C3F5E7C"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The selected vendor will sign a contract with PRMP to provide the goods and services described in the vendor’s response. The following documents shall be included in any contract(s) resulting from this RFP:</w:t>
      </w:r>
    </w:p>
    <w:p w14:paraId="2618A42C" w14:textId="77777777" w:rsidR="00E52801" w:rsidRPr="00E52801" w:rsidRDefault="00E52801">
      <w:pPr>
        <w:numPr>
          <w:ilvl w:val="0"/>
          <w:numId w:val="46"/>
        </w:numPr>
        <w:spacing w:after="120" w:line="276" w:lineRule="auto"/>
        <w:jc w:val="both"/>
        <w:rPr>
          <w:rFonts w:ascii="Arial" w:eastAsia="Arial" w:hAnsi="Arial" w:cs="Arial"/>
        </w:rPr>
      </w:pPr>
      <w:r w:rsidRPr="00E52801">
        <w:rPr>
          <w:rFonts w:ascii="Arial" w:eastAsia="Arial" w:hAnsi="Arial" w:cs="Arial"/>
          <w:b/>
          <w:bCs/>
        </w:rPr>
        <w:t>Appendix 1: Service-Level Agreements and Performance Standards</w:t>
      </w:r>
    </w:p>
    <w:p w14:paraId="1A5EFFD5" w14:textId="1C844C67" w:rsidR="00E52801" w:rsidRPr="00E52801" w:rsidRDefault="00E52801">
      <w:pPr>
        <w:numPr>
          <w:ilvl w:val="0"/>
          <w:numId w:val="46"/>
        </w:numPr>
        <w:spacing w:after="120" w:line="276" w:lineRule="auto"/>
        <w:jc w:val="both"/>
        <w:rPr>
          <w:rFonts w:ascii="Arial" w:eastAsia="Arial" w:hAnsi="Arial" w:cs="Arial"/>
          <w:i/>
          <w:iCs/>
        </w:rPr>
      </w:pPr>
      <w:r w:rsidRPr="00E52801">
        <w:rPr>
          <w:rFonts w:ascii="Arial" w:eastAsia="Arial" w:hAnsi="Arial" w:cs="Arial"/>
          <w:b/>
          <w:bCs/>
        </w:rPr>
        <w:t xml:space="preserve">Appendix </w:t>
      </w:r>
      <w:r w:rsidR="0024583A">
        <w:rPr>
          <w:rFonts w:ascii="Arial" w:eastAsia="Arial" w:hAnsi="Arial" w:cs="Arial"/>
          <w:b/>
          <w:bCs/>
        </w:rPr>
        <w:t>4</w:t>
      </w:r>
      <w:r w:rsidRPr="00E52801">
        <w:rPr>
          <w:rFonts w:ascii="Arial" w:eastAsia="Arial" w:hAnsi="Arial" w:cs="Arial"/>
          <w:b/>
          <w:bCs/>
        </w:rPr>
        <w:t>: Proforma Contract Draft</w:t>
      </w:r>
      <w:r w:rsidRPr="00E52801">
        <w:rPr>
          <w:rFonts w:ascii="Arial" w:eastAsia="Arial" w:hAnsi="Arial" w:cs="Arial"/>
          <w:b/>
          <w:bCs/>
          <w:i/>
          <w:iCs/>
        </w:rPr>
        <w:t xml:space="preserve"> </w:t>
      </w:r>
      <w:r w:rsidRPr="00E52801">
        <w:rPr>
          <w:rFonts w:ascii="Arial" w:eastAsia="Arial" w:hAnsi="Arial" w:cs="Arial"/>
          <w:i/>
          <w:iCs/>
        </w:rPr>
        <w:t>inclusive of HIPAA Business Associate Agreement</w:t>
      </w:r>
    </w:p>
    <w:p w14:paraId="49894BAC" w14:textId="77777777" w:rsidR="00E52801" w:rsidRPr="00E52801" w:rsidRDefault="00E52801" w:rsidP="00E52801">
      <w:pPr>
        <w:spacing w:after="120" w:line="276" w:lineRule="auto"/>
        <w:jc w:val="both"/>
        <w:rPr>
          <w:rFonts w:ascii="Arial" w:eastAsia="Arial" w:hAnsi="Arial" w:cs="Arial"/>
          <w:b/>
          <w:bCs/>
          <w:u w:val="single"/>
        </w:rPr>
      </w:pPr>
      <w:r w:rsidRPr="00E52801">
        <w:rPr>
          <w:rFonts w:ascii="Arial" w:eastAsia="Arial" w:hAnsi="Arial" w:cs="Arial"/>
          <w:b/>
          <w:bCs/>
          <w:u w:val="single"/>
        </w:rPr>
        <w:t>Please provide a signature stipulating the vendor’s acknowledgment, complete review, and acceptance of these documents.</w:t>
      </w:r>
    </w:p>
    <w:p w14:paraId="3328CF4A" w14:textId="77777777" w:rsidR="00E52801" w:rsidRPr="00E52801" w:rsidRDefault="00E52801" w:rsidP="00E52801">
      <w:pPr>
        <w:spacing w:after="120" w:line="276" w:lineRule="auto"/>
        <w:jc w:val="both"/>
        <w:rPr>
          <w:rFonts w:ascii="Arial" w:eastAsia="Arial" w:hAnsi="Arial" w:cs="Arial"/>
          <w:b/>
          <w:bCs/>
          <w:i/>
          <w:iCs/>
        </w:rPr>
      </w:pPr>
    </w:p>
    <w:p w14:paraId="3FA52080" w14:textId="77777777" w:rsidR="00E52801" w:rsidRPr="00E52801" w:rsidRDefault="00E52801" w:rsidP="00E52801">
      <w:pPr>
        <w:spacing w:after="120" w:line="276" w:lineRule="auto"/>
        <w:jc w:val="both"/>
        <w:rPr>
          <w:rFonts w:ascii="Arial" w:eastAsia="Arial" w:hAnsi="Arial" w:cs="Arial"/>
          <w:b/>
          <w:bCs/>
          <w:i/>
          <w:iCs/>
        </w:rPr>
      </w:pPr>
    </w:p>
    <w:tbl>
      <w:tblPr>
        <w:tblStyle w:val="CSG52"/>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970"/>
      </w:tblGrid>
      <w:tr w:rsidR="00E52801" w:rsidRPr="00E52801" w14:paraId="27F8FD7F" w14:textId="77777777" w:rsidTr="00AC74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Borders>
              <w:top w:val="single" w:sz="4" w:space="0" w:color="auto"/>
            </w:tcBorders>
            <w:shd w:val="clear" w:color="auto" w:fill="FFFFFF" w:themeFill="background1"/>
          </w:tcPr>
          <w:p w14:paraId="3CDCA771"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Printed Name / Signature of Authorized Personnel</w:t>
            </w:r>
          </w:p>
        </w:tc>
        <w:tc>
          <w:tcPr>
            <w:tcW w:w="1970" w:type="dxa"/>
            <w:tcBorders>
              <w:top w:val="single" w:sz="4" w:space="0" w:color="auto"/>
            </w:tcBorders>
            <w:shd w:val="clear" w:color="auto" w:fill="FFFFFF" w:themeFill="background1"/>
          </w:tcPr>
          <w:p w14:paraId="781064D3" w14:textId="77777777" w:rsidR="00E52801" w:rsidRPr="00E52801" w:rsidRDefault="00E52801" w:rsidP="00E52801">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E52801">
              <w:rPr>
                <w:rFonts w:ascii="Arial" w:eastAsia="Arial" w:hAnsi="Arial" w:cs="Arial"/>
              </w:rPr>
              <w:t>Date</w:t>
            </w:r>
          </w:p>
        </w:tc>
      </w:tr>
    </w:tbl>
    <w:p w14:paraId="1621BAF2" w14:textId="77777777" w:rsidR="00E52801" w:rsidRPr="00E52801" w:rsidRDefault="00E52801" w:rsidP="00E52801">
      <w:pPr>
        <w:spacing w:after="120" w:line="276" w:lineRule="auto"/>
        <w:jc w:val="both"/>
        <w:rPr>
          <w:rFonts w:ascii="Arial" w:eastAsia="Arial" w:hAnsi="Arial" w:cs="Arial"/>
        </w:rPr>
      </w:pPr>
    </w:p>
    <w:p w14:paraId="270D862B" w14:textId="77777777" w:rsidR="00E52801" w:rsidRPr="00E52801" w:rsidRDefault="00E52801" w:rsidP="00E52801">
      <w:pPr>
        <w:spacing w:after="120" w:line="276" w:lineRule="auto"/>
        <w:jc w:val="both"/>
        <w:rPr>
          <w:rFonts w:ascii="Arial" w:eastAsia="Arial" w:hAnsi="Arial" w:cs="Arial"/>
          <w:b/>
          <w:bCs/>
          <w:u w:val="single"/>
        </w:rPr>
      </w:pPr>
      <w:r w:rsidRPr="00E52801">
        <w:rPr>
          <w:rFonts w:ascii="Arial" w:eastAsia="Arial" w:hAnsi="Arial" w:cs="Arial"/>
          <w:b/>
          <w:bCs/>
          <w:u w:val="single"/>
        </w:rPr>
        <w:lastRenderedPageBreak/>
        <w:t>If the vendor is NOT</w:t>
      </w:r>
      <w:r w:rsidRPr="00E52801">
        <w:rPr>
          <w:rFonts w:ascii="Arial" w:eastAsia="Arial" w:hAnsi="Arial" w:cs="Arial"/>
          <w:u w:val="single"/>
        </w:rPr>
        <w:t xml:space="preserve"> </w:t>
      </w:r>
      <w:r w:rsidRPr="00E52801">
        <w:rPr>
          <w:rFonts w:ascii="Arial" w:eastAsia="Arial" w:hAnsi="Arial" w:cs="Arial"/>
          <w:b/>
          <w:bCs/>
          <w:u w:val="single"/>
        </w:rPr>
        <w:t>taking exceptions to any of PRMP Customary Terms and Conditions, then the vendor needs to provide a binding signature stipulating its acceptance of these documents. If the vendor is taking exceptions to any of PRMP Customary Terms and Conditions, then the vendor should write ‘Taking Exceptions’ on the line below and should follow the instructions for taking exceptions, as listed in Attachment G: Terms and Conditions Response, Section 6: Exceptions.</w:t>
      </w:r>
    </w:p>
    <w:p w14:paraId="4CE0F88F" w14:textId="77777777" w:rsidR="00E52801" w:rsidRPr="00E52801" w:rsidRDefault="00E52801" w:rsidP="00E52801">
      <w:pPr>
        <w:spacing w:after="120" w:line="276" w:lineRule="auto"/>
        <w:jc w:val="both"/>
        <w:rPr>
          <w:rFonts w:ascii="Arial" w:eastAsia="Arial" w:hAnsi="Arial" w:cs="Arial"/>
          <w:b/>
          <w:bCs/>
          <w:i/>
          <w:iCs/>
        </w:rPr>
      </w:pPr>
    </w:p>
    <w:p w14:paraId="6DAC7717" w14:textId="77777777" w:rsidR="00E52801" w:rsidRPr="00E52801" w:rsidRDefault="00E52801" w:rsidP="00E52801">
      <w:pPr>
        <w:spacing w:before="60" w:after="60" w:line="276" w:lineRule="auto"/>
        <w:jc w:val="both"/>
        <w:rPr>
          <w:rFonts w:ascii="Arial" w:eastAsia="Arial" w:hAnsi="Arial" w:cs="Arial"/>
        </w:rPr>
      </w:pPr>
    </w:p>
    <w:tbl>
      <w:tblPr>
        <w:tblStyle w:val="CSG52"/>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970"/>
      </w:tblGrid>
      <w:tr w:rsidR="00E52801" w:rsidRPr="00E52801" w14:paraId="1297397B" w14:textId="77777777" w:rsidTr="00AC74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Borders>
              <w:top w:val="single" w:sz="4" w:space="0" w:color="auto"/>
            </w:tcBorders>
            <w:shd w:val="clear" w:color="auto" w:fill="FFFFFF" w:themeFill="background1"/>
          </w:tcPr>
          <w:p w14:paraId="0C6191D6"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Printed Name / Signature of Authorized Personnel</w:t>
            </w:r>
          </w:p>
        </w:tc>
        <w:tc>
          <w:tcPr>
            <w:tcW w:w="1970" w:type="dxa"/>
            <w:tcBorders>
              <w:top w:val="single" w:sz="4" w:space="0" w:color="auto"/>
            </w:tcBorders>
            <w:shd w:val="clear" w:color="auto" w:fill="FFFFFF" w:themeFill="background1"/>
          </w:tcPr>
          <w:p w14:paraId="1624888D" w14:textId="77777777" w:rsidR="00E52801" w:rsidRPr="00E52801" w:rsidRDefault="00E52801" w:rsidP="00E52801">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E52801">
              <w:rPr>
                <w:rFonts w:ascii="Arial" w:eastAsia="Arial" w:hAnsi="Arial" w:cs="Arial"/>
              </w:rPr>
              <w:t>Date</w:t>
            </w:r>
          </w:p>
        </w:tc>
      </w:tr>
    </w:tbl>
    <w:p w14:paraId="4E84D642" w14:textId="77777777" w:rsidR="00E52801" w:rsidRPr="00E52801" w:rsidRDefault="00E52801" w:rsidP="00E52801">
      <w:pPr>
        <w:spacing w:after="200" w:line="276" w:lineRule="auto"/>
        <w:jc w:val="both"/>
        <w:rPr>
          <w:rFonts w:ascii="Arial" w:eastAsia="Arial" w:hAnsi="Arial" w:cs="Arial"/>
        </w:rPr>
      </w:pPr>
    </w:p>
    <w:p w14:paraId="591C931E" w14:textId="77777777" w:rsidR="00E52801" w:rsidRPr="00E52801" w:rsidRDefault="00E52801">
      <w:pPr>
        <w:numPr>
          <w:ilvl w:val="0"/>
          <w:numId w:val="47"/>
        </w:numPr>
        <w:spacing w:after="120" w:line="240" w:lineRule="auto"/>
        <w:jc w:val="both"/>
        <w:rPr>
          <w:rFonts w:ascii="Arial" w:eastAsia="Arial" w:hAnsi="Arial" w:cs="Arial"/>
          <w:b/>
          <w:bCs/>
        </w:rPr>
      </w:pPr>
      <w:r w:rsidRPr="00E52801">
        <w:rPr>
          <w:rFonts w:ascii="Arial" w:eastAsia="Arial" w:hAnsi="Arial" w:cs="Arial"/>
          <w:b/>
          <w:bCs/>
        </w:rPr>
        <w:t>Mandatory Requirements and Terms</w:t>
      </w:r>
    </w:p>
    <w:p w14:paraId="3844CA61"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The following items are Mandatory Terms and Documents. Please be advised, the vendor should provide its affirmative acceptance of these items </w:t>
      </w:r>
      <w:proofErr w:type="gramStart"/>
      <w:r w:rsidRPr="00E52801">
        <w:rPr>
          <w:rFonts w:ascii="Arial" w:eastAsia="Arial" w:hAnsi="Arial" w:cs="Arial"/>
        </w:rPr>
        <w:t>in order to</w:t>
      </w:r>
      <w:proofErr w:type="gramEnd"/>
      <w:r w:rsidRPr="00E52801">
        <w:rPr>
          <w:rFonts w:ascii="Arial" w:eastAsia="Arial" w:hAnsi="Arial" w:cs="Arial"/>
        </w:rPr>
        <w:t xml:space="preserve"> move forward with consideration under this RFP.</w:t>
      </w:r>
    </w:p>
    <w:p w14:paraId="4214B4F8" w14:textId="77777777" w:rsidR="00E52801" w:rsidRPr="00E52801" w:rsidRDefault="00E52801" w:rsidP="00E52801">
      <w:pPr>
        <w:spacing w:after="120"/>
        <w:jc w:val="both"/>
        <w:rPr>
          <w:rFonts w:ascii="Arial" w:eastAsia="Arial" w:hAnsi="Arial" w:cs="Arial"/>
        </w:rPr>
      </w:pPr>
      <w:r w:rsidRPr="00E52801">
        <w:rPr>
          <w:rFonts w:ascii="Arial" w:eastAsia="Arial" w:hAnsi="Arial" w:cs="Arial"/>
          <w:b/>
          <w:bCs/>
        </w:rPr>
        <w:t>Attachment E: Mandatory Requirements</w:t>
      </w:r>
    </w:p>
    <w:p w14:paraId="2F6F5DBE" w14:textId="25146251" w:rsidR="00E52801" w:rsidRPr="00E530EE" w:rsidRDefault="00E52801">
      <w:pPr>
        <w:numPr>
          <w:ilvl w:val="0"/>
          <w:numId w:val="45"/>
        </w:numPr>
        <w:spacing w:after="120" w:line="276" w:lineRule="auto"/>
        <w:ind w:left="720"/>
        <w:jc w:val="both"/>
        <w:rPr>
          <w:rFonts w:ascii="Arial" w:eastAsia="Arial" w:hAnsi="Arial" w:cs="Arial"/>
        </w:rPr>
      </w:pPr>
      <w:r w:rsidRPr="00E530EE">
        <w:rPr>
          <w:rFonts w:ascii="Arial" w:eastAsia="Arial" w:hAnsi="Arial" w:cs="Arial"/>
          <w:u w:val="single"/>
        </w:rPr>
        <w:t>Prior</w:t>
      </w:r>
      <w:r w:rsidRPr="00E530EE">
        <w:rPr>
          <w:rFonts w:ascii="Arial" w:eastAsia="Arial" w:hAnsi="Arial" w:cs="Arial"/>
        </w:rPr>
        <w:t xml:space="preserve"> to the Contract resulting from this RFP is signed, the successful vendor must be registered with the </w:t>
      </w:r>
      <w:r w:rsidRPr="00E530EE">
        <w:rPr>
          <w:rFonts w:ascii="Arial" w:eastAsia="Arial" w:hAnsi="Arial" w:cs="Arial"/>
          <w:b/>
          <w:bCs/>
        </w:rPr>
        <w:t>“</w:t>
      </w:r>
      <w:proofErr w:type="spellStart"/>
      <w:r w:rsidRPr="00E530EE">
        <w:rPr>
          <w:rFonts w:ascii="Arial" w:eastAsia="Arial" w:hAnsi="Arial" w:cs="Arial"/>
          <w:b/>
          <w:bCs/>
        </w:rPr>
        <w:t>Registro</w:t>
      </w:r>
      <w:proofErr w:type="spellEnd"/>
      <w:r w:rsidRPr="00E530EE">
        <w:rPr>
          <w:rFonts w:ascii="Arial" w:eastAsia="Arial" w:hAnsi="Arial" w:cs="Arial"/>
          <w:b/>
          <w:bCs/>
        </w:rPr>
        <w:t xml:space="preserve"> </w:t>
      </w:r>
      <w:proofErr w:type="spellStart"/>
      <w:r w:rsidRPr="00E530EE">
        <w:rPr>
          <w:rFonts w:ascii="Arial" w:eastAsia="Arial" w:hAnsi="Arial" w:cs="Arial"/>
          <w:b/>
          <w:bCs/>
        </w:rPr>
        <w:t>Único</w:t>
      </w:r>
      <w:proofErr w:type="spellEnd"/>
      <w:r w:rsidRPr="00E530EE">
        <w:rPr>
          <w:rFonts w:ascii="Arial" w:eastAsia="Arial" w:hAnsi="Arial" w:cs="Arial"/>
          <w:b/>
          <w:bCs/>
        </w:rPr>
        <w:t xml:space="preserve"> de </w:t>
      </w:r>
      <w:proofErr w:type="spellStart"/>
      <w:r w:rsidRPr="00E530EE">
        <w:rPr>
          <w:rFonts w:ascii="Arial" w:eastAsia="Arial" w:hAnsi="Arial" w:cs="Arial"/>
          <w:b/>
          <w:bCs/>
        </w:rPr>
        <w:t>Proveedores</w:t>
      </w:r>
      <w:proofErr w:type="spellEnd"/>
      <w:r w:rsidRPr="00E530EE">
        <w:rPr>
          <w:rFonts w:ascii="Arial" w:eastAsia="Arial" w:hAnsi="Arial" w:cs="Arial"/>
          <w:b/>
          <w:bCs/>
        </w:rPr>
        <w:t xml:space="preserve"> de </w:t>
      </w:r>
      <w:proofErr w:type="spellStart"/>
      <w:r w:rsidRPr="00E530EE">
        <w:rPr>
          <w:rFonts w:ascii="Arial" w:eastAsia="Arial" w:hAnsi="Arial" w:cs="Arial"/>
          <w:b/>
          <w:bCs/>
        </w:rPr>
        <w:t>Servicios</w:t>
      </w:r>
      <w:proofErr w:type="spellEnd"/>
      <w:r w:rsidRPr="00E530EE">
        <w:rPr>
          <w:rFonts w:ascii="Arial" w:eastAsia="Arial" w:hAnsi="Arial" w:cs="Arial"/>
          <w:b/>
          <w:bCs/>
        </w:rPr>
        <w:t xml:space="preserve"> </w:t>
      </w:r>
      <w:proofErr w:type="spellStart"/>
      <w:r w:rsidRPr="00E530EE">
        <w:rPr>
          <w:rFonts w:ascii="Arial" w:eastAsia="Arial" w:hAnsi="Arial" w:cs="Arial"/>
          <w:b/>
          <w:bCs/>
        </w:rPr>
        <w:t>Profesionales</w:t>
      </w:r>
      <w:proofErr w:type="spellEnd"/>
      <w:r w:rsidRPr="00E530EE">
        <w:rPr>
          <w:rFonts w:ascii="Arial" w:eastAsia="Arial" w:hAnsi="Arial" w:cs="Arial"/>
          <w:b/>
          <w:bCs/>
        </w:rPr>
        <w:t>” (RUP)</w:t>
      </w:r>
      <w:r w:rsidRPr="00E530EE">
        <w:rPr>
          <w:rFonts w:ascii="Arial" w:eastAsia="Arial" w:hAnsi="Arial" w:cs="Arial"/>
        </w:rPr>
        <w:t xml:space="preserve"> from the Puerto Rico General Services Administration (ASG) and with the Puerto Rico Treasury Department (Hacienda) for the collection of sales and use tax (IVU) as a provider (if applicable) in the Internal Revenue Unified System (SURI). PRMP shall not award a contract, unless the vendor provides proof of such registration or provides documentation from the Puerto Rico Treasury Department that the Contractor is exempt from this registration requirement in the SURI system. The foregoing is a mandatory requirement of an award of a contract pursuant to this solicitation. For more information, please refer to the PR Treasury Department’s web site </w:t>
      </w:r>
      <w:hyperlink r:id="rId17">
        <w:r w:rsidRPr="00E530EE">
          <w:rPr>
            <w:rFonts w:ascii="Arial" w:eastAsia="Arial" w:hAnsi="Arial" w:cs="Arial"/>
            <w:color w:val="0000FF"/>
            <w:u w:val="single"/>
          </w:rPr>
          <w:t>http://www.hacienda.pr.gov</w:t>
        </w:r>
      </w:hyperlink>
    </w:p>
    <w:p w14:paraId="5E6C1F15" w14:textId="7C8FDE8F" w:rsidR="00E52801" w:rsidRPr="00E52801" w:rsidRDefault="00E52801">
      <w:pPr>
        <w:numPr>
          <w:ilvl w:val="0"/>
          <w:numId w:val="45"/>
        </w:numPr>
        <w:spacing w:after="120" w:line="276" w:lineRule="auto"/>
        <w:ind w:left="720"/>
        <w:jc w:val="both"/>
        <w:rPr>
          <w:rFonts w:ascii="Arial" w:eastAsia="Arial" w:hAnsi="Arial" w:cs="Arial"/>
        </w:rPr>
      </w:pPr>
      <w:r w:rsidRPr="00E52801">
        <w:rPr>
          <w:rFonts w:ascii="Arial" w:eastAsia="Arial" w:hAnsi="Arial" w:cs="Arial"/>
        </w:rPr>
        <w:t xml:space="preserve">Prior to the Contract resulting from this RFP is signed, the successful vendor must provide a Certificate of Insurance issued by an insurance company licensed or authorized to provide insurance in Puerto Rico. Each Certificate of Insurance shall indicate current insurance </w:t>
      </w:r>
      <w:r w:rsidR="00864CBD" w:rsidRPr="00E52801">
        <w:rPr>
          <w:rFonts w:ascii="Arial" w:eastAsia="Arial" w:hAnsi="Arial" w:cs="Arial"/>
        </w:rPr>
        <w:t>coverage</w:t>
      </w:r>
      <w:r w:rsidRPr="00E52801">
        <w:rPr>
          <w:rFonts w:ascii="Arial" w:eastAsia="Arial" w:hAnsi="Arial" w:cs="Arial"/>
        </w:rPr>
        <w:t xml:space="preserve"> meeting minimum requirements as specified by this RFP. A failure to provide a </w:t>
      </w:r>
      <w:r w:rsidR="00864CBD" w:rsidRPr="00E52801">
        <w:rPr>
          <w:rFonts w:ascii="Arial" w:eastAsia="Arial" w:hAnsi="Arial" w:cs="Arial"/>
        </w:rPr>
        <w:t>current</w:t>
      </w:r>
      <w:r w:rsidRPr="00E52801">
        <w:rPr>
          <w:rFonts w:ascii="Arial" w:eastAsia="Arial" w:hAnsi="Arial" w:cs="Arial"/>
        </w:rPr>
        <w:t xml:space="preserve"> Certificate of Insurance will be considered a material breach and grounds for contract termination. A list of the Insurance policies that may be included in this Contract are provided in </w:t>
      </w:r>
      <w:r w:rsidRPr="00E52801">
        <w:rPr>
          <w:rFonts w:ascii="Arial" w:eastAsia="Arial" w:hAnsi="Arial" w:cs="Arial"/>
          <w:b/>
          <w:bCs/>
        </w:rPr>
        <w:t xml:space="preserve">Appendix </w:t>
      </w:r>
      <w:r w:rsidR="00B56640">
        <w:rPr>
          <w:rFonts w:ascii="Arial" w:eastAsia="Arial" w:hAnsi="Arial" w:cs="Arial"/>
          <w:b/>
          <w:bCs/>
        </w:rPr>
        <w:t>4</w:t>
      </w:r>
      <w:r w:rsidRPr="00E52801">
        <w:rPr>
          <w:rFonts w:ascii="Arial" w:eastAsia="Arial" w:hAnsi="Arial" w:cs="Arial"/>
          <w:b/>
          <w:bCs/>
        </w:rPr>
        <w:t>: Proforma Contract Draft</w:t>
      </w:r>
      <w:r w:rsidRPr="00E52801">
        <w:rPr>
          <w:rFonts w:ascii="Arial" w:eastAsia="Arial" w:hAnsi="Arial" w:cs="Arial"/>
        </w:rPr>
        <w:t>.</w:t>
      </w:r>
    </w:p>
    <w:p w14:paraId="69FF5FB1" w14:textId="77777777" w:rsidR="00E52801" w:rsidRPr="00E52801" w:rsidRDefault="00E52801">
      <w:pPr>
        <w:numPr>
          <w:ilvl w:val="0"/>
          <w:numId w:val="45"/>
        </w:numPr>
        <w:tabs>
          <w:tab w:val="left" w:pos="450"/>
        </w:tabs>
        <w:spacing w:after="120" w:line="276" w:lineRule="auto"/>
        <w:ind w:left="720"/>
        <w:jc w:val="both"/>
        <w:rPr>
          <w:rFonts w:ascii="Arial" w:eastAsia="Arial" w:hAnsi="Arial" w:cs="Arial"/>
          <w:b/>
          <w:bCs/>
        </w:rPr>
      </w:pPr>
      <w:r w:rsidRPr="00E52801">
        <w:rPr>
          <w:rFonts w:ascii="Arial" w:eastAsia="Arial" w:hAnsi="Arial" w:cs="Arial"/>
          <w:b/>
          <w:bCs/>
        </w:rPr>
        <w:t>Appendix 1: Service-Level Agreements and Performance Standards</w:t>
      </w:r>
    </w:p>
    <w:p w14:paraId="0506E7A4" w14:textId="17C42E21" w:rsidR="00E52801" w:rsidRPr="00E52801" w:rsidRDefault="00E52801">
      <w:pPr>
        <w:numPr>
          <w:ilvl w:val="0"/>
          <w:numId w:val="45"/>
        </w:numPr>
        <w:tabs>
          <w:tab w:val="left" w:pos="450"/>
        </w:tabs>
        <w:spacing w:after="120" w:line="276" w:lineRule="auto"/>
        <w:ind w:left="720"/>
        <w:jc w:val="both"/>
        <w:rPr>
          <w:rFonts w:ascii="Arial" w:eastAsia="Arial" w:hAnsi="Arial" w:cs="Arial"/>
          <w:b/>
          <w:bCs/>
        </w:rPr>
      </w:pPr>
      <w:r w:rsidRPr="00E52801">
        <w:rPr>
          <w:rFonts w:ascii="Arial" w:eastAsia="Arial" w:hAnsi="Arial" w:cs="Arial"/>
          <w:b/>
          <w:bCs/>
        </w:rPr>
        <w:t xml:space="preserve">Appendix </w:t>
      </w:r>
      <w:r w:rsidR="00B56640">
        <w:rPr>
          <w:rFonts w:ascii="Arial" w:eastAsia="Arial" w:hAnsi="Arial" w:cs="Arial"/>
          <w:b/>
          <w:bCs/>
        </w:rPr>
        <w:t>4</w:t>
      </w:r>
      <w:r w:rsidRPr="00E52801">
        <w:rPr>
          <w:rFonts w:ascii="Arial" w:eastAsia="Arial" w:hAnsi="Arial" w:cs="Arial"/>
          <w:b/>
          <w:bCs/>
        </w:rPr>
        <w:t>:</w:t>
      </w:r>
      <w:r w:rsidR="000373CC">
        <w:rPr>
          <w:rFonts w:ascii="Arial" w:eastAsia="Arial" w:hAnsi="Arial" w:cs="Arial"/>
          <w:b/>
          <w:bCs/>
        </w:rPr>
        <w:t xml:space="preserve"> </w:t>
      </w:r>
      <w:r w:rsidRPr="00E52801">
        <w:rPr>
          <w:rFonts w:ascii="Arial" w:eastAsia="Arial" w:hAnsi="Arial" w:cs="Arial"/>
          <w:b/>
          <w:bCs/>
        </w:rPr>
        <w:t xml:space="preserve">Proforma Contract Draft </w:t>
      </w:r>
      <w:r w:rsidRPr="00E52801">
        <w:rPr>
          <w:rFonts w:ascii="Arial" w:eastAsia="Arial" w:hAnsi="Arial" w:cs="Arial"/>
        </w:rPr>
        <w:t>inclusive of HIPAA Business Associate Agreement</w:t>
      </w:r>
    </w:p>
    <w:p w14:paraId="74F125FD"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Vendors that are not able to </w:t>
      </w:r>
      <w:proofErr w:type="gramStart"/>
      <w:r w:rsidRPr="00E52801">
        <w:rPr>
          <w:rFonts w:ascii="Arial" w:eastAsia="Arial" w:hAnsi="Arial" w:cs="Arial"/>
        </w:rPr>
        <w:t>enter into</w:t>
      </w:r>
      <w:proofErr w:type="gramEnd"/>
      <w:r w:rsidRPr="00E52801">
        <w:rPr>
          <w:rFonts w:ascii="Arial" w:eastAsia="Arial" w:hAnsi="Arial" w:cs="Arial"/>
        </w:rPr>
        <w:t xml:space="preserve"> a contract under these conditions should not submit a bid.</w:t>
      </w:r>
    </w:p>
    <w:p w14:paraId="624B4994" w14:textId="77777777" w:rsidR="00E52801" w:rsidRPr="00E52801" w:rsidRDefault="00E52801" w:rsidP="00E52801">
      <w:pPr>
        <w:spacing w:after="120" w:line="276" w:lineRule="auto"/>
        <w:jc w:val="both"/>
        <w:rPr>
          <w:rFonts w:ascii="Arial" w:eastAsia="Arial" w:hAnsi="Arial" w:cs="Arial"/>
          <w:b/>
          <w:bCs/>
          <w:u w:val="single"/>
        </w:rPr>
      </w:pPr>
      <w:r w:rsidRPr="00E52801">
        <w:rPr>
          <w:rFonts w:ascii="Arial" w:eastAsia="Arial" w:hAnsi="Arial" w:cs="Arial"/>
          <w:b/>
          <w:bCs/>
          <w:u w:val="single"/>
        </w:rPr>
        <w:lastRenderedPageBreak/>
        <w:t>Please provide an authorized signature stipulating the vendor’s acknowledgment, understanding, and acceptance of the Mandatory Requirements and Terms stipulated in this section.</w:t>
      </w:r>
    </w:p>
    <w:p w14:paraId="7D52978A" w14:textId="77777777" w:rsidR="00E52801" w:rsidRPr="00E52801" w:rsidRDefault="00E52801" w:rsidP="00E52801">
      <w:pPr>
        <w:spacing w:after="120" w:line="276" w:lineRule="auto"/>
        <w:jc w:val="both"/>
        <w:rPr>
          <w:rFonts w:ascii="Arial" w:eastAsia="Arial" w:hAnsi="Arial" w:cs="Arial"/>
        </w:rPr>
      </w:pPr>
    </w:p>
    <w:tbl>
      <w:tblPr>
        <w:tblW w:w="0" w:type="auto"/>
        <w:tblBorders>
          <w:top w:val="single" w:sz="4" w:space="0" w:color="auto"/>
        </w:tblBorders>
        <w:tblLook w:val="04A0" w:firstRow="1" w:lastRow="0" w:firstColumn="1" w:lastColumn="0" w:noHBand="0" w:noVBand="1"/>
      </w:tblPr>
      <w:tblGrid>
        <w:gridCol w:w="7285"/>
        <w:gridCol w:w="1944"/>
      </w:tblGrid>
      <w:tr w:rsidR="00E52801" w:rsidRPr="00E52801" w14:paraId="4FE9D03B" w14:textId="77777777" w:rsidTr="00AC74F1">
        <w:trPr>
          <w:trHeight w:val="389"/>
        </w:trPr>
        <w:tc>
          <w:tcPr>
            <w:tcW w:w="7285" w:type="dxa"/>
            <w:tcBorders>
              <w:top w:val="single" w:sz="4" w:space="0" w:color="auto"/>
            </w:tcBorders>
          </w:tcPr>
          <w:p w14:paraId="648C9519"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Printed Name / Signature of Authorized Personnel</w:t>
            </w:r>
          </w:p>
        </w:tc>
        <w:tc>
          <w:tcPr>
            <w:tcW w:w="1944" w:type="dxa"/>
            <w:tcBorders>
              <w:top w:val="single" w:sz="4" w:space="0" w:color="auto"/>
            </w:tcBorders>
          </w:tcPr>
          <w:p w14:paraId="0040C59D"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Date</w:t>
            </w:r>
          </w:p>
        </w:tc>
      </w:tr>
    </w:tbl>
    <w:p w14:paraId="57E64A1D" w14:textId="77777777" w:rsidR="00E52801" w:rsidRPr="00E52801" w:rsidRDefault="00E52801" w:rsidP="00E52801">
      <w:pPr>
        <w:spacing w:after="200" w:line="276" w:lineRule="auto"/>
        <w:jc w:val="both"/>
        <w:rPr>
          <w:rFonts w:ascii="Arial" w:eastAsia="Arial" w:hAnsi="Arial" w:cs="Arial"/>
        </w:rPr>
      </w:pPr>
    </w:p>
    <w:p w14:paraId="38B62B3A" w14:textId="77777777" w:rsidR="00E52801" w:rsidRPr="00E52801" w:rsidRDefault="00E52801">
      <w:pPr>
        <w:numPr>
          <w:ilvl w:val="0"/>
          <w:numId w:val="47"/>
        </w:numPr>
        <w:spacing w:after="120" w:line="240" w:lineRule="auto"/>
        <w:jc w:val="both"/>
        <w:rPr>
          <w:rFonts w:ascii="Arial" w:eastAsia="Arial" w:hAnsi="Arial" w:cs="Arial"/>
          <w:b/>
          <w:bCs/>
        </w:rPr>
      </w:pPr>
      <w:r w:rsidRPr="00E52801">
        <w:rPr>
          <w:rFonts w:ascii="Arial" w:eastAsia="Arial" w:hAnsi="Arial" w:cs="Arial"/>
          <w:b/>
          <w:bCs/>
        </w:rPr>
        <w:t>Commercial Materials</w:t>
      </w:r>
    </w:p>
    <w:p w14:paraId="3FA5311A"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The vendor should list any commercial and proprietary materials it will deliver that are easily copied, such as Commercial Software, and in which PRMP will have less than full ownership (“Commercial Materials”). Generally, these will be from third parties and readily available in the open market. The vendor need not list patented parts of equipment.</w:t>
      </w:r>
    </w:p>
    <w:p w14:paraId="3F5994E7"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highlight w:val="lightGray"/>
        </w:rPr>
        <w:t>&lt;Response&gt;</w:t>
      </w:r>
    </w:p>
    <w:p w14:paraId="6AB22F51" w14:textId="77777777" w:rsidR="00E52801" w:rsidRPr="00E52801" w:rsidRDefault="00E52801">
      <w:pPr>
        <w:numPr>
          <w:ilvl w:val="0"/>
          <w:numId w:val="47"/>
        </w:numPr>
        <w:spacing w:after="120" w:line="240" w:lineRule="auto"/>
        <w:jc w:val="both"/>
        <w:rPr>
          <w:rFonts w:ascii="Arial" w:eastAsia="Arial" w:hAnsi="Arial" w:cs="Arial"/>
          <w:b/>
          <w:bCs/>
        </w:rPr>
      </w:pPr>
      <w:r w:rsidRPr="00E52801">
        <w:rPr>
          <w:rFonts w:ascii="Arial" w:eastAsia="Arial" w:hAnsi="Arial" w:cs="Arial"/>
          <w:b/>
          <w:bCs/>
        </w:rPr>
        <w:t>Exceptions</w:t>
      </w:r>
    </w:p>
    <w:p w14:paraId="50CE289E"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rPr>
        <w:t xml:space="preserve">The vendor should indicate exceptions to PRMP’s Terms and Conditions in this RFP. Any exceptions should include an explanation for the vendor’s inability to comply with such </w:t>
      </w:r>
      <w:proofErr w:type="gramStart"/>
      <w:r w:rsidRPr="00E52801">
        <w:rPr>
          <w:rFonts w:ascii="Arial" w:eastAsia="Arial" w:hAnsi="Arial" w:cs="Arial"/>
        </w:rPr>
        <w:t>term</w:t>
      </w:r>
      <w:proofErr w:type="gramEnd"/>
      <w:r w:rsidRPr="00E52801">
        <w:rPr>
          <w:rFonts w:ascii="Arial" w:eastAsia="Arial" w:hAnsi="Arial" w:cs="Arial"/>
        </w:rPr>
        <w:t xml:space="preserve"> or condition and, if applicable, alternative language the vendor would find acceptable. Rejection of PRMP’s Terms and Conditions, in part or in whole, or without any explanation, may be cause for PRMP’s rejection of a vendor’s Proposal. If an exception concerning the Terms and Conditions is not noted in this response template, but raised during contract negotiations, PRMP reserves the right to cancel the negotiation, at its sole discretion, if it deems that to be in the best interests of PRMP.</w:t>
      </w:r>
    </w:p>
    <w:p w14:paraId="0FF90859" w14:textId="77777777" w:rsidR="00E52801" w:rsidRPr="00E52801" w:rsidRDefault="00E52801" w:rsidP="00E52801">
      <w:pPr>
        <w:spacing w:after="120" w:line="276" w:lineRule="auto"/>
        <w:jc w:val="both"/>
        <w:rPr>
          <w:rFonts w:ascii="Arial" w:eastAsia="Arial" w:hAnsi="Arial" w:cs="Arial"/>
          <w:b/>
          <w:bCs/>
          <w:u w:val="single"/>
        </w:rPr>
      </w:pPr>
      <w:r w:rsidRPr="00E52801">
        <w:rPr>
          <w:rFonts w:ascii="Arial" w:eastAsia="Arial" w:hAnsi="Arial" w:cs="Arial"/>
        </w:rPr>
        <w:t>The terms and conditions of a vendor’s software license, maintenance support agreement, and SLA, if applicable, will be required for purposes of contract negotiations. Failure to provide the applicable vendor terms, if any, as part of the RFP response may result in rejection of the vendor’s proposal.</w:t>
      </w:r>
    </w:p>
    <w:p w14:paraId="5FC1F4BA" w14:textId="77777777" w:rsidR="00E52801" w:rsidRPr="00E52801" w:rsidRDefault="00E52801" w:rsidP="00E52801">
      <w:pPr>
        <w:spacing w:after="120" w:line="276" w:lineRule="auto"/>
        <w:jc w:val="both"/>
        <w:rPr>
          <w:rFonts w:ascii="Arial" w:eastAsia="Arial" w:hAnsi="Arial" w:cs="Arial"/>
        </w:rPr>
      </w:pPr>
      <w:r w:rsidRPr="00E52801">
        <w:rPr>
          <w:rFonts w:ascii="Arial" w:eastAsia="Arial" w:hAnsi="Arial" w:cs="Arial"/>
          <w:b/>
          <w:bCs/>
        </w:rPr>
        <w:t>Instructions:</w:t>
      </w:r>
      <w:r w:rsidRPr="00E52801">
        <w:rPr>
          <w:rFonts w:ascii="Arial" w:eastAsia="Arial" w:hAnsi="Arial" w:cs="Arial"/>
        </w:rPr>
        <w:t xml:space="preserve"> Identify and explain any exceptions to PRMP’s terms and conditions using the tables provided below, adding tables, as needed. If no changes are listed, the vendor is indicating that no changes to the Terms and Conditions are proposed and that the vendor intends to accept them as written if the vendor’s Proposal is selected. Mandatory Requirements and Terms noted in this RFP are non-negotiable.</w:t>
      </w:r>
    </w:p>
    <w:p w14:paraId="2ED67ED4" w14:textId="77777777" w:rsidR="00E52801" w:rsidRPr="00E52801" w:rsidRDefault="00E52801">
      <w:pPr>
        <w:numPr>
          <w:ilvl w:val="0"/>
          <w:numId w:val="44"/>
        </w:numPr>
        <w:spacing w:after="120" w:line="276" w:lineRule="auto"/>
        <w:ind w:left="720"/>
        <w:jc w:val="both"/>
        <w:rPr>
          <w:rFonts w:ascii="Arial" w:eastAsia="Arial" w:hAnsi="Arial" w:cs="Arial"/>
        </w:rPr>
      </w:pPr>
      <w:r w:rsidRPr="00E52801">
        <w:rPr>
          <w:rFonts w:ascii="Arial" w:eastAsia="Arial" w:hAnsi="Arial" w:cs="Arial"/>
        </w:rPr>
        <w:t>The vendor may add additional tables, as appropriate.</w:t>
      </w:r>
    </w:p>
    <w:p w14:paraId="75CC5D22" w14:textId="77777777" w:rsidR="00E52801" w:rsidRPr="00E52801" w:rsidRDefault="00E52801">
      <w:pPr>
        <w:numPr>
          <w:ilvl w:val="0"/>
          <w:numId w:val="44"/>
        </w:numPr>
        <w:spacing w:after="120" w:line="276" w:lineRule="auto"/>
        <w:ind w:left="720"/>
        <w:jc w:val="both"/>
        <w:rPr>
          <w:rFonts w:ascii="Arial" w:eastAsia="Arial" w:hAnsi="Arial" w:cs="Arial"/>
        </w:rPr>
      </w:pPr>
      <w:r w:rsidRPr="00E52801">
        <w:rPr>
          <w:rFonts w:ascii="Arial" w:eastAsia="Arial" w:hAnsi="Arial" w:cs="Arial"/>
        </w:rPr>
        <w:t>Do not submit vendor’s Standard Terms and Contracting Provisions in lieu of stipulating exceptions below.</w:t>
      </w:r>
    </w:p>
    <w:p w14:paraId="3C1DE48D" w14:textId="77777777" w:rsidR="00E52801" w:rsidRPr="00E52801" w:rsidRDefault="00E52801">
      <w:pPr>
        <w:numPr>
          <w:ilvl w:val="0"/>
          <w:numId w:val="44"/>
        </w:numPr>
        <w:spacing w:after="120" w:line="276" w:lineRule="auto"/>
        <w:ind w:left="720"/>
        <w:jc w:val="both"/>
        <w:rPr>
          <w:rFonts w:ascii="Arial" w:eastAsia="Arial" w:hAnsi="Arial" w:cs="Arial"/>
        </w:rPr>
      </w:pPr>
      <w:proofErr w:type="gramStart"/>
      <w:r w:rsidRPr="00E52801">
        <w:rPr>
          <w:rFonts w:ascii="Arial" w:eastAsia="Arial" w:hAnsi="Arial" w:cs="Arial"/>
        </w:rPr>
        <w:t>Making revisions to</w:t>
      </w:r>
      <w:proofErr w:type="gramEnd"/>
      <w:r w:rsidRPr="00E52801">
        <w:rPr>
          <w:rFonts w:ascii="Arial" w:eastAsia="Arial" w:hAnsi="Arial" w:cs="Arial"/>
        </w:rPr>
        <w:t xml:space="preserve"> PRMP statutes and regulations is prohibited.</w:t>
      </w:r>
    </w:p>
    <w:p w14:paraId="61D5D128" w14:textId="77777777" w:rsidR="00E52801" w:rsidRPr="00E52801" w:rsidRDefault="00E52801">
      <w:pPr>
        <w:numPr>
          <w:ilvl w:val="0"/>
          <w:numId w:val="44"/>
        </w:numPr>
        <w:spacing w:after="120" w:line="276" w:lineRule="auto"/>
        <w:ind w:left="720"/>
        <w:jc w:val="both"/>
        <w:rPr>
          <w:rFonts w:ascii="Arial" w:eastAsia="Arial" w:hAnsi="Arial" w:cs="Arial"/>
        </w:rPr>
      </w:pPr>
      <w:r w:rsidRPr="00E52801">
        <w:rPr>
          <w:rFonts w:ascii="Arial" w:eastAsia="Arial" w:hAnsi="Arial" w:cs="Arial"/>
        </w:rPr>
        <w:t>PRMP has no obligation to accept any exception(s).</w:t>
      </w:r>
    </w:p>
    <w:p w14:paraId="62C5E6DD" w14:textId="77777777" w:rsidR="00E52801" w:rsidRPr="00E52801" w:rsidRDefault="00E52801" w:rsidP="00E52801">
      <w:pPr>
        <w:spacing w:after="200" w:line="276" w:lineRule="auto"/>
        <w:jc w:val="center"/>
        <w:rPr>
          <w:rFonts w:ascii="Arial" w:eastAsia="Arial" w:hAnsi="Arial" w:cs="Arial"/>
          <w:b/>
          <w:bCs/>
        </w:rPr>
      </w:pPr>
      <w:r w:rsidRPr="00E52801">
        <w:rPr>
          <w:rFonts w:ascii="Arial" w:eastAsia="Arial" w:hAnsi="Arial" w:cs="Arial"/>
          <w:b/>
          <w:bCs/>
        </w:rPr>
        <w:t>6.1 Table 13: Exception #1 – &lt;Insert Title of Provision&gt;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3972"/>
        <w:gridCol w:w="2688"/>
      </w:tblGrid>
      <w:tr w:rsidR="00E52801" w:rsidRPr="00E52801" w14:paraId="29170391" w14:textId="77777777" w:rsidTr="00AC74F1">
        <w:tc>
          <w:tcPr>
            <w:tcW w:w="2700" w:type="dxa"/>
            <w:shd w:val="clear" w:color="auto" w:fill="2E5067"/>
            <w:vAlign w:val="center"/>
          </w:tcPr>
          <w:p w14:paraId="5D368560" w14:textId="77777777" w:rsidR="00E52801" w:rsidRPr="00E52801" w:rsidRDefault="00E52801" w:rsidP="00E52801">
            <w:pPr>
              <w:spacing w:before="60" w:after="60" w:line="276" w:lineRule="auto"/>
              <w:jc w:val="center"/>
              <w:rPr>
                <w:rFonts w:ascii="Arial" w:eastAsia="Arial" w:hAnsi="Arial" w:cs="Arial"/>
                <w:b/>
                <w:bCs/>
                <w:color w:val="FFFFFF"/>
                <w:sz w:val="20"/>
                <w:szCs w:val="20"/>
              </w:rPr>
            </w:pPr>
            <w:r w:rsidRPr="00E52801">
              <w:rPr>
                <w:rFonts w:ascii="Arial" w:eastAsia="Arial" w:hAnsi="Arial" w:cs="Arial"/>
                <w:b/>
                <w:bCs/>
                <w:color w:val="FFFFFF" w:themeColor="background1"/>
                <w:sz w:val="20"/>
                <w:szCs w:val="20"/>
              </w:rPr>
              <w:lastRenderedPageBreak/>
              <w:t>Document Title</w:t>
            </w:r>
          </w:p>
          <w:p w14:paraId="0FA78C98" w14:textId="77777777" w:rsidR="00E52801" w:rsidRPr="00E52801" w:rsidRDefault="00E52801" w:rsidP="00E52801">
            <w:pPr>
              <w:spacing w:before="60" w:after="60" w:line="276" w:lineRule="auto"/>
              <w:jc w:val="center"/>
              <w:rPr>
                <w:rFonts w:ascii="Arial" w:eastAsia="Arial" w:hAnsi="Arial" w:cs="Arial"/>
                <w:b/>
                <w:bCs/>
                <w:color w:val="FFFFFF"/>
                <w:sz w:val="20"/>
                <w:szCs w:val="20"/>
              </w:rPr>
            </w:pPr>
            <w:r w:rsidRPr="00E52801">
              <w:rPr>
                <w:rFonts w:ascii="Arial" w:eastAsia="Arial" w:hAnsi="Arial" w:cs="Arial"/>
                <w:b/>
                <w:bCs/>
                <w:color w:val="FFFFFF" w:themeColor="background1"/>
                <w:sz w:val="20"/>
                <w:szCs w:val="20"/>
              </w:rPr>
              <w:t>(Reference Specific Contractual Document and Section in Which Exception is Taken)</w:t>
            </w:r>
          </w:p>
        </w:tc>
        <w:tc>
          <w:tcPr>
            <w:tcW w:w="3972" w:type="dxa"/>
            <w:shd w:val="clear" w:color="auto" w:fill="2E5067"/>
            <w:vAlign w:val="center"/>
          </w:tcPr>
          <w:p w14:paraId="29C95918" w14:textId="77777777" w:rsidR="00E52801" w:rsidRPr="00E52801" w:rsidRDefault="00E52801" w:rsidP="00E52801">
            <w:pPr>
              <w:spacing w:before="60" w:after="60" w:line="276" w:lineRule="auto"/>
              <w:jc w:val="center"/>
              <w:rPr>
                <w:rFonts w:ascii="Arial" w:eastAsia="Arial" w:hAnsi="Arial" w:cs="Arial"/>
                <w:b/>
                <w:bCs/>
                <w:color w:val="FFFFFF"/>
                <w:sz w:val="20"/>
                <w:szCs w:val="20"/>
              </w:rPr>
            </w:pPr>
            <w:r w:rsidRPr="00E52801">
              <w:rPr>
                <w:rFonts w:ascii="Arial" w:eastAsia="Arial" w:hAnsi="Arial" w:cs="Arial"/>
                <w:b/>
                <w:bCs/>
                <w:color w:val="FFFFFF" w:themeColor="background1"/>
                <w:sz w:val="20"/>
                <w:szCs w:val="20"/>
              </w:rPr>
              <w:t>Vendor’s Explanation (Required for Any Rejection/Exception)</w:t>
            </w:r>
          </w:p>
        </w:tc>
        <w:tc>
          <w:tcPr>
            <w:tcW w:w="2688" w:type="dxa"/>
            <w:shd w:val="clear" w:color="auto" w:fill="2E5067"/>
            <w:vAlign w:val="center"/>
          </w:tcPr>
          <w:p w14:paraId="2C6BB833" w14:textId="77777777" w:rsidR="00E52801" w:rsidRPr="00E52801" w:rsidRDefault="00E52801" w:rsidP="00E52801">
            <w:pPr>
              <w:spacing w:before="60" w:after="60" w:line="276" w:lineRule="auto"/>
              <w:jc w:val="center"/>
              <w:rPr>
                <w:rFonts w:ascii="Arial" w:eastAsia="Arial" w:hAnsi="Arial" w:cs="Arial"/>
                <w:b/>
                <w:bCs/>
                <w:color w:val="FFFFFF"/>
                <w:sz w:val="20"/>
                <w:szCs w:val="20"/>
              </w:rPr>
            </w:pPr>
            <w:r w:rsidRPr="00E52801">
              <w:rPr>
                <w:rFonts w:ascii="Arial" w:eastAsia="Arial" w:hAnsi="Arial" w:cs="Arial"/>
                <w:b/>
                <w:bCs/>
                <w:color w:val="FFFFFF" w:themeColor="background1"/>
                <w:sz w:val="20"/>
                <w:szCs w:val="20"/>
              </w:rPr>
              <w:t>Vendor’s Proposed Alternative Language (If Applicable)</w:t>
            </w:r>
          </w:p>
          <w:p w14:paraId="3B864522" w14:textId="77777777" w:rsidR="00E52801" w:rsidRPr="00E52801" w:rsidRDefault="00E52801" w:rsidP="00E52801">
            <w:pPr>
              <w:spacing w:before="60" w:after="60" w:line="276" w:lineRule="auto"/>
              <w:jc w:val="center"/>
              <w:rPr>
                <w:rFonts w:ascii="Arial" w:eastAsia="Arial" w:hAnsi="Arial" w:cs="Arial"/>
                <w:b/>
                <w:bCs/>
                <w:color w:val="FFFFFF"/>
                <w:sz w:val="20"/>
                <w:szCs w:val="20"/>
              </w:rPr>
            </w:pPr>
            <w:r w:rsidRPr="00E52801">
              <w:rPr>
                <w:rFonts w:ascii="Arial" w:eastAsia="Arial" w:hAnsi="Arial" w:cs="Arial"/>
                <w:b/>
                <w:bCs/>
                <w:color w:val="FFFFFF" w:themeColor="background1"/>
                <w:sz w:val="20"/>
                <w:szCs w:val="20"/>
              </w:rPr>
              <w:t xml:space="preserve">Cross-Reference To Specific Section of Vendor’s Terms, If Any Provided </w:t>
            </w:r>
            <w:proofErr w:type="gramStart"/>
            <w:r w:rsidRPr="00E52801">
              <w:rPr>
                <w:rFonts w:ascii="Arial" w:eastAsia="Arial" w:hAnsi="Arial" w:cs="Arial"/>
                <w:b/>
                <w:bCs/>
                <w:color w:val="FFFFFF" w:themeColor="background1"/>
                <w:sz w:val="20"/>
                <w:szCs w:val="20"/>
              </w:rPr>
              <w:t>As</w:t>
            </w:r>
            <w:proofErr w:type="gramEnd"/>
            <w:r w:rsidRPr="00E52801">
              <w:rPr>
                <w:rFonts w:ascii="Arial" w:eastAsia="Arial" w:hAnsi="Arial" w:cs="Arial"/>
                <w:b/>
                <w:bCs/>
                <w:color w:val="FFFFFF" w:themeColor="background1"/>
                <w:sz w:val="20"/>
                <w:szCs w:val="20"/>
              </w:rPr>
              <w:t xml:space="preserve"> Part Of The RFP Response</w:t>
            </w:r>
          </w:p>
        </w:tc>
      </w:tr>
      <w:tr w:rsidR="00E52801" w:rsidRPr="00E52801" w14:paraId="041F8936" w14:textId="77777777" w:rsidTr="00AC74F1">
        <w:trPr>
          <w:trHeight w:val="493"/>
        </w:trPr>
        <w:tc>
          <w:tcPr>
            <w:tcW w:w="2700" w:type="dxa"/>
            <w:shd w:val="clear" w:color="auto" w:fill="FFFFFF" w:themeFill="background1"/>
          </w:tcPr>
          <w:p w14:paraId="72F09FD3" w14:textId="77777777" w:rsidR="00E52801" w:rsidRPr="00E52801" w:rsidRDefault="00E52801" w:rsidP="00E52801">
            <w:pPr>
              <w:spacing w:before="60" w:after="60" w:line="276" w:lineRule="auto"/>
              <w:jc w:val="both"/>
              <w:rPr>
                <w:rFonts w:ascii="Arial" w:eastAsia="Arial" w:hAnsi="Arial" w:cs="Arial"/>
                <w:sz w:val="20"/>
                <w:szCs w:val="20"/>
              </w:rPr>
            </w:pPr>
          </w:p>
          <w:p w14:paraId="14304CCE" w14:textId="77777777" w:rsidR="00E52801" w:rsidRPr="00E52801" w:rsidRDefault="00E52801" w:rsidP="00E52801">
            <w:pPr>
              <w:spacing w:before="60" w:after="60" w:line="276" w:lineRule="auto"/>
              <w:jc w:val="both"/>
              <w:rPr>
                <w:rFonts w:ascii="Arial" w:eastAsia="Arial" w:hAnsi="Arial" w:cs="Arial"/>
                <w:sz w:val="20"/>
                <w:szCs w:val="20"/>
              </w:rPr>
            </w:pPr>
          </w:p>
          <w:p w14:paraId="1BFF24B9" w14:textId="77777777" w:rsidR="00E52801" w:rsidRPr="00E52801" w:rsidRDefault="00E52801" w:rsidP="00E52801">
            <w:pPr>
              <w:spacing w:before="60" w:after="60" w:line="276" w:lineRule="auto"/>
              <w:jc w:val="both"/>
              <w:rPr>
                <w:rFonts w:ascii="Arial" w:eastAsia="Arial" w:hAnsi="Arial" w:cs="Arial"/>
                <w:sz w:val="20"/>
                <w:szCs w:val="20"/>
              </w:rPr>
            </w:pPr>
          </w:p>
        </w:tc>
        <w:tc>
          <w:tcPr>
            <w:tcW w:w="3972" w:type="dxa"/>
            <w:shd w:val="clear" w:color="auto" w:fill="FFFFFF" w:themeFill="background1"/>
          </w:tcPr>
          <w:p w14:paraId="2630954A" w14:textId="77777777" w:rsidR="00E52801" w:rsidRPr="00E52801" w:rsidRDefault="00E52801" w:rsidP="00E52801">
            <w:pPr>
              <w:spacing w:before="60" w:after="60" w:line="276" w:lineRule="auto"/>
              <w:jc w:val="both"/>
              <w:rPr>
                <w:rFonts w:ascii="Arial" w:eastAsia="Arial" w:hAnsi="Arial" w:cs="Arial"/>
                <w:sz w:val="20"/>
                <w:szCs w:val="20"/>
              </w:rPr>
            </w:pPr>
          </w:p>
        </w:tc>
        <w:tc>
          <w:tcPr>
            <w:tcW w:w="2688" w:type="dxa"/>
            <w:shd w:val="clear" w:color="auto" w:fill="FFFFFF" w:themeFill="background1"/>
          </w:tcPr>
          <w:p w14:paraId="30DC07AF" w14:textId="77777777" w:rsidR="00E52801" w:rsidRPr="00E52801" w:rsidRDefault="00E52801" w:rsidP="00E52801">
            <w:pPr>
              <w:spacing w:before="60" w:after="60" w:line="276" w:lineRule="auto"/>
              <w:jc w:val="both"/>
              <w:rPr>
                <w:rFonts w:ascii="Arial" w:eastAsia="Arial" w:hAnsi="Arial" w:cs="Arial"/>
                <w:sz w:val="20"/>
                <w:szCs w:val="20"/>
              </w:rPr>
            </w:pPr>
          </w:p>
        </w:tc>
      </w:tr>
      <w:tr w:rsidR="00E52801" w:rsidRPr="00E52801" w14:paraId="45DB210B" w14:textId="77777777" w:rsidTr="00AC74F1">
        <w:trPr>
          <w:trHeight w:val="70"/>
        </w:trPr>
        <w:tc>
          <w:tcPr>
            <w:tcW w:w="9360" w:type="dxa"/>
            <w:gridSpan w:val="3"/>
            <w:shd w:val="clear" w:color="auto" w:fill="BFBFBF" w:themeFill="background1" w:themeFillShade="BF"/>
          </w:tcPr>
          <w:p w14:paraId="48DF9EC7" w14:textId="77777777" w:rsidR="00E52801" w:rsidRPr="00E52801" w:rsidRDefault="00E52801" w:rsidP="00E52801">
            <w:pPr>
              <w:spacing w:before="60" w:after="60" w:line="276" w:lineRule="auto"/>
              <w:jc w:val="both"/>
              <w:rPr>
                <w:rFonts w:ascii="Arial" w:eastAsia="Arial" w:hAnsi="Arial" w:cs="Arial"/>
                <w:sz w:val="20"/>
                <w:szCs w:val="20"/>
              </w:rPr>
            </w:pPr>
          </w:p>
        </w:tc>
      </w:tr>
      <w:tr w:rsidR="00E52801" w:rsidRPr="00E52801" w14:paraId="73F77E9D" w14:textId="77777777" w:rsidTr="00AC74F1">
        <w:trPr>
          <w:trHeight w:val="790"/>
        </w:trPr>
        <w:tc>
          <w:tcPr>
            <w:tcW w:w="9360" w:type="dxa"/>
            <w:gridSpan w:val="3"/>
          </w:tcPr>
          <w:p w14:paraId="028F7A4B" w14:textId="77777777" w:rsidR="00E52801" w:rsidRPr="00E52801" w:rsidRDefault="00E52801" w:rsidP="00E52801">
            <w:pPr>
              <w:spacing w:before="60" w:after="60" w:line="276" w:lineRule="auto"/>
              <w:jc w:val="both"/>
              <w:rPr>
                <w:rFonts w:ascii="Arial" w:eastAsia="Arial" w:hAnsi="Arial" w:cs="Arial"/>
                <w:sz w:val="20"/>
                <w:szCs w:val="20"/>
              </w:rPr>
            </w:pPr>
            <w:r w:rsidRPr="00E52801">
              <w:rPr>
                <w:rFonts w:ascii="Arial" w:eastAsia="Arial" w:hAnsi="Arial" w:cs="Arial"/>
                <w:sz w:val="20"/>
                <w:szCs w:val="20"/>
              </w:rPr>
              <w:t>NOTES/COMMENTS: &lt;FOR PRMP USE ONLY&gt;</w:t>
            </w:r>
          </w:p>
          <w:p w14:paraId="555333CF" w14:textId="77777777" w:rsidR="00E52801" w:rsidRPr="00E52801" w:rsidRDefault="00E52801" w:rsidP="00E52801">
            <w:pPr>
              <w:spacing w:before="60" w:after="60" w:line="276" w:lineRule="auto"/>
              <w:jc w:val="both"/>
              <w:rPr>
                <w:rFonts w:ascii="Arial" w:eastAsia="Arial" w:hAnsi="Arial" w:cs="Arial"/>
                <w:sz w:val="20"/>
                <w:szCs w:val="20"/>
              </w:rPr>
            </w:pPr>
          </w:p>
        </w:tc>
      </w:tr>
    </w:tbl>
    <w:p w14:paraId="113345D6" w14:textId="77777777" w:rsidR="0041467C" w:rsidRDefault="0041467C" w:rsidP="000373CC">
      <w:pPr>
        <w:spacing w:after="200" w:line="276" w:lineRule="auto"/>
        <w:rPr>
          <w:rFonts w:ascii="Arial" w:eastAsia="Arial" w:hAnsi="Arial" w:cs="Arial"/>
          <w:b/>
          <w:bCs/>
        </w:rPr>
      </w:pPr>
    </w:p>
    <w:p w14:paraId="0C3BB5D0" w14:textId="4C5C6FA1" w:rsidR="00E52801" w:rsidRPr="00E52801" w:rsidRDefault="00E52801" w:rsidP="00E52801">
      <w:pPr>
        <w:spacing w:after="200" w:line="276" w:lineRule="auto"/>
        <w:jc w:val="center"/>
        <w:rPr>
          <w:rFonts w:ascii="Arial" w:eastAsia="Arial" w:hAnsi="Arial" w:cs="Arial"/>
          <w:b/>
          <w:bCs/>
        </w:rPr>
      </w:pPr>
      <w:r w:rsidRPr="00E52801">
        <w:rPr>
          <w:rFonts w:ascii="Arial" w:eastAsia="Arial" w:hAnsi="Arial" w:cs="Arial"/>
          <w:b/>
          <w:bCs/>
        </w:rPr>
        <w:t>6.2 Table 14: Exception #2 – &lt;Insert Title of Provision&gt;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3972"/>
        <w:gridCol w:w="2688"/>
      </w:tblGrid>
      <w:tr w:rsidR="00E52801" w:rsidRPr="00E52801" w14:paraId="40B2A500" w14:textId="77777777" w:rsidTr="00AC74F1">
        <w:tc>
          <w:tcPr>
            <w:tcW w:w="2700" w:type="dxa"/>
            <w:shd w:val="clear" w:color="auto" w:fill="2E5067"/>
            <w:vAlign w:val="center"/>
          </w:tcPr>
          <w:p w14:paraId="69BA9AA4" w14:textId="77777777" w:rsidR="00E52801" w:rsidRPr="00E52801" w:rsidRDefault="00E52801" w:rsidP="00E52801">
            <w:pPr>
              <w:spacing w:before="60" w:after="60" w:line="276" w:lineRule="auto"/>
              <w:jc w:val="center"/>
              <w:rPr>
                <w:rFonts w:ascii="Arial" w:eastAsia="Arial" w:hAnsi="Arial" w:cs="Arial"/>
                <w:b/>
                <w:bCs/>
                <w:color w:val="FFFFFF"/>
                <w:sz w:val="20"/>
                <w:szCs w:val="20"/>
              </w:rPr>
            </w:pPr>
            <w:r w:rsidRPr="00E52801">
              <w:rPr>
                <w:rFonts w:ascii="Arial" w:eastAsia="Arial" w:hAnsi="Arial" w:cs="Arial"/>
                <w:b/>
                <w:bCs/>
                <w:color w:val="FFFFFF" w:themeColor="background1"/>
                <w:sz w:val="20"/>
                <w:szCs w:val="20"/>
              </w:rPr>
              <w:t>Document Title</w:t>
            </w:r>
          </w:p>
          <w:p w14:paraId="36CB7A9E" w14:textId="77777777" w:rsidR="00E52801" w:rsidRPr="00E52801" w:rsidRDefault="00E52801" w:rsidP="00E52801">
            <w:pPr>
              <w:spacing w:before="60" w:after="60" w:line="276" w:lineRule="auto"/>
              <w:jc w:val="center"/>
              <w:rPr>
                <w:rFonts w:ascii="Arial" w:eastAsia="Arial" w:hAnsi="Arial" w:cs="Arial"/>
                <w:b/>
                <w:bCs/>
                <w:color w:val="FFFFFF"/>
                <w:sz w:val="20"/>
                <w:szCs w:val="20"/>
              </w:rPr>
            </w:pPr>
            <w:r w:rsidRPr="00E52801">
              <w:rPr>
                <w:rFonts w:ascii="Arial" w:eastAsia="Arial" w:hAnsi="Arial" w:cs="Arial"/>
                <w:b/>
                <w:bCs/>
                <w:color w:val="FFFFFF" w:themeColor="background1"/>
                <w:sz w:val="20"/>
                <w:szCs w:val="20"/>
              </w:rPr>
              <w:t>(Reference Specific Contractual Document and Section in Which Exception is Taken)</w:t>
            </w:r>
          </w:p>
        </w:tc>
        <w:tc>
          <w:tcPr>
            <w:tcW w:w="3972" w:type="dxa"/>
            <w:shd w:val="clear" w:color="auto" w:fill="2E5067"/>
            <w:vAlign w:val="center"/>
          </w:tcPr>
          <w:p w14:paraId="372BCE99" w14:textId="77777777" w:rsidR="00E52801" w:rsidRPr="00E52801" w:rsidRDefault="00E52801" w:rsidP="00E52801">
            <w:pPr>
              <w:spacing w:before="60" w:after="60" w:line="276" w:lineRule="auto"/>
              <w:jc w:val="center"/>
              <w:rPr>
                <w:rFonts w:ascii="Arial" w:eastAsia="Arial" w:hAnsi="Arial" w:cs="Arial"/>
                <w:b/>
                <w:bCs/>
                <w:color w:val="FFFFFF"/>
                <w:sz w:val="20"/>
                <w:szCs w:val="20"/>
              </w:rPr>
            </w:pPr>
            <w:r w:rsidRPr="00E52801">
              <w:rPr>
                <w:rFonts w:ascii="Arial" w:eastAsia="Arial" w:hAnsi="Arial" w:cs="Arial"/>
                <w:b/>
                <w:bCs/>
                <w:color w:val="FFFFFF" w:themeColor="background1"/>
                <w:sz w:val="20"/>
                <w:szCs w:val="20"/>
              </w:rPr>
              <w:t>Vendor’s Explanation (Required for Any Rejection/Exception)</w:t>
            </w:r>
          </w:p>
        </w:tc>
        <w:tc>
          <w:tcPr>
            <w:tcW w:w="2688" w:type="dxa"/>
            <w:shd w:val="clear" w:color="auto" w:fill="2E5067"/>
            <w:vAlign w:val="center"/>
          </w:tcPr>
          <w:p w14:paraId="26A19D33" w14:textId="77777777" w:rsidR="00E52801" w:rsidRPr="00E52801" w:rsidRDefault="00E52801" w:rsidP="00E52801">
            <w:pPr>
              <w:spacing w:before="60" w:after="60" w:line="276" w:lineRule="auto"/>
              <w:jc w:val="center"/>
              <w:rPr>
                <w:rFonts w:ascii="Arial" w:eastAsia="Arial" w:hAnsi="Arial" w:cs="Arial"/>
                <w:b/>
                <w:bCs/>
                <w:color w:val="FFFFFF"/>
                <w:sz w:val="20"/>
                <w:szCs w:val="20"/>
              </w:rPr>
            </w:pPr>
            <w:r w:rsidRPr="00E52801">
              <w:rPr>
                <w:rFonts w:ascii="Arial" w:eastAsia="Arial" w:hAnsi="Arial" w:cs="Arial"/>
                <w:b/>
                <w:bCs/>
                <w:color w:val="FFFFFF" w:themeColor="background1"/>
                <w:sz w:val="20"/>
                <w:szCs w:val="20"/>
              </w:rPr>
              <w:t>Vendor’s Proposed Alternative Language (If Applicable)</w:t>
            </w:r>
          </w:p>
          <w:p w14:paraId="21186A4C" w14:textId="77777777" w:rsidR="00E52801" w:rsidRPr="00E52801" w:rsidRDefault="00E52801" w:rsidP="00E52801">
            <w:pPr>
              <w:spacing w:before="60" w:after="60" w:line="276" w:lineRule="auto"/>
              <w:jc w:val="center"/>
              <w:rPr>
                <w:rFonts w:ascii="Arial" w:eastAsia="Arial" w:hAnsi="Arial" w:cs="Arial"/>
                <w:b/>
                <w:bCs/>
                <w:color w:val="FFFFFF"/>
                <w:sz w:val="20"/>
                <w:szCs w:val="20"/>
              </w:rPr>
            </w:pPr>
            <w:r w:rsidRPr="00E52801">
              <w:rPr>
                <w:rFonts w:ascii="Arial" w:eastAsia="Arial" w:hAnsi="Arial" w:cs="Arial"/>
                <w:b/>
                <w:bCs/>
                <w:color w:val="FFFFFF" w:themeColor="background1"/>
                <w:sz w:val="20"/>
                <w:szCs w:val="20"/>
              </w:rPr>
              <w:t xml:space="preserve">Cross-Reference To Specific Section of Vendor’s Terms, If Any Provided </w:t>
            </w:r>
            <w:proofErr w:type="gramStart"/>
            <w:r w:rsidRPr="00E52801">
              <w:rPr>
                <w:rFonts w:ascii="Arial" w:eastAsia="Arial" w:hAnsi="Arial" w:cs="Arial"/>
                <w:b/>
                <w:bCs/>
                <w:color w:val="FFFFFF" w:themeColor="background1"/>
                <w:sz w:val="20"/>
                <w:szCs w:val="20"/>
              </w:rPr>
              <w:t>As</w:t>
            </w:r>
            <w:proofErr w:type="gramEnd"/>
            <w:r w:rsidRPr="00E52801">
              <w:rPr>
                <w:rFonts w:ascii="Arial" w:eastAsia="Arial" w:hAnsi="Arial" w:cs="Arial"/>
                <w:b/>
                <w:bCs/>
                <w:color w:val="FFFFFF" w:themeColor="background1"/>
                <w:sz w:val="20"/>
                <w:szCs w:val="20"/>
              </w:rPr>
              <w:t xml:space="preserve"> Part Of The RFP Response</w:t>
            </w:r>
          </w:p>
        </w:tc>
      </w:tr>
      <w:tr w:rsidR="00E52801" w:rsidRPr="00E52801" w14:paraId="1BF733F5" w14:textId="77777777" w:rsidTr="00AC74F1">
        <w:trPr>
          <w:trHeight w:val="493"/>
        </w:trPr>
        <w:tc>
          <w:tcPr>
            <w:tcW w:w="2700" w:type="dxa"/>
            <w:shd w:val="clear" w:color="auto" w:fill="FFFFFF" w:themeFill="background1"/>
          </w:tcPr>
          <w:p w14:paraId="2070BE1A" w14:textId="77777777" w:rsidR="00E52801" w:rsidRPr="00E52801" w:rsidRDefault="00E52801" w:rsidP="00E52801">
            <w:pPr>
              <w:spacing w:before="60" w:after="60" w:line="276" w:lineRule="auto"/>
              <w:jc w:val="both"/>
              <w:rPr>
                <w:rFonts w:ascii="Arial" w:eastAsia="Arial" w:hAnsi="Arial" w:cs="Arial"/>
                <w:sz w:val="20"/>
                <w:szCs w:val="20"/>
              </w:rPr>
            </w:pPr>
          </w:p>
          <w:p w14:paraId="2039C1C4" w14:textId="77777777" w:rsidR="00E52801" w:rsidRPr="00E52801" w:rsidRDefault="00E52801" w:rsidP="00E52801">
            <w:pPr>
              <w:spacing w:before="60" w:after="60" w:line="276" w:lineRule="auto"/>
              <w:jc w:val="both"/>
              <w:rPr>
                <w:rFonts w:ascii="Arial" w:eastAsia="Arial" w:hAnsi="Arial" w:cs="Arial"/>
                <w:sz w:val="20"/>
                <w:szCs w:val="20"/>
              </w:rPr>
            </w:pPr>
          </w:p>
          <w:p w14:paraId="62CB3945" w14:textId="77777777" w:rsidR="00E52801" w:rsidRPr="00E52801" w:rsidRDefault="00E52801" w:rsidP="00E52801">
            <w:pPr>
              <w:spacing w:before="60" w:after="60" w:line="276" w:lineRule="auto"/>
              <w:jc w:val="both"/>
              <w:rPr>
                <w:rFonts w:ascii="Arial" w:eastAsia="Arial" w:hAnsi="Arial" w:cs="Arial"/>
                <w:sz w:val="20"/>
                <w:szCs w:val="20"/>
              </w:rPr>
            </w:pPr>
          </w:p>
        </w:tc>
        <w:tc>
          <w:tcPr>
            <w:tcW w:w="3972" w:type="dxa"/>
            <w:shd w:val="clear" w:color="auto" w:fill="FFFFFF" w:themeFill="background1"/>
          </w:tcPr>
          <w:p w14:paraId="2960E755" w14:textId="77777777" w:rsidR="00E52801" w:rsidRPr="00E52801" w:rsidRDefault="00E52801" w:rsidP="00E52801">
            <w:pPr>
              <w:spacing w:before="60" w:after="60" w:line="276" w:lineRule="auto"/>
              <w:jc w:val="both"/>
              <w:rPr>
                <w:rFonts w:ascii="Arial" w:eastAsia="Arial" w:hAnsi="Arial" w:cs="Arial"/>
                <w:sz w:val="20"/>
                <w:szCs w:val="20"/>
              </w:rPr>
            </w:pPr>
          </w:p>
        </w:tc>
        <w:tc>
          <w:tcPr>
            <w:tcW w:w="2688" w:type="dxa"/>
            <w:shd w:val="clear" w:color="auto" w:fill="FFFFFF" w:themeFill="background1"/>
          </w:tcPr>
          <w:p w14:paraId="05976480" w14:textId="77777777" w:rsidR="00E52801" w:rsidRPr="00E52801" w:rsidRDefault="00E52801" w:rsidP="00E52801">
            <w:pPr>
              <w:spacing w:before="60" w:after="60" w:line="276" w:lineRule="auto"/>
              <w:jc w:val="both"/>
              <w:rPr>
                <w:rFonts w:ascii="Arial" w:eastAsia="Arial" w:hAnsi="Arial" w:cs="Arial"/>
                <w:sz w:val="20"/>
                <w:szCs w:val="20"/>
              </w:rPr>
            </w:pPr>
          </w:p>
        </w:tc>
      </w:tr>
      <w:tr w:rsidR="00E52801" w:rsidRPr="00E52801" w14:paraId="53E0551D" w14:textId="77777777" w:rsidTr="00AC74F1">
        <w:trPr>
          <w:trHeight w:val="70"/>
        </w:trPr>
        <w:tc>
          <w:tcPr>
            <w:tcW w:w="9360" w:type="dxa"/>
            <w:gridSpan w:val="3"/>
            <w:shd w:val="clear" w:color="auto" w:fill="BFBFBF" w:themeFill="background1" w:themeFillShade="BF"/>
          </w:tcPr>
          <w:p w14:paraId="7590ECFB" w14:textId="77777777" w:rsidR="00E52801" w:rsidRPr="00E52801" w:rsidRDefault="00E52801" w:rsidP="00E52801">
            <w:pPr>
              <w:spacing w:before="60" w:after="60" w:line="276" w:lineRule="auto"/>
              <w:jc w:val="both"/>
              <w:rPr>
                <w:rFonts w:ascii="Arial" w:eastAsia="Arial" w:hAnsi="Arial" w:cs="Arial"/>
                <w:sz w:val="20"/>
                <w:szCs w:val="20"/>
              </w:rPr>
            </w:pPr>
          </w:p>
        </w:tc>
      </w:tr>
      <w:tr w:rsidR="00E52801" w:rsidRPr="00E52801" w14:paraId="308C4AC2" w14:textId="77777777" w:rsidTr="00AC74F1">
        <w:trPr>
          <w:trHeight w:val="790"/>
        </w:trPr>
        <w:tc>
          <w:tcPr>
            <w:tcW w:w="9360" w:type="dxa"/>
            <w:gridSpan w:val="3"/>
          </w:tcPr>
          <w:p w14:paraId="602E2428" w14:textId="77777777" w:rsidR="00E52801" w:rsidRPr="00E52801" w:rsidRDefault="00E52801" w:rsidP="00E52801">
            <w:pPr>
              <w:spacing w:before="60" w:after="60" w:line="276" w:lineRule="auto"/>
              <w:jc w:val="both"/>
              <w:rPr>
                <w:rFonts w:ascii="Arial" w:eastAsia="Arial" w:hAnsi="Arial" w:cs="Arial"/>
                <w:sz w:val="20"/>
                <w:szCs w:val="20"/>
              </w:rPr>
            </w:pPr>
            <w:r w:rsidRPr="00E52801">
              <w:rPr>
                <w:rFonts w:ascii="Arial" w:eastAsia="Arial" w:hAnsi="Arial" w:cs="Arial"/>
                <w:sz w:val="20"/>
                <w:szCs w:val="20"/>
              </w:rPr>
              <w:t>NOTES/COMMENTS: &lt;FOR PRMP USE ONLY&gt;</w:t>
            </w:r>
          </w:p>
          <w:p w14:paraId="652DFE93" w14:textId="77777777" w:rsidR="00E52801" w:rsidRPr="00E52801" w:rsidRDefault="00E52801" w:rsidP="00E52801">
            <w:pPr>
              <w:spacing w:before="60" w:after="60" w:line="276" w:lineRule="auto"/>
              <w:jc w:val="both"/>
              <w:rPr>
                <w:rFonts w:ascii="Arial" w:eastAsia="Arial" w:hAnsi="Arial" w:cs="Arial"/>
                <w:sz w:val="20"/>
                <w:szCs w:val="20"/>
              </w:rPr>
            </w:pPr>
          </w:p>
        </w:tc>
      </w:tr>
    </w:tbl>
    <w:p w14:paraId="111CC9E6" w14:textId="77777777" w:rsidR="00E52801" w:rsidRPr="00E52801" w:rsidDel="00A878DD" w:rsidRDefault="00E52801" w:rsidP="00E52801">
      <w:pPr>
        <w:spacing w:after="200" w:line="276" w:lineRule="auto"/>
        <w:jc w:val="both"/>
        <w:rPr>
          <w:rFonts w:ascii="Arial" w:eastAsia="Arial" w:hAnsi="Arial" w:cs="Arial"/>
          <w:kern w:val="36"/>
          <w:sz w:val="24"/>
          <w:szCs w:val="24"/>
        </w:rPr>
      </w:pPr>
    </w:p>
    <w:p w14:paraId="187A32BB" w14:textId="6E720423" w:rsidR="00E52801" w:rsidRPr="002B1C70" w:rsidRDefault="00E52801" w:rsidP="00EA1C2F">
      <w:pPr>
        <w:numPr>
          <w:ilvl w:val="1"/>
          <w:numId w:val="0"/>
        </w:numPr>
        <w:spacing w:before="160"/>
        <w:ind w:left="432" w:hanging="432"/>
        <w:outlineLvl w:val="1"/>
        <w:rPr>
          <w:rFonts w:ascii="Arial" w:eastAsia="Times New Roman" w:hAnsi="Arial" w:cs="Arial"/>
          <w:color w:val="4472C4" w:themeColor="accent1"/>
          <w:kern w:val="36"/>
          <w:sz w:val="36"/>
          <w:szCs w:val="36"/>
        </w:rPr>
      </w:pPr>
      <w:bookmarkStart w:id="760" w:name="_Toc1907643025"/>
      <w:bookmarkStart w:id="761" w:name="_Toc120517042"/>
      <w:bookmarkStart w:id="762" w:name="_Toc137730545"/>
      <w:bookmarkStart w:id="763" w:name="_Toc148963434"/>
      <w:r w:rsidRPr="00E530EE">
        <w:rPr>
          <w:rFonts w:ascii="Arial" w:eastAsia="Times New Roman" w:hAnsi="Arial" w:cs="Arial"/>
          <w:color w:val="4472C4" w:themeColor="accent1"/>
          <w:kern w:val="36"/>
          <w:sz w:val="36"/>
          <w:szCs w:val="36"/>
        </w:rPr>
        <w:t xml:space="preserve">Attachment H: </w:t>
      </w:r>
      <w:r w:rsidR="00E20499" w:rsidRPr="00E530EE">
        <w:rPr>
          <w:rFonts w:ascii="Arial" w:eastAsia="Times New Roman" w:hAnsi="Arial" w:cs="Arial"/>
          <w:color w:val="4472C4" w:themeColor="accent1"/>
          <w:kern w:val="36"/>
          <w:sz w:val="36"/>
          <w:szCs w:val="36"/>
        </w:rPr>
        <w:t>Outcomes</w:t>
      </w:r>
      <w:r w:rsidRPr="00E530EE">
        <w:rPr>
          <w:rFonts w:ascii="Arial" w:eastAsia="Times New Roman" w:hAnsi="Arial" w:cs="Arial"/>
          <w:color w:val="4472C4" w:themeColor="accent1"/>
          <w:kern w:val="36"/>
          <w:sz w:val="36"/>
          <w:szCs w:val="36"/>
        </w:rPr>
        <w:t xml:space="preserve"> Traceability Matrix (</w:t>
      </w:r>
      <w:r w:rsidR="00E20499" w:rsidRPr="00E530EE">
        <w:rPr>
          <w:rFonts w:ascii="Arial" w:eastAsia="Times New Roman" w:hAnsi="Arial" w:cs="Arial"/>
          <w:color w:val="4472C4" w:themeColor="accent1"/>
          <w:kern w:val="36"/>
          <w:sz w:val="36"/>
          <w:szCs w:val="36"/>
        </w:rPr>
        <w:t>O</w:t>
      </w:r>
      <w:r w:rsidRPr="00E530EE">
        <w:rPr>
          <w:rFonts w:ascii="Arial" w:eastAsia="Times New Roman" w:hAnsi="Arial" w:cs="Arial"/>
          <w:color w:val="4472C4" w:themeColor="accent1"/>
          <w:kern w:val="36"/>
          <w:sz w:val="36"/>
          <w:szCs w:val="36"/>
        </w:rPr>
        <w:t>TM)</w:t>
      </w:r>
      <w:bookmarkEnd w:id="760"/>
      <w:bookmarkEnd w:id="761"/>
      <w:bookmarkEnd w:id="762"/>
      <w:bookmarkEnd w:id="763"/>
    </w:p>
    <w:p w14:paraId="22F8EFED" w14:textId="0A120758" w:rsidR="00E52801" w:rsidRPr="00E52801" w:rsidRDefault="00E52801" w:rsidP="00E52801">
      <w:pPr>
        <w:spacing w:line="276" w:lineRule="auto"/>
        <w:jc w:val="both"/>
        <w:rPr>
          <w:rFonts w:ascii="Arial" w:hAnsi="Arial" w:cs="Arial"/>
        </w:rPr>
      </w:pPr>
      <w:r w:rsidRPr="00E52801">
        <w:rPr>
          <w:rFonts w:ascii="Arial" w:hAnsi="Arial" w:cs="Arial"/>
        </w:rPr>
        <w:t xml:space="preserve">See the attached Microsoft Excel file titled </w:t>
      </w:r>
      <w:hyperlink w:anchor="_Attachment_F:_Outcomes" w:history="1">
        <w:r w:rsidRPr="00E52801">
          <w:rPr>
            <w:rFonts w:ascii="Arial" w:hAnsi="Arial" w:cs="Arial"/>
            <w:u w:val="single"/>
          </w:rPr>
          <w:t xml:space="preserve">Attachment H: </w:t>
        </w:r>
        <w:r w:rsidR="00E20499">
          <w:rPr>
            <w:rFonts w:ascii="Arial" w:hAnsi="Arial" w:cs="Arial"/>
            <w:u w:val="single"/>
          </w:rPr>
          <w:t>Outcomes</w:t>
        </w:r>
        <w:r w:rsidRPr="00E52801">
          <w:rPr>
            <w:rFonts w:ascii="Arial" w:hAnsi="Arial" w:cs="Arial"/>
            <w:u w:val="single"/>
          </w:rPr>
          <w:t xml:space="preserve"> Traceability Matrix (</w:t>
        </w:r>
        <w:r w:rsidR="00E20499">
          <w:rPr>
            <w:rFonts w:ascii="Arial" w:hAnsi="Arial" w:cs="Arial"/>
            <w:u w:val="single"/>
          </w:rPr>
          <w:t>O</w:t>
        </w:r>
        <w:r w:rsidRPr="00E52801">
          <w:rPr>
            <w:rFonts w:ascii="Arial" w:hAnsi="Arial" w:cs="Arial"/>
            <w:u w:val="single"/>
          </w:rPr>
          <w:t>TM)</w:t>
        </w:r>
      </w:hyperlink>
      <w:r w:rsidRPr="00E52801">
        <w:rPr>
          <w:rFonts w:ascii="Arial" w:hAnsi="Arial" w:cs="Arial"/>
          <w:b/>
          <w:bCs/>
        </w:rPr>
        <w:t>.</w:t>
      </w:r>
      <w:r w:rsidRPr="00E52801">
        <w:rPr>
          <w:rFonts w:ascii="Arial" w:hAnsi="Arial" w:cs="Arial"/>
        </w:rPr>
        <w:t xml:space="preserve"> Please review the following instructions:</w:t>
      </w:r>
    </w:p>
    <w:p w14:paraId="43190F38" w14:textId="532383FC" w:rsidR="00E52801" w:rsidRPr="00E52801" w:rsidRDefault="00E52801" w:rsidP="00FD73FD">
      <w:pPr>
        <w:numPr>
          <w:ilvl w:val="0"/>
          <w:numId w:val="52"/>
        </w:numPr>
        <w:spacing w:after="200" w:line="276" w:lineRule="auto"/>
        <w:jc w:val="both"/>
        <w:rPr>
          <w:rFonts w:ascii="Arial" w:hAnsi="Arial" w:cs="Arial"/>
        </w:rPr>
      </w:pPr>
      <w:r w:rsidRPr="00E52801">
        <w:rPr>
          <w:rFonts w:ascii="Arial" w:hAnsi="Arial" w:cs="Arial"/>
        </w:rPr>
        <w:t xml:space="preserve">The vendor must note compliance with each </w:t>
      </w:r>
      <w:r w:rsidR="00E20499">
        <w:rPr>
          <w:rFonts w:ascii="Arial" w:hAnsi="Arial" w:cs="Arial"/>
        </w:rPr>
        <w:t>outcome</w:t>
      </w:r>
      <w:r w:rsidRPr="00E52801">
        <w:rPr>
          <w:rFonts w:ascii="Arial" w:hAnsi="Arial" w:cs="Arial"/>
        </w:rPr>
        <w:t xml:space="preserve"> and each </w:t>
      </w:r>
      <w:r w:rsidR="00E20499">
        <w:rPr>
          <w:rFonts w:ascii="Arial" w:hAnsi="Arial" w:cs="Arial"/>
        </w:rPr>
        <w:t>outcome</w:t>
      </w:r>
      <w:r w:rsidRPr="00E52801">
        <w:rPr>
          <w:rFonts w:ascii="Arial" w:hAnsi="Arial" w:cs="Arial"/>
        </w:rPr>
        <w:t xml:space="preserve"> associated measure, metric, target setting, performance standard, and liquidated damage. </w:t>
      </w:r>
    </w:p>
    <w:p w14:paraId="3369B30F" w14:textId="77777777" w:rsidR="00E52801" w:rsidRPr="00E52801" w:rsidRDefault="00E52801" w:rsidP="00FD73FD">
      <w:pPr>
        <w:numPr>
          <w:ilvl w:val="0"/>
          <w:numId w:val="52"/>
        </w:numPr>
        <w:spacing w:after="200" w:line="276" w:lineRule="auto"/>
        <w:jc w:val="both"/>
        <w:rPr>
          <w:rFonts w:ascii="Arial" w:hAnsi="Arial" w:cs="Arial"/>
        </w:rPr>
      </w:pPr>
      <w:r w:rsidRPr="00E52801">
        <w:rPr>
          <w:rFonts w:ascii="Arial" w:hAnsi="Arial" w:cs="Arial"/>
        </w:rPr>
        <w:lastRenderedPageBreak/>
        <w:t>Vendor’s Disposition values are outlined below:</w:t>
      </w:r>
    </w:p>
    <w:p w14:paraId="79070682" w14:textId="3866B255" w:rsidR="00E52801" w:rsidRPr="00E52801" w:rsidRDefault="00E52801" w:rsidP="00FD73FD">
      <w:pPr>
        <w:numPr>
          <w:ilvl w:val="1"/>
          <w:numId w:val="52"/>
        </w:numPr>
        <w:spacing w:after="200" w:line="276" w:lineRule="auto"/>
        <w:jc w:val="both"/>
        <w:rPr>
          <w:rFonts w:ascii="Arial" w:hAnsi="Arial" w:cs="Arial"/>
        </w:rPr>
      </w:pPr>
      <w:r w:rsidRPr="00E52801">
        <w:rPr>
          <w:rFonts w:ascii="Arial" w:hAnsi="Arial" w:cs="Arial"/>
          <w:b/>
          <w:bCs/>
          <w:u w:val="single"/>
        </w:rPr>
        <w:t>“Will Meet”</w:t>
      </w:r>
      <w:r w:rsidRPr="00E52801">
        <w:rPr>
          <w:rFonts w:ascii="Arial" w:hAnsi="Arial" w:cs="Arial"/>
        </w:rPr>
        <w:t xml:space="preserve">: The vendor agrees to meet the </w:t>
      </w:r>
      <w:r w:rsidR="00E20499">
        <w:rPr>
          <w:rFonts w:ascii="Arial" w:hAnsi="Arial" w:cs="Arial"/>
        </w:rPr>
        <w:t>outcomes</w:t>
      </w:r>
      <w:r w:rsidRPr="00E52801">
        <w:rPr>
          <w:rFonts w:ascii="Arial" w:hAnsi="Arial" w:cs="Arial"/>
        </w:rPr>
        <w:t xml:space="preserve"> and each </w:t>
      </w:r>
      <w:r w:rsidR="00E20499">
        <w:rPr>
          <w:rFonts w:ascii="Arial" w:hAnsi="Arial" w:cs="Arial"/>
        </w:rPr>
        <w:t xml:space="preserve">outcome </w:t>
      </w:r>
      <w:r w:rsidRPr="00E52801">
        <w:rPr>
          <w:rFonts w:ascii="Arial" w:hAnsi="Arial" w:cs="Arial"/>
        </w:rPr>
        <w:t xml:space="preserve">associated measure, metric, target setting, performance standard, and liquidated damage. The vendor must respond with “Will Meet” for each </w:t>
      </w:r>
      <w:r w:rsidR="00E20499">
        <w:rPr>
          <w:rFonts w:ascii="Arial" w:hAnsi="Arial" w:cs="Arial"/>
        </w:rPr>
        <w:t>outcome</w:t>
      </w:r>
      <w:r w:rsidRPr="00E52801">
        <w:rPr>
          <w:rFonts w:ascii="Arial" w:hAnsi="Arial" w:cs="Arial"/>
        </w:rPr>
        <w:t xml:space="preserve"> for the proposal to be considered responsive to the PRMP </w:t>
      </w:r>
      <w:r w:rsidR="004E2C7C">
        <w:rPr>
          <w:rFonts w:ascii="Arial" w:hAnsi="Arial" w:cs="Arial"/>
        </w:rPr>
        <w:t>outcomes</w:t>
      </w:r>
      <w:r w:rsidRPr="00E52801">
        <w:rPr>
          <w:rFonts w:ascii="Arial" w:hAnsi="Arial" w:cs="Arial"/>
        </w:rPr>
        <w:t xml:space="preserve"> and be further evaluated. </w:t>
      </w:r>
    </w:p>
    <w:p w14:paraId="1D91B50C" w14:textId="69E49BDC" w:rsidR="00E52801" w:rsidRPr="00E52801" w:rsidRDefault="00E52801" w:rsidP="00FD73FD">
      <w:pPr>
        <w:numPr>
          <w:ilvl w:val="1"/>
          <w:numId w:val="52"/>
        </w:numPr>
        <w:spacing w:after="200" w:line="276" w:lineRule="auto"/>
        <w:jc w:val="both"/>
        <w:rPr>
          <w:rFonts w:ascii="Arial" w:hAnsi="Arial" w:cs="Arial"/>
          <w:color w:val="7295D2" w:themeColor="accent1" w:themeTint="BF"/>
          <w:u w:val="single"/>
        </w:rPr>
      </w:pPr>
      <w:r w:rsidRPr="00E52801">
        <w:rPr>
          <w:rFonts w:ascii="Arial" w:hAnsi="Arial" w:cs="Arial"/>
          <w:b/>
          <w:bCs/>
          <w:u w:val="single"/>
        </w:rPr>
        <w:t>“Will Not Meet”</w:t>
      </w:r>
      <w:r w:rsidRPr="00E52801">
        <w:rPr>
          <w:rFonts w:ascii="Arial" w:hAnsi="Arial" w:cs="Arial"/>
        </w:rPr>
        <w:t xml:space="preserve">: The vendor declines to meet the </w:t>
      </w:r>
      <w:r w:rsidR="00E20499">
        <w:rPr>
          <w:rFonts w:ascii="Arial" w:hAnsi="Arial" w:cs="Arial"/>
        </w:rPr>
        <w:t>outcome</w:t>
      </w:r>
      <w:r w:rsidRPr="00E52801">
        <w:rPr>
          <w:rFonts w:ascii="Arial" w:hAnsi="Arial" w:cs="Arial"/>
        </w:rPr>
        <w:t xml:space="preserve"> and each </w:t>
      </w:r>
      <w:r w:rsidR="00E20499">
        <w:rPr>
          <w:rFonts w:ascii="Arial" w:hAnsi="Arial" w:cs="Arial"/>
        </w:rPr>
        <w:t xml:space="preserve">outcome </w:t>
      </w:r>
      <w:r w:rsidRPr="00E52801">
        <w:rPr>
          <w:rFonts w:ascii="Arial" w:hAnsi="Arial" w:cs="Arial"/>
        </w:rPr>
        <w:t xml:space="preserve">associated measure, metric, target setting, performance standard, and liquidated damage. If a vendor responds with “Will Not Meet” to one or more </w:t>
      </w:r>
      <w:r w:rsidR="00E20499">
        <w:rPr>
          <w:rFonts w:ascii="Arial" w:hAnsi="Arial" w:cs="Arial"/>
        </w:rPr>
        <w:t>outcomes</w:t>
      </w:r>
      <w:r w:rsidRPr="00E52801">
        <w:rPr>
          <w:rFonts w:ascii="Arial" w:hAnsi="Arial" w:cs="Arial"/>
        </w:rPr>
        <w:t xml:space="preserve">, the proposal will be considered non-responsive and may be disqualified per </w:t>
      </w:r>
      <w:hyperlink w:anchor="_Attachment_E:_Mandatory" w:history="1">
        <w:r w:rsidRPr="00E52801">
          <w:rPr>
            <w:rFonts w:ascii="Arial" w:hAnsi="Arial" w:cs="Arial"/>
            <w:u w:val="single"/>
          </w:rPr>
          <w:t>Attachment E: Mandatory Specifications</w:t>
        </w:r>
      </w:hyperlink>
      <w:r w:rsidRPr="00E52801">
        <w:rPr>
          <w:rFonts w:ascii="Arial" w:hAnsi="Arial" w:cs="Arial"/>
          <w:b/>
        </w:rPr>
        <w:t xml:space="preserve"> and </w:t>
      </w:r>
      <w:r w:rsidRPr="00E52801">
        <w:rPr>
          <w:rFonts w:ascii="Arial" w:hAnsi="Arial" w:cs="Arial"/>
          <w:b/>
          <w:bCs/>
        </w:rPr>
        <w:fldChar w:fldCharType="begin"/>
      </w:r>
      <w:r w:rsidRPr="00E52801">
        <w:rPr>
          <w:rFonts w:ascii="Arial" w:hAnsi="Arial" w:cs="Arial"/>
          <w:b/>
          <w:bCs/>
        </w:rPr>
        <w:instrText xml:space="preserve"> HYPERLINK  \l "_Toc81983158" </w:instrText>
      </w:r>
      <w:r w:rsidRPr="00E52801">
        <w:rPr>
          <w:rFonts w:ascii="Arial" w:hAnsi="Arial" w:cs="Arial"/>
          <w:b/>
          <w:bCs/>
        </w:rPr>
      </w:r>
      <w:r w:rsidRPr="00E52801">
        <w:rPr>
          <w:rFonts w:ascii="Arial" w:hAnsi="Arial" w:cs="Arial"/>
          <w:b/>
          <w:bCs/>
        </w:rPr>
        <w:fldChar w:fldCharType="separate"/>
      </w:r>
      <w:r w:rsidRPr="00E52801">
        <w:rPr>
          <w:rFonts w:ascii="Arial" w:hAnsi="Arial" w:cs="Arial"/>
          <w:u w:val="single"/>
        </w:rPr>
        <w:t>5.4 Failure to Meet Mandatory Specifications.</w:t>
      </w:r>
    </w:p>
    <w:p w14:paraId="79DB3EBC" w14:textId="73037A07" w:rsidR="00E52801" w:rsidRPr="00E52801" w:rsidRDefault="00E52801" w:rsidP="00FD73FD">
      <w:pPr>
        <w:numPr>
          <w:ilvl w:val="1"/>
          <w:numId w:val="52"/>
        </w:numPr>
        <w:spacing w:after="200" w:line="276" w:lineRule="auto"/>
        <w:jc w:val="both"/>
        <w:rPr>
          <w:rFonts w:ascii="Arial" w:hAnsi="Arial" w:cs="Arial"/>
          <w:color w:val="7295D2" w:themeColor="accent1" w:themeTint="BF"/>
          <w:u w:val="single"/>
        </w:rPr>
      </w:pPr>
      <w:r w:rsidRPr="00E52801">
        <w:rPr>
          <w:rFonts w:ascii="Arial" w:hAnsi="Arial" w:cs="Arial"/>
          <w:b/>
          <w:bCs/>
        </w:rPr>
        <w:fldChar w:fldCharType="end"/>
      </w:r>
      <w:r w:rsidRPr="00E52801">
        <w:rPr>
          <w:rFonts w:ascii="Arial" w:hAnsi="Arial" w:cs="Arial"/>
        </w:rPr>
        <w:t xml:space="preserve">If a vendor responds with “Will Not Meet” to one or more </w:t>
      </w:r>
      <w:r w:rsidR="00E20499">
        <w:rPr>
          <w:rFonts w:ascii="Arial" w:hAnsi="Arial" w:cs="Arial"/>
        </w:rPr>
        <w:t>outcome</w:t>
      </w:r>
      <w:r w:rsidRPr="00E52801">
        <w:rPr>
          <w:rFonts w:ascii="Arial" w:hAnsi="Arial" w:cs="Arial"/>
        </w:rPr>
        <w:t xml:space="preserve">, the proposal will be considered non-responsive and may be disqualified per </w:t>
      </w:r>
      <w:hyperlink w:anchor="_Attachment_E:_Mandatory" w:history="1">
        <w:r w:rsidRPr="00E52801">
          <w:rPr>
            <w:rFonts w:ascii="Arial" w:hAnsi="Arial" w:cs="Arial"/>
            <w:u w:val="single"/>
          </w:rPr>
          <w:t>Attachment E: Mandatory Specifications</w:t>
        </w:r>
      </w:hyperlink>
      <w:r w:rsidRPr="00E52801">
        <w:rPr>
          <w:rFonts w:ascii="Arial" w:hAnsi="Arial" w:cs="Arial"/>
          <w:b/>
        </w:rPr>
        <w:t xml:space="preserve"> and </w:t>
      </w:r>
      <w:r w:rsidRPr="00E52801">
        <w:rPr>
          <w:rFonts w:ascii="Arial" w:hAnsi="Arial" w:cs="Arial"/>
          <w:b/>
          <w:bCs/>
        </w:rPr>
        <w:fldChar w:fldCharType="begin"/>
      </w:r>
      <w:r w:rsidRPr="00E52801">
        <w:rPr>
          <w:rFonts w:ascii="Arial" w:hAnsi="Arial" w:cs="Arial"/>
          <w:b/>
          <w:bCs/>
        </w:rPr>
        <w:instrText xml:space="preserve"> HYPERLINK  \l "_Toc81983158" </w:instrText>
      </w:r>
      <w:r w:rsidRPr="00E52801">
        <w:rPr>
          <w:rFonts w:ascii="Arial" w:hAnsi="Arial" w:cs="Arial"/>
          <w:b/>
          <w:bCs/>
        </w:rPr>
      </w:r>
      <w:r w:rsidRPr="00E52801">
        <w:rPr>
          <w:rFonts w:ascii="Arial" w:hAnsi="Arial" w:cs="Arial"/>
          <w:b/>
          <w:bCs/>
        </w:rPr>
        <w:fldChar w:fldCharType="separate"/>
      </w:r>
      <w:r w:rsidRPr="00E52801">
        <w:rPr>
          <w:rFonts w:ascii="Arial" w:hAnsi="Arial" w:cs="Arial"/>
          <w:u w:val="single"/>
        </w:rPr>
        <w:t>5.4 Failure to Meet Mandatory Specifications.</w:t>
      </w:r>
    </w:p>
    <w:p w14:paraId="6B02A708" w14:textId="60BE296A" w:rsidR="00E52801" w:rsidRPr="00E52801" w:rsidRDefault="00E52801" w:rsidP="00FD73FD">
      <w:pPr>
        <w:numPr>
          <w:ilvl w:val="0"/>
          <w:numId w:val="52"/>
        </w:numPr>
        <w:spacing w:after="200" w:line="276" w:lineRule="auto"/>
        <w:jc w:val="both"/>
        <w:rPr>
          <w:rFonts w:ascii="Arial" w:hAnsi="Arial" w:cs="Arial"/>
        </w:rPr>
      </w:pPr>
      <w:r w:rsidRPr="00E52801">
        <w:rPr>
          <w:rFonts w:ascii="Arial" w:hAnsi="Arial" w:cs="Arial"/>
          <w:b/>
          <w:bCs/>
        </w:rPr>
        <w:fldChar w:fldCharType="end"/>
      </w:r>
      <w:r w:rsidRPr="00E52801">
        <w:rPr>
          <w:rFonts w:ascii="Arial" w:hAnsi="Arial" w:cs="Arial"/>
        </w:rPr>
        <w:t xml:space="preserve">All requirements must contain one of the values identified above. </w:t>
      </w:r>
      <w:r w:rsidRPr="00E52801">
        <w:rPr>
          <w:rFonts w:ascii="Arial" w:hAnsi="Arial" w:cs="Arial"/>
          <w:b/>
          <w:bCs/>
          <w:u w:val="single"/>
        </w:rPr>
        <w:t xml:space="preserve">Any </w:t>
      </w:r>
      <w:r w:rsidR="00E20499">
        <w:rPr>
          <w:rFonts w:ascii="Arial" w:hAnsi="Arial" w:cs="Arial"/>
          <w:b/>
          <w:bCs/>
          <w:u w:val="single"/>
        </w:rPr>
        <w:t xml:space="preserve">outcome </w:t>
      </w:r>
      <w:r w:rsidR="004A7774" w:rsidRPr="00E52801">
        <w:rPr>
          <w:rFonts w:ascii="Arial" w:hAnsi="Arial" w:cs="Arial"/>
          <w:b/>
          <w:bCs/>
          <w:u w:val="single"/>
        </w:rPr>
        <w:t>without</w:t>
      </w:r>
      <w:r w:rsidRPr="00E52801">
        <w:rPr>
          <w:rFonts w:ascii="Arial" w:hAnsi="Arial" w:cs="Arial"/>
          <w:b/>
          <w:bCs/>
          <w:u w:val="single"/>
        </w:rPr>
        <w:t xml:space="preserve"> a Vendor’s Disposition response value will be considered “Will Not Meet.”</w:t>
      </w:r>
    </w:p>
    <w:p w14:paraId="5FCEDE1B" w14:textId="0FB0DC95" w:rsidR="00E52801" w:rsidRDefault="00E52801" w:rsidP="00FD73FD">
      <w:pPr>
        <w:numPr>
          <w:ilvl w:val="0"/>
          <w:numId w:val="52"/>
        </w:numPr>
        <w:spacing w:after="200" w:line="276" w:lineRule="auto"/>
        <w:jc w:val="both"/>
        <w:rPr>
          <w:rFonts w:ascii="Arial" w:hAnsi="Arial" w:cs="Arial"/>
        </w:rPr>
      </w:pPr>
      <w:r w:rsidRPr="00E52801">
        <w:rPr>
          <w:rFonts w:ascii="Arial" w:hAnsi="Arial" w:cs="Arial"/>
        </w:rPr>
        <w:t xml:space="preserve">The vendor must provide the attachment, section, and page number(s) where their detailed narrative response for each </w:t>
      </w:r>
      <w:r w:rsidR="00E20499">
        <w:rPr>
          <w:rFonts w:ascii="Arial" w:hAnsi="Arial" w:cs="Arial"/>
        </w:rPr>
        <w:t xml:space="preserve">outcome </w:t>
      </w:r>
      <w:r w:rsidRPr="00E52801">
        <w:rPr>
          <w:rFonts w:ascii="Arial" w:hAnsi="Arial" w:cs="Arial"/>
        </w:rPr>
        <w:t xml:space="preserve">resides, providing the PRMP with a crosswalk and helping to ensure that each </w:t>
      </w:r>
      <w:r w:rsidR="00E20499">
        <w:rPr>
          <w:rFonts w:ascii="Arial" w:hAnsi="Arial" w:cs="Arial"/>
        </w:rPr>
        <w:t>outcome</w:t>
      </w:r>
      <w:r w:rsidRPr="00E52801">
        <w:rPr>
          <w:rFonts w:ascii="Arial" w:hAnsi="Arial" w:cs="Arial"/>
        </w:rPr>
        <w:t xml:space="preserve"> specified in </w:t>
      </w:r>
      <w:r w:rsidRPr="00864CBD">
        <w:rPr>
          <w:rFonts w:ascii="Arial" w:hAnsi="Arial" w:cs="Arial"/>
        </w:rPr>
        <w:t>Attachment H</w:t>
      </w:r>
      <w:r w:rsidRPr="00E52801">
        <w:rPr>
          <w:rFonts w:ascii="Arial" w:hAnsi="Arial" w:cs="Arial"/>
        </w:rPr>
        <w:t xml:space="preserve"> is included in the vendor’s response. </w:t>
      </w:r>
    </w:p>
    <w:p w14:paraId="23267E73" w14:textId="77777777" w:rsidR="000373CC" w:rsidRDefault="000373CC" w:rsidP="000373CC">
      <w:pPr>
        <w:spacing w:after="200" w:line="276" w:lineRule="auto"/>
        <w:jc w:val="both"/>
        <w:rPr>
          <w:rFonts w:ascii="Arial" w:hAnsi="Arial" w:cs="Arial"/>
        </w:rPr>
      </w:pPr>
    </w:p>
    <w:p w14:paraId="70E53FC9" w14:textId="77777777" w:rsidR="000373CC" w:rsidRDefault="000373CC" w:rsidP="000373CC">
      <w:pPr>
        <w:spacing w:after="200" w:line="276" w:lineRule="auto"/>
        <w:jc w:val="both"/>
        <w:rPr>
          <w:rFonts w:ascii="Arial" w:hAnsi="Arial" w:cs="Arial"/>
        </w:rPr>
      </w:pPr>
    </w:p>
    <w:p w14:paraId="432909E8" w14:textId="77777777" w:rsidR="000373CC" w:rsidRDefault="000373CC" w:rsidP="000373CC">
      <w:pPr>
        <w:spacing w:after="200" w:line="276" w:lineRule="auto"/>
        <w:jc w:val="both"/>
        <w:rPr>
          <w:rFonts w:ascii="Arial" w:hAnsi="Arial" w:cs="Arial"/>
        </w:rPr>
      </w:pPr>
    </w:p>
    <w:p w14:paraId="4BE28018" w14:textId="77777777" w:rsidR="000373CC" w:rsidRDefault="000373CC" w:rsidP="000373CC">
      <w:pPr>
        <w:spacing w:after="200" w:line="276" w:lineRule="auto"/>
        <w:jc w:val="both"/>
        <w:rPr>
          <w:rFonts w:ascii="Arial" w:hAnsi="Arial" w:cs="Arial"/>
        </w:rPr>
      </w:pPr>
    </w:p>
    <w:p w14:paraId="313568E7" w14:textId="77777777" w:rsidR="000373CC" w:rsidRDefault="000373CC" w:rsidP="000373CC">
      <w:pPr>
        <w:spacing w:after="200" w:line="276" w:lineRule="auto"/>
        <w:jc w:val="both"/>
        <w:rPr>
          <w:rFonts w:ascii="Arial" w:hAnsi="Arial" w:cs="Arial"/>
        </w:rPr>
      </w:pPr>
    </w:p>
    <w:p w14:paraId="2EB1F3B2" w14:textId="77777777" w:rsidR="000373CC" w:rsidRDefault="000373CC" w:rsidP="000373CC">
      <w:pPr>
        <w:spacing w:after="200" w:line="276" w:lineRule="auto"/>
        <w:jc w:val="both"/>
        <w:rPr>
          <w:rFonts w:ascii="Arial" w:hAnsi="Arial" w:cs="Arial"/>
        </w:rPr>
      </w:pPr>
    </w:p>
    <w:p w14:paraId="2A17A6B9" w14:textId="77777777" w:rsidR="000373CC" w:rsidRDefault="000373CC" w:rsidP="000373CC">
      <w:pPr>
        <w:spacing w:after="200" w:line="276" w:lineRule="auto"/>
        <w:jc w:val="both"/>
        <w:rPr>
          <w:rFonts w:ascii="Arial" w:hAnsi="Arial" w:cs="Arial"/>
        </w:rPr>
      </w:pPr>
    </w:p>
    <w:p w14:paraId="5816F98D" w14:textId="77777777" w:rsidR="000373CC" w:rsidRDefault="000373CC" w:rsidP="000373CC">
      <w:pPr>
        <w:spacing w:after="200" w:line="276" w:lineRule="auto"/>
        <w:jc w:val="both"/>
        <w:rPr>
          <w:rFonts w:ascii="Arial" w:hAnsi="Arial" w:cs="Arial"/>
        </w:rPr>
      </w:pPr>
    </w:p>
    <w:p w14:paraId="73EC50BA" w14:textId="77777777" w:rsidR="000373CC" w:rsidRDefault="000373CC" w:rsidP="000373CC">
      <w:pPr>
        <w:spacing w:after="200" w:line="276" w:lineRule="auto"/>
        <w:jc w:val="both"/>
        <w:rPr>
          <w:rFonts w:ascii="Arial" w:hAnsi="Arial" w:cs="Arial"/>
        </w:rPr>
      </w:pPr>
    </w:p>
    <w:p w14:paraId="743CDD6D" w14:textId="77777777" w:rsidR="00F8187D" w:rsidRDefault="00F8187D" w:rsidP="000373CC">
      <w:pPr>
        <w:spacing w:after="200" w:line="276" w:lineRule="auto"/>
        <w:jc w:val="both"/>
        <w:rPr>
          <w:rFonts w:ascii="Arial" w:hAnsi="Arial" w:cs="Arial"/>
        </w:rPr>
      </w:pPr>
    </w:p>
    <w:p w14:paraId="351A37B7" w14:textId="77777777" w:rsidR="000373CC" w:rsidRPr="00E52801" w:rsidRDefault="000373CC" w:rsidP="000373CC">
      <w:pPr>
        <w:spacing w:after="200" w:line="276" w:lineRule="auto"/>
        <w:jc w:val="both"/>
        <w:rPr>
          <w:rFonts w:ascii="Arial" w:hAnsi="Arial" w:cs="Arial"/>
        </w:rPr>
      </w:pPr>
    </w:p>
    <w:p w14:paraId="0A9C4AA0" w14:textId="716E5EE9" w:rsidR="000373CC" w:rsidRPr="00FB68E3" w:rsidRDefault="000373CC" w:rsidP="00B3167E">
      <w:pPr>
        <w:spacing w:before="160"/>
        <w:outlineLvl w:val="1"/>
        <w:rPr>
          <w:rFonts w:ascii="Arial" w:eastAsia="Times New Roman" w:hAnsi="Arial" w:cs="Arial"/>
          <w:color w:val="4472C4" w:themeColor="accent1"/>
          <w:kern w:val="36"/>
          <w:sz w:val="36"/>
          <w:szCs w:val="36"/>
        </w:rPr>
      </w:pPr>
      <w:bookmarkStart w:id="764" w:name="_Toc148963435"/>
      <w:r w:rsidRPr="00FB68E3">
        <w:rPr>
          <w:rFonts w:ascii="Arial" w:eastAsia="Times New Roman" w:hAnsi="Arial" w:cs="Arial"/>
          <w:color w:val="4472C4" w:themeColor="accent1"/>
          <w:kern w:val="36"/>
          <w:sz w:val="36"/>
          <w:szCs w:val="36"/>
        </w:rPr>
        <w:lastRenderedPageBreak/>
        <w:t xml:space="preserve">Attachment I: </w:t>
      </w:r>
      <w:r w:rsidRPr="00FB68E3">
        <w:rPr>
          <w:rFonts w:ascii="Arial" w:eastAsiaTheme="majorEastAsia" w:hAnsi="Arial" w:cs="Arial"/>
          <w:color w:val="4472C4" w:themeColor="accent1"/>
        </w:rPr>
        <w:t>Terms for Filing an Administrative Review / 3 LPRA Section 9659</w:t>
      </w:r>
      <w:bookmarkEnd w:id="764"/>
    </w:p>
    <w:p w14:paraId="28E79632" w14:textId="77777777" w:rsidR="000373CC" w:rsidRPr="001764DB" w:rsidRDefault="000373CC" w:rsidP="000373CC">
      <w:pPr>
        <w:autoSpaceDE w:val="0"/>
        <w:autoSpaceDN w:val="0"/>
        <w:adjustRightInd w:val="0"/>
        <w:spacing w:line="276" w:lineRule="auto"/>
        <w:jc w:val="both"/>
        <w:rPr>
          <w:rFonts w:ascii="Arial" w:eastAsia="Calibri" w:hAnsi="Arial" w:cs="Arial"/>
          <w:color w:val="000000"/>
        </w:rPr>
      </w:pPr>
      <w:r w:rsidRPr="001764DB">
        <w:rPr>
          <w:rFonts w:ascii="Arial" w:eastAsia="Calibri" w:hAnsi="Arial" w:cs="Arial"/>
          <w:color w:val="000000"/>
        </w:rPr>
        <w:t xml:space="preserve">To file an application for administrative review according to 3 L.P.R.A Section 9659, the respondent must fill out and submit this form during the period established in Section 1.3: RFP Schedule of Events. If the form is not received during the period established in Section 1.3: RFP Schedule of Events, the application for review will not be considered. This form must be </w:t>
      </w:r>
      <w:r w:rsidRPr="001764DB">
        <w:rPr>
          <w:rFonts w:ascii="Arial" w:eastAsia="Calibri" w:hAnsi="Arial" w:cs="Arial"/>
          <w:b/>
          <w:bCs/>
          <w:color w:val="000000"/>
        </w:rPr>
        <w:t xml:space="preserve">hand delivered </w:t>
      </w:r>
      <w:r w:rsidRPr="001764DB">
        <w:rPr>
          <w:rFonts w:ascii="Arial" w:eastAsia="Calibri" w:hAnsi="Arial" w:cs="Arial"/>
          <w:color w:val="000000"/>
        </w:rPr>
        <w:t>in person or by courier to the following address:</w:t>
      </w:r>
    </w:p>
    <w:p w14:paraId="5779CD3C" w14:textId="77777777" w:rsidR="000373CC" w:rsidRPr="001764DB" w:rsidRDefault="000373CC" w:rsidP="000373CC">
      <w:pPr>
        <w:autoSpaceDE w:val="0"/>
        <w:autoSpaceDN w:val="0"/>
        <w:adjustRightInd w:val="0"/>
        <w:spacing w:after="0" w:line="276" w:lineRule="auto"/>
        <w:jc w:val="center"/>
        <w:rPr>
          <w:rFonts w:ascii="Arial" w:eastAsia="Calibri" w:hAnsi="Arial" w:cs="Arial"/>
          <w:color w:val="000000"/>
        </w:rPr>
      </w:pPr>
      <w:r w:rsidRPr="001764DB">
        <w:rPr>
          <w:rFonts w:ascii="Arial" w:eastAsia="Calibri" w:hAnsi="Arial" w:cs="Arial"/>
          <w:color w:val="000000"/>
        </w:rPr>
        <w:t>Puerto Rico Department of Health</w:t>
      </w:r>
    </w:p>
    <w:p w14:paraId="76C3652A" w14:textId="77777777" w:rsidR="000373CC" w:rsidRPr="001764DB" w:rsidRDefault="000373CC" w:rsidP="000373CC">
      <w:pPr>
        <w:autoSpaceDE w:val="0"/>
        <w:autoSpaceDN w:val="0"/>
        <w:adjustRightInd w:val="0"/>
        <w:spacing w:after="0" w:line="276" w:lineRule="auto"/>
        <w:jc w:val="center"/>
        <w:rPr>
          <w:rFonts w:ascii="Arial" w:eastAsia="Calibri" w:hAnsi="Arial" w:cs="Arial"/>
          <w:color w:val="000000"/>
        </w:rPr>
      </w:pPr>
      <w:r w:rsidRPr="001764DB">
        <w:rPr>
          <w:rFonts w:ascii="Arial" w:eastAsia="Calibri" w:hAnsi="Arial" w:cs="Arial"/>
          <w:color w:val="000000"/>
        </w:rPr>
        <w:t>Office of Legal Affairs</w:t>
      </w:r>
    </w:p>
    <w:p w14:paraId="410CEB74" w14:textId="77777777" w:rsidR="000373CC" w:rsidRPr="001764DB" w:rsidRDefault="000373CC" w:rsidP="000373CC">
      <w:pPr>
        <w:autoSpaceDE w:val="0"/>
        <w:autoSpaceDN w:val="0"/>
        <w:adjustRightInd w:val="0"/>
        <w:spacing w:after="0" w:line="276" w:lineRule="auto"/>
        <w:jc w:val="center"/>
        <w:rPr>
          <w:rFonts w:ascii="Arial" w:eastAsia="Calibri" w:hAnsi="Arial" w:cs="Arial"/>
          <w:color w:val="000000"/>
          <w:lang w:val="es-PR"/>
        </w:rPr>
      </w:pPr>
      <w:r w:rsidRPr="001764DB">
        <w:rPr>
          <w:rFonts w:ascii="Arial" w:eastAsia="Calibri" w:hAnsi="Arial" w:cs="Arial"/>
          <w:color w:val="000000"/>
          <w:lang w:val="es-PR"/>
        </w:rPr>
        <w:t>Centro Médico Edificio A</w:t>
      </w:r>
    </w:p>
    <w:p w14:paraId="27B189E6" w14:textId="77777777" w:rsidR="000373CC" w:rsidRPr="001764DB" w:rsidRDefault="000373CC" w:rsidP="000373CC">
      <w:pPr>
        <w:autoSpaceDE w:val="0"/>
        <w:autoSpaceDN w:val="0"/>
        <w:adjustRightInd w:val="0"/>
        <w:spacing w:after="0" w:line="276" w:lineRule="auto"/>
        <w:jc w:val="center"/>
        <w:rPr>
          <w:rFonts w:ascii="Arial" w:eastAsia="Calibri" w:hAnsi="Arial" w:cs="Arial"/>
          <w:color w:val="000000"/>
          <w:lang w:val="es-PR"/>
        </w:rPr>
      </w:pPr>
      <w:r w:rsidRPr="001764DB">
        <w:rPr>
          <w:rFonts w:ascii="Arial" w:eastAsia="Calibri" w:hAnsi="Arial" w:cs="Arial"/>
          <w:color w:val="000000"/>
          <w:lang w:val="es-PR"/>
        </w:rPr>
        <w:t>Antiguo Hospital de Psiquiatría</w:t>
      </w:r>
    </w:p>
    <w:p w14:paraId="6103FE57" w14:textId="77777777" w:rsidR="000373CC" w:rsidRPr="001764DB" w:rsidRDefault="000373CC" w:rsidP="000373CC">
      <w:pPr>
        <w:autoSpaceDE w:val="0"/>
        <w:autoSpaceDN w:val="0"/>
        <w:adjustRightInd w:val="0"/>
        <w:spacing w:line="276" w:lineRule="auto"/>
        <w:jc w:val="center"/>
        <w:rPr>
          <w:rFonts w:ascii="Arial" w:eastAsia="Calibri" w:hAnsi="Arial" w:cs="Arial"/>
          <w:color w:val="000000"/>
          <w:lang w:val="fr-BE"/>
        </w:rPr>
      </w:pPr>
      <w:r w:rsidRPr="001764DB">
        <w:rPr>
          <w:rFonts w:ascii="Arial" w:eastAsia="Calibri" w:hAnsi="Arial" w:cs="Arial"/>
          <w:color w:val="000000"/>
          <w:lang w:val="fr-BE"/>
        </w:rPr>
        <w:t>San Juan PR 00936</w:t>
      </w:r>
    </w:p>
    <w:p w14:paraId="71413BE0" w14:textId="77777777" w:rsidR="000373CC" w:rsidRPr="001764DB" w:rsidRDefault="000373CC" w:rsidP="000373CC">
      <w:pPr>
        <w:autoSpaceDE w:val="0"/>
        <w:autoSpaceDN w:val="0"/>
        <w:adjustRightInd w:val="0"/>
        <w:spacing w:line="276" w:lineRule="auto"/>
        <w:jc w:val="both"/>
        <w:rPr>
          <w:rFonts w:ascii="Arial" w:eastAsia="Calibri" w:hAnsi="Arial" w:cs="Arial"/>
          <w:color w:val="000000"/>
        </w:rPr>
      </w:pPr>
      <w:r w:rsidRPr="001764DB">
        <w:rPr>
          <w:rFonts w:ascii="Arial" w:eastAsia="Calibri" w:hAnsi="Arial" w:cs="Arial"/>
          <w:color w:val="000000"/>
        </w:rPr>
        <w:t>This form, and any packaging that it is transmitted in, must clearly state on the outside of the package:</w:t>
      </w:r>
    </w:p>
    <w:p w14:paraId="6EA2EC45" w14:textId="75104D13" w:rsidR="000373CC" w:rsidRPr="001764DB" w:rsidRDefault="000373CC" w:rsidP="000373CC">
      <w:pPr>
        <w:autoSpaceDE w:val="0"/>
        <w:autoSpaceDN w:val="0"/>
        <w:adjustRightInd w:val="0"/>
        <w:spacing w:line="276" w:lineRule="auto"/>
        <w:jc w:val="center"/>
        <w:rPr>
          <w:rFonts w:ascii="Arial" w:eastAsia="Calibri" w:hAnsi="Arial" w:cs="Arial"/>
          <w:b/>
          <w:bCs/>
          <w:color w:val="000000"/>
        </w:rPr>
      </w:pPr>
      <w:r w:rsidRPr="001764DB">
        <w:rPr>
          <w:rFonts w:ascii="Arial" w:eastAsia="Calibri" w:hAnsi="Arial" w:cs="Arial"/>
          <w:b/>
          <w:bCs/>
          <w:color w:val="000000"/>
        </w:rPr>
        <w:t>Application for Administrative Review for: RFP number 2023-PRMP-</w:t>
      </w:r>
      <w:r>
        <w:rPr>
          <w:rFonts w:ascii="Arial" w:eastAsia="Calibri" w:hAnsi="Arial" w:cs="Arial"/>
          <w:b/>
          <w:bCs/>
          <w:color w:val="000000"/>
        </w:rPr>
        <w:t>CSS</w:t>
      </w:r>
      <w:r w:rsidRPr="001764DB">
        <w:rPr>
          <w:rFonts w:ascii="Arial" w:eastAsia="Calibri" w:hAnsi="Arial" w:cs="Arial"/>
          <w:b/>
          <w:bCs/>
          <w:color w:val="000000"/>
        </w:rPr>
        <w:t>-00</w:t>
      </w:r>
      <w:r>
        <w:rPr>
          <w:rFonts w:ascii="Arial" w:eastAsia="Calibri" w:hAnsi="Arial" w:cs="Arial"/>
          <w:b/>
          <w:bCs/>
          <w:color w:val="000000"/>
        </w:rPr>
        <w:t>5</w:t>
      </w:r>
    </w:p>
    <w:p w14:paraId="7B4F027B" w14:textId="38D0291C" w:rsidR="000373CC" w:rsidRPr="001764DB" w:rsidRDefault="000373CC" w:rsidP="000373CC">
      <w:pPr>
        <w:autoSpaceDE w:val="0"/>
        <w:autoSpaceDN w:val="0"/>
        <w:adjustRightInd w:val="0"/>
        <w:spacing w:after="0" w:line="276" w:lineRule="auto"/>
        <w:jc w:val="both"/>
        <w:rPr>
          <w:rFonts w:ascii="Arial" w:eastAsia="Calibri" w:hAnsi="Arial" w:cs="Arial"/>
          <w:color w:val="000000"/>
        </w:rPr>
      </w:pPr>
      <w:r w:rsidRPr="001764DB">
        <w:rPr>
          <w:rFonts w:ascii="Arial" w:eastAsia="Calibri" w:hAnsi="Arial" w:cs="Arial"/>
          <w:color w:val="000000"/>
        </w:rPr>
        <w:t>I ________________________ (respondent’s legal name) representing ___________________ (company), hereby apply for review of 2023-PRMP-</w:t>
      </w:r>
      <w:r>
        <w:rPr>
          <w:rFonts w:ascii="Arial" w:eastAsia="Calibri" w:hAnsi="Arial" w:cs="Arial"/>
          <w:color w:val="000000"/>
        </w:rPr>
        <w:t>CSS</w:t>
      </w:r>
      <w:r w:rsidRPr="001764DB">
        <w:rPr>
          <w:rFonts w:ascii="Arial" w:eastAsia="Calibri" w:hAnsi="Arial" w:cs="Arial"/>
          <w:color w:val="000000"/>
        </w:rPr>
        <w:t>-00</w:t>
      </w:r>
      <w:r w:rsidR="00094FA5">
        <w:rPr>
          <w:rFonts w:ascii="Arial" w:eastAsia="Calibri" w:hAnsi="Arial" w:cs="Arial"/>
          <w:color w:val="000000"/>
        </w:rPr>
        <w:t>5</w:t>
      </w:r>
      <w:r w:rsidRPr="001764DB">
        <w:rPr>
          <w:rFonts w:ascii="Arial" w:eastAsia="Calibri" w:hAnsi="Arial" w:cs="Arial"/>
          <w:color w:val="000000"/>
        </w:rPr>
        <w:t xml:space="preserve"> awarded to ___________ (entity), due to the following reasons:</w:t>
      </w:r>
    </w:p>
    <w:p w14:paraId="211F2CC9" w14:textId="77777777" w:rsidR="000373CC" w:rsidRPr="001764DB" w:rsidRDefault="000373CC" w:rsidP="000373CC">
      <w:pPr>
        <w:autoSpaceDE w:val="0"/>
        <w:autoSpaceDN w:val="0"/>
        <w:adjustRightInd w:val="0"/>
        <w:spacing w:after="0" w:line="276" w:lineRule="auto"/>
        <w:jc w:val="both"/>
        <w:rPr>
          <w:rFonts w:ascii="Arial" w:eastAsia="Calibri" w:hAnsi="Arial" w:cs="Arial"/>
          <w:color w:val="000000"/>
        </w:rPr>
      </w:pPr>
    </w:p>
    <w:p w14:paraId="4405D77D" w14:textId="77777777" w:rsidR="000373CC" w:rsidRPr="001764DB" w:rsidRDefault="000373CC" w:rsidP="000373CC">
      <w:pPr>
        <w:spacing w:line="276" w:lineRule="auto"/>
        <w:ind w:left="45"/>
        <w:jc w:val="both"/>
        <w:rPr>
          <w:rFonts w:ascii="Arial" w:eastAsia="Calibri" w:hAnsi="Arial" w:cs="Arial"/>
          <w:color w:val="000000"/>
        </w:rPr>
      </w:pPr>
      <w:r w:rsidRPr="001764DB">
        <w:rPr>
          <w:rFonts w:ascii="Arial" w:eastAsia="Calibri" w:hAnsi="Arial" w:cs="Arial"/>
          <w:color w:val="000000"/>
        </w:rPr>
        <w:t>Please explain and detail the reasons below:</w:t>
      </w:r>
    </w:p>
    <w:p w14:paraId="2F28A04A" w14:textId="77777777" w:rsidR="000373CC" w:rsidRPr="001764DB" w:rsidRDefault="000373CC" w:rsidP="000373CC">
      <w:pPr>
        <w:spacing w:line="276" w:lineRule="auto"/>
        <w:ind w:left="45"/>
        <w:jc w:val="both"/>
        <w:rPr>
          <w:rFonts w:ascii="Arial" w:eastAsia="Calibri" w:hAnsi="Arial" w:cs="Arial"/>
        </w:rPr>
      </w:pPr>
      <w:r w:rsidRPr="001764DB">
        <w:rPr>
          <w:rFonts w:ascii="Arial" w:eastAsia="Calibri"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9A1478" w14:textId="77777777" w:rsidR="000373CC" w:rsidRPr="001764DB" w:rsidRDefault="000373CC" w:rsidP="000373CC">
      <w:pPr>
        <w:spacing w:line="276" w:lineRule="auto"/>
        <w:ind w:left="45"/>
        <w:jc w:val="both"/>
        <w:rPr>
          <w:rFonts w:ascii="Arial" w:eastAsia="Calibri" w:hAnsi="Arial" w:cs="Arial"/>
          <w:color w:val="000000"/>
        </w:rPr>
      </w:pPr>
      <w:r w:rsidRPr="001764DB">
        <w:rPr>
          <w:rFonts w:ascii="Arial" w:eastAsia="Calibri" w:hAnsi="Arial" w:cs="Arial"/>
          <w:color w:val="000000"/>
        </w:rPr>
        <w:t>Representative Signature: __________________________________</w:t>
      </w:r>
    </w:p>
    <w:p w14:paraId="1E2BA9EC" w14:textId="24C5E0AE" w:rsidR="00E52801" w:rsidRPr="00094FA5" w:rsidRDefault="000373CC" w:rsidP="00094FA5">
      <w:pPr>
        <w:spacing w:after="200" w:line="276" w:lineRule="auto"/>
        <w:rPr>
          <w:rFonts w:eastAsiaTheme="minorEastAsia"/>
        </w:rPr>
      </w:pPr>
      <w:r w:rsidRPr="001764DB">
        <w:rPr>
          <w:rFonts w:eastAsia="Calibri"/>
        </w:rPr>
        <w:t>Date: ___________________________________________________</w:t>
      </w:r>
      <w:r w:rsidR="00E52801" w:rsidRPr="00E52801">
        <w:rPr>
          <w:rFonts w:ascii="Arial" w:eastAsia="Arial" w:hAnsi="Arial" w:cs="Arial"/>
          <w:sz w:val="24"/>
          <w:szCs w:val="24"/>
        </w:rPr>
        <w:br w:type="page"/>
      </w:r>
    </w:p>
    <w:p w14:paraId="0C227CBB" w14:textId="306FFB5C" w:rsidR="00E52801" w:rsidRPr="00D502B1" w:rsidRDefault="00E52801" w:rsidP="00FD73FD">
      <w:pPr>
        <w:pStyle w:val="ListParagraph"/>
        <w:numPr>
          <w:ilvl w:val="0"/>
          <w:numId w:val="62"/>
        </w:numPr>
        <w:spacing w:before="160"/>
        <w:outlineLvl w:val="0"/>
        <w:rPr>
          <w:rFonts w:ascii="Arial" w:eastAsia="Arial" w:hAnsi="Arial" w:cs="Times New Roman"/>
          <w:color w:val="4472C4" w:themeColor="accent1"/>
          <w:kern w:val="36"/>
          <w:sz w:val="40"/>
          <w:szCs w:val="40"/>
        </w:rPr>
      </w:pPr>
      <w:bookmarkStart w:id="765" w:name="_Toc81923590"/>
      <w:bookmarkStart w:id="766" w:name="_Toc81930109"/>
      <w:bookmarkStart w:id="767" w:name="_Toc81942687"/>
      <w:bookmarkStart w:id="768" w:name="_Toc81948382"/>
      <w:bookmarkStart w:id="769" w:name="_Toc82013020"/>
      <w:bookmarkStart w:id="770" w:name="_Toc82071020"/>
      <w:bookmarkStart w:id="771" w:name="_Toc83805001"/>
      <w:bookmarkStart w:id="772" w:name="_Toc89886828"/>
      <w:bookmarkStart w:id="773" w:name="_Toc90028243"/>
      <w:bookmarkStart w:id="774" w:name="_Toc90413178"/>
      <w:bookmarkStart w:id="775" w:name="_Toc148963436"/>
      <w:r w:rsidRPr="00D502B1">
        <w:rPr>
          <w:rFonts w:ascii="Arial" w:eastAsia="Arial" w:hAnsi="Arial" w:cs="Times New Roman"/>
          <w:color w:val="4472C4" w:themeColor="accent1"/>
          <w:kern w:val="36"/>
          <w:sz w:val="40"/>
          <w:szCs w:val="40"/>
        </w:rPr>
        <w:lastRenderedPageBreak/>
        <w:t>Appendices</w:t>
      </w:r>
      <w:bookmarkEnd w:id="765"/>
      <w:bookmarkEnd w:id="766"/>
      <w:bookmarkEnd w:id="767"/>
      <w:bookmarkEnd w:id="768"/>
      <w:bookmarkEnd w:id="769"/>
      <w:bookmarkEnd w:id="770"/>
      <w:bookmarkEnd w:id="771"/>
      <w:bookmarkEnd w:id="772"/>
      <w:bookmarkEnd w:id="773"/>
      <w:bookmarkEnd w:id="774"/>
      <w:bookmarkEnd w:id="775"/>
    </w:p>
    <w:p w14:paraId="2217DC0A" w14:textId="77777777" w:rsidR="00E52801" w:rsidRPr="00E52801" w:rsidRDefault="00E52801" w:rsidP="00FE68D1">
      <w:pPr>
        <w:numPr>
          <w:ilvl w:val="1"/>
          <w:numId w:val="0"/>
        </w:numPr>
        <w:spacing w:before="160"/>
        <w:ind w:left="432" w:hanging="432"/>
        <w:outlineLvl w:val="1"/>
        <w:rPr>
          <w:rFonts w:ascii="Arial" w:eastAsia="Arial" w:hAnsi="Arial" w:cs="Arial"/>
          <w:kern w:val="36"/>
          <w:sz w:val="36"/>
          <w:szCs w:val="36"/>
        </w:rPr>
      </w:pPr>
      <w:bookmarkStart w:id="776" w:name="_Toc90028245"/>
      <w:bookmarkStart w:id="777" w:name="_Toc90413180"/>
      <w:bookmarkStart w:id="778" w:name="_Toc148963437"/>
      <w:r w:rsidRPr="00E52801">
        <w:rPr>
          <w:rFonts w:ascii="Arial" w:eastAsia="Arial" w:hAnsi="Arial" w:cs="Arial"/>
          <w:color w:val="4472C4" w:themeColor="accent1"/>
          <w:kern w:val="36"/>
          <w:sz w:val="36"/>
          <w:szCs w:val="36"/>
        </w:rPr>
        <w:t>Appendix 1: Service-Level Agreements (SLAs) and Performance Standards</w:t>
      </w:r>
      <w:bookmarkEnd w:id="776"/>
      <w:bookmarkEnd w:id="777"/>
      <w:bookmarkEnd w:id="778"/>
    </w:p>
    <w:p w14:paraId="086137C4"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The SLAs contained herein cover the SOW stipulated in this RFP and the resulting Contract. The vendor should consistently meet or exceed performance specifications classified as SLAs between the vendor and PRMP, and are subject to specific requirements, identified in </w:t>
      </w:r>
      <w:hyperlink w:anchor="_Attachment_E:_Mandatory">
        <w:r w:rsidRPr="00E52801">
          <w:rPr>
            <w:rFonts w:ascii="Arial" w:eastAsia="Arial" w:hAnsi="Arial" w:cs="Arial"/>
            <w:b/>
            <w:bCs/>
            <w:u w:val="single"/>
          </w:rPr>
          <w:t>Attachment E: Mandatory Requirements</w:t>
        </w:r>
      </w:hyperlink>
      <w:r w:rsidRPr="00E52801">
        <w:rPr>
          <w:rFonts w:ascii="Arial" w:eastAsia="Arial" w:hAnsi="Arial" w:cs="Arial"/>
          <w:i/>
          <w:iCs/>
        </w:rPr>
        <w:t>.</w:t>
      </w:r>
      <w:r w:rsidRPr="00E52801">
        <w:rPr>
          <w:rFonts w:ascii="Arial" w:eastAsia="Arial" w:hAnsi="Arial" w:cs="Arial"/>
        </w:rPr>
        <w:t xml:space="preserve"> This section of the RFP contains expectations related to SLAs and implications of meeting versus failing to meet the SLAs, as applicable. In addition, this section contains minimum service levels required for the duration of the Contract.</w:t>
      </w:r>
    </w:p>
    <w:p w14:paraId="14A4FC4C"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SLAs and associated KPIs may be added or adjusted by mutual agreement during the term of the Contract to align with business objectives, organizational objectives, and technological changes. The vendor will not be liable for any failed SLAs caused by circumstances beyond its control and that could not be avoided or mitigated through the exercise of prudence and ordinary care, provided that the vendor immediately notifies PRMP in writing, takes all steps necessary to minimize the effect of such circumstances, and resumes its performance of the services in accordance with the SLAs as soon as possible.</w:t>
      </w:r>
    </w:p>
    <w:p w14:paraId="186FBBE4" w14:textId="77777777" w:rsidR="00E52801" w:rsidRPr="00E52801" w:rsidRDefault="00E52801" w:rsidP="00E52801">
      <w:pPr>
        <w:spacing w:after="200" w:line="276" w:lineRule="auto"/>
        <w:jc w:val="both"/>
        <w:rPr>
          <w:rFonts w:ascii="Arial" w:eastAsia="Arial" w:hAnsi="Arial" w:cs="Arial"/>
          <w:u w:val="single"/>
        </w:rPr>
      </w:pPr>
      <w:r w:rsidRPr="00E52801">
        <w:rPr>
          <w:rFonts w:ascii="Arial" w:eastAsia="Arial" w:hAnsi="Arial" w:cs="Arial"/>
        </w:rPr>
        <w:t xml:space="preserve">The vendor should deduct any amount due </w:t>
      </w:r>
      <w:proofErr w:type="gramStart"/>
      <w:r w:rsidRPr="00E52801">
        <w:rPr>
          <w:rFonts w:ascii="Arial" w:eastAsia="Arial" w:hAnsi="Arial" w:cs="Arial"/>
        </w:rPr>
        <w:t>as a result of</w:t>
      </w:r>
      <w:proofErr w:type="gramEnd"/>
      <w:r w:rsidRPr="00E52801">
        <w:rPr>
          <w:rFonts w:ascii="Arial" w:eastAsia="Arial" w:hAnsi="Arial" w:cs="Arial"/>
        </w:rPr>
        <w:t xml:space="preserve"> the SLAs from their future payments, and those deductions should be made from the invoice total dollar amount. Each invoice should also be accompanied by an SLA Report detailing those SLAs that were triggered within the invoice period. Each invoice should detail the total invoice amount, the amount deducted due to the associated contract remedy, and the final invoice amount less the contract remedy. </w:t>
      </w:r>
      <w:r w:rsidRPr="00E52801">
        <w:rPr>
          <w:rFonts w:ascii="Arial" w:eastAsia="Arial" w:hAnsi="Arial" w:cs="Arial"/>
          <w:b/>
          <w:bCs/>
          <w:u w:val="single"/>
        </w:rPr>
        <w:t>PRMP reserves the right to seek any other remedies under the Contract.</w:t>
      </w:r>
    </w:p>
    <w:p w14:paraId="1187C9DC" w14:textId="77777777" w:rsidR="00E52801" w:rsidRPr="00E52801" w:rsidRDefault="00E52801" w:rsidP="00E52801">
      <w:pPr>
        <w:spacing w:after="60" w:line="276" w:lineRule="auto"/>
        <w:jc w:val="center"/>
        <w:rPr>
          <w:rFonts w:ascii="Arial" w:eastAsia="Arial" w:hAnsi="Arial" w:cs="Arial"/>
          <w:i/>
          <w:iCs/>
        </w:rPr>
      </w:pPr>
      <w:bookmarkStart w:id="779" w:name="_Toc81930144"/>
      <w:bookmarkStart w:id="780" w:name="_Toc81942643"/>
      <w:bookmarkStart w:id="781" w:name="_Toc82014693"/>
      <w:bookmarkStart w:id="782" w:name="_Toc82070955"/>
      <w:bookmarkStart w:id="783" w:name="_Toc90413021"/>
      <w:r w:rsidRPr="00E52801">
        <w:rPr>
          <w:rFonts w:ascii="Arial" w:eastAsia="Arial" w:hAnsi="Arial" w:cs="Arial"/>
          <w:b/>
        </w:rPr>
        <w:t xml:space="preserve">Table </w:t>
      </w:r>
      <w:r w:rsidRPr="00E52801">
        <w:rPr>
          <w:rFonts w:ascii="Arial" w:hAnsi="Arial" w:cs="Arial"/>
          <w:b/>
        </w:rPr>
        <w:t>15</w:t>
      </w:r>
      <w:r w:rsidRPr="00E52801">
        <w:rPr>
          <w:rFonts w:ascii="Arial" w:eastAsia="Arial" w:hAnsi="Arial" w:cs="Arial"/>
          <w:b/>
        </w:rPr>
        <w:t>: SLAs At-a-Glance</w:t>
      </w:r>
      <w:bookmarkEnd w:id="779"/>
      <w:bookmarkEnd w:id="780"/>
      <w:bookmarkEnd w:id="781"/>
      <w:bookmarkEnd w:id="782"/>
      <w:bookmarkEnd w:id="783"/>
    </w:p>
    <w:tbl>
      <w:tblPr>
        <w:tblW w:w="4955" w:type="pct"/>
        <w:jc w:val="center"/>
        <w:tblLook w:val="04A0" w:firstRow="1" w:lastRow="0" w:firstColumn="1" w:lastColumn="0" w:noHBand="0" w:noVBand="1"/>
      </w:tblPr>
      <w:tblGrid>
        <w:gridCol w:w="1696"/>
        <w:gridCol w:w="7570"/>
      </w:tblGrid>
      <w:tr w:rsidR="00E52801" w:rsidRPr="00E52801" w14:paraId="0DCCC4CD" w14:textId="77777777" w:rsidTr="00AC74F1">
        <w:trPr>
          <w:tblHeader/>
          <w:jc w:val="center"/>
        </w:trPr>
        <w:tc>
          <w:tcPr>
            <w:tcW w:w="915" w:type="pct"/>
            <w:tcBorders>
              <w:top w:val="single" w:sz="4" w:space="0" w:color="auto"/>
              <w:left w:val="single" w:sz="4" w:space="0" w:color="auto"/>
              <w:bottom w:val="single" w:sz="4" w:space="0" w:color="auto"/>
              <w:right w:val="single" w:sz="4" w:space="0" w:color="auto"/>
            </w:tcBorders>
            <w:shd w:val="clear" w:color="auto" w:fill="00527B"/>
            <w:vAlign w:val="center"/>
            <w:hideMark/>
          </w:tcPr>
          <w:p w14:paraId="2157C0F5" w14:textId="77777777" w:rsidR="00E52801" w:rsidRPr="00E52801" w:rsidRDefault="00E52801" w:rsidP="00E52801">
            <w:pPr>
              <w:spacing w:before="60" w:after="60" w:line="276" w:lineRule="auto"/>
              <w:jc w:val="both"/>
              <w:rPr>
                <w:rFonts w:ascii="Arial" w:eastAsia="Arial" w:hAnsi="Arial" w:cs="Arial"/>
                <w:b/>
                <w:bCs/>
                <w:color w:val="FFFFFF"/>
              </w:rPr>
            </w:pPr>
            <w:r w:rsidRPr="00E52801">
              <w:rPr>
                <w:rFonts w:ascii="Arial" w:eastAsia="Arial" w:hAnsi="Arial" w:cs="Arial"/>
                <w:b/>
                <w:bCs/>
                <w:color w:val="FFFFFF" w:themeColor="background1"/>
              </w:rPr>
              <w:t>ID</w:t>
            </w:r>
          </w:p>
        </w:tc>
        <w:tc>
          <w:tcPr>
            <w:tcW w:w="4085" w:type="pct"/>
            <w:tcBorders>
              <w:top w:val="single" w:sz="4" w:space="0" w:color="auto"/>
              <w:left w:val="single" w:sz="4" w:space="0" w:color="auto"/>
              <w:bottom w:val="single" w:sz="4" w:space="0" w:color="auto"/>
              <w:right w:val="single" w:sz="4" w:space="0" w:color="auto"/>
            </w:tcBorders>
            <w:shd w:val="clear" w:color="auto" w:fill="00527B"/>
            <w:vAlign w:val="center"/>
            <w:hideMark/>
          </w:tcPr>
          <w:p w14:paraId="3E924E25" w14:textId="77777777" w:rsidR="00E52801" w:rsidRPr="00E52801" w:rsidRDefault="00E52801" w:rsidP="00E52801">
            <w:pPr>
              <w:spacing w:before="60" w:after="60" w:line="276" w:lineRule="auto"/>
              <w:jc w:val="both"/>
              <w:rPr>
                <w:rFonts w:ascii="Arial" w:eastAsia="Arial" w:hAnsi="Arial" w:cs="Arial"/>
                <w:b/>
                <w:bCs/>
                <w:color w:val="FFFFFF"/>
              </w:rPr>
            </w:pPr>
            <w:r w:rsidRPr="00E52801">
              <w:rPr>
                <w:rFonts w:ascii="Arial" w:eastAsia="Arial" w:hAnsi="Arial" w:cs="Arial"/>
                <w:b/>
                <w:bCs/>
                <w:color w:val="FFFFFF" w:themeColor="background1"/>
              </w:rPr>
              <w:t>SLA Name</w:t>
            </w:r>
          </w:p>
        </w:tc>
      </w:tr>
      <w:tr w:rsidR="00E52801" w:rsidRPr="00E52801" w14:paraId="6CB0EDC1" w14:textId="77777777" w:rsidTr="00AC74F1">
        <w:trPr>
          <w:jc w:val="center"/>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69A68" w14:textId="77777777" w:rsidR="00E52801" w:rsidRPr="00E52801" w:rsidRDefault="00E52801" w:rsidP="00E52801">
            <w:pPr>
              <w:spacing w:before="60" w:after="60" w:line="276" w:lineRule="auto"/>
              <w:jc w:val="both"/>
              <w:rPr>
                <w:rFonts w:ascii="Arial" w:eastAsia="Arial" w:hAnsi="Arial" w:cs="Arial"/>
                <w:b/>
                <w:bCs/>
              </w:rPr>
            </w:pPr>
            <w:r w:rsidRPr="00E52801">
              <w:rPr>
                <w:rFonts w:ascii="Arial" w:eastAsia="Arial" w:hAnsi="Arial" w:cs="Arial"/>
                <w:b/>
                <w:bCs/>
              </w:rPr>
              <w:t>SLA-001</w:t>
            </w:r>
          </w:p>
        </w:tc>
        <w:tc>
          <w:tcPr>
            <w:tcW w:w="4085" w:type="pct"/>
            <w:tcBorders>
              <w:top w:val="single" w:sz="4" w:space="0" w:color="auto"/>
              <w:left w:val="single" w:sz="4" w:space="0" w:color="auto"/>
              <w:bottom w:val="single" w:sz="4" w:space="0" w:color="auto"/>
              <w:right w:val="single" w:sz="4" w:space="0" w:color="auto"/>
            </w:tcBorders>
            <w:shd w:val="clear" w:color="auto" w:fill="auto"/>
            <w:hideMark/>
          </w:tcPr>
          <w:p w14:paraId="297E4885"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Deliverables</w:t>
            </w:r>
          </w:p>
        </w:tc>
      </w:tr>
      <w:tr w:rsidR="00E52801" w:rsidRPr="00E52801" w14:paraId="18B4E5A3" w14:textId="77777777" w:rsidTr="00AC74F1">
        <w:trPr>
          <w:jc w:val="center"/>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9E0457" w14:textId="77777777" w:rsidR="00E52801" w:rsidRPr="00E52801" w:rsidRDefault="00E52801" w:rsidP="00E52801">
            <w:pPr>
              <w:spacing w:before="60" w:after="60" w:line="276" w:lineRule="auto"/>
              <w:jc w:val="both"/>
              <w:rPr>
                <w:rFonts w:ascii="Arial" w:eastAsia="Arial" w:hAnsi="Arial" w:cs="Arial"/>
                <w:b/>
                <w:bCs/>
              </w:rPr>
            </w:pPr>
            <w:r w:rsidRPr="00E52801">
              <w:rPr>
                <w:rFonts w:ascii="Arial" w:eastAsia="Arial" w:hAnsi="Arial" w:cs="Arial"/>
                <w:b/>
                <w:bCs/>
              </w:rPr>
              <w:t>SLA-002</w:t>
            </w:r>
          </w:p>
        </w:tc>
        <w:tc>
          <w:tcPr>
            <w:tcW w:w="4085" w:type="pct"/>
            <w:tcBorders>
              <w:top w:val="single" w:sz="4" w:space="0" w:color="auto"/>
              <w:left w:val="single" w:sz="4" w:space="0" w:color="auto"/>
              <w:bottom w:val="single" w:sz="4" w:space="0" w:color="auto"/>
              <w:right w:val="single" w:sz="4" w:space="0" w:color="auto"/>
            </w:tcBorders>
            <w:shd w:val="clear" w:color="auto" w:fill="auto"/>
            <w:hideMark/>
          </w:tcPr>
          <w:p w14:paraId="7B1967ED"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Turnover</w:t>
            </w:r>
          </w:p>
        </w:tc>
      </w:tr>
      <w:tr w:rsidR="00E52801" w:rsidRPr="00E52801" w14:paraId="383979E1" w14:textId="77777777" w:rsidTr="00AC74F1">
        <w:trPr>
          <w:jc w:val="center"/>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A5F7A" w14:textId="77777777" w:rsidR="00E52801" w:rsidRPr="00E52801" w:rsidRDefault="00E52801" w:rsidP="00E52801">
            <w:pPr>
              <w:spacing w:before="60" w:after="60" w:line="276" w:lineRule="auto"/>
              <w:jc w:val="both"/>
              <w:rPr>
                <w:rFonts w:ascii="Arial" w:eastAsia="Arial" w:hAnsi="Arial" w:cs="Arial"/>
                <w:b/>
                <w:bCs/>
              </w:rPr>
            </w:pPr>
            <w:r w:rsidRPr="00E52801">
              <w:rPr>
                <w:rFonts w:ascii="Arial" w:eastAsia="Arial" w:hAnsi="Arial" w:cs="Arial"/>
                <w:b/>
                <w:bCs/>
              </w:rPr>
              <w:t>SLA-003</w:t>
            </w:r>
          </w:p>
        </w:tc>
        <w:tc>
          <w:tcPr>
            <w:tcW w:w="4085" w:type="pct"/>
            <w:tcBorders>
              <w:top w:val="single" w:sz="4" w:space="0" w:color="auto"/>
              <w:left w:val="single" w:sz="4" w:space="0" w:color="auto"/>
              <w:bottom w:val="single" w:sz="4" w:space="0" w:color="auto"/>
              <w:right w:val="single" w:sz="4" w:space="0" w:color="auto"/>
            </w:tcBorders>
            <w:shd w:val="clear" w:color="auto" w:fill="auto"/>
            <w:hideMark/>
          </w:tcPr>
          <w:p w14:paraId="4A8DAD2D"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Turnover Documentation</w:t>
            </w:r>
          </w:p>
        </w:tc>
      </w:tr>
      <w:tr w:rsidR="00E52801" w:rsidRPr="00E52801" w14:paraId="58DE490F" w14:textId="77777777" w:rsidTr="00AC74F1">
        <w:trPr>
          <w:jc w:val="center"/>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05811C" w14:textId="77777777" w:rsidR="00E52801" w:rsidRPr="00E52801" w:rsidRDefault="00E52801" w:rsidP="00E52801">
            <w:pPr>
              <w:spacing w:before="60" w:after="60" w:line="276" w:lineRule="auto"/>
              <w:jc w:val="both"/>
              <w:rPr>
                <w:rFonts w:ascii="Arial" w:eastAsia="Arial" w:hAnsi="Arial" w:cs="Arial"/>
                <w:b/>
                <w:bCs/>
              </w:rPr>
            </w:pPr>
            <w:r w:rsidRPr="00E52801">
              <w:rPr>
                <w:rFonts w:ascii="Arial" w:eastAsia="Arial" w:hAnsi="Arial" w:cs="Arial"/>
                <w:b/>
                <w:bCs/>
              </w:rPr>
              <w:t>SLA-004</w:t>
            </w:r>
          </w:p>
        </w:tc>
        <w:tc>
          <w:tcPr>
            <w:tcW w:w="4085" w:type="pct"/>
            <w:tcBorders>
              <w:top w:val="single" w:sz="4" w:space="0" w:color="auto"/>
              <w:left w:val="single" w:sz="4" w:space="0" w:color="auto"/>
              <w:bottom w:val="single" w:sz="4" w:space="0" w:color="auto"/>
              <w:right w:val="single" w:sz="4" w:space="0" w:color="auto"/>
            </w:tcBorders>
            <w:shd w:val="clear" w:color="auto" w:fill="auto"/>
            <w:hideMark/>
          </w:tcPr>
          <w:p w14:paraId="3E36D6E1"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Email Triage and Acknowledgment</w:t>
            </w:r>
          </w:p>
        </w:tc>
      </w:tr>
      <w:tr w:rsidR="00E52801" w:rsidRPr="00E52801" w14:paraId="28BD27DA" w14:textId="77777777" w:rsidTr="00AC74F1">
        <w:trPr>
          <w:jc w:val="center"/>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A59DB0" w14:textId="77777777" w:rsidR="00E52801" w:rsidRPr="00E52801" w:rsidRDefault="00E52801" w:rsidP="00E52801">
            <w:pPr>
              <w:spacing w:before="60" w:after="60" w:line="276" w:lineRule="auto"/>
              <w:jc w:val="both"/>
              <w:rPr>
                <w:rFonts w:ascii="Arial" w:eastAsia="Arial" w:hAnsi="Arial" w:cs="Arial"/>
                <w:b/>
                <w:bCs/>
              </w:rPr>
            </w:pPr>
            <w:r w:rsidRPr="00E52801">
              <w:rPr>
                <w:rFonts w:ascii="Arial" w:eastAsia="Arial" w:hAnsi="Arial" w:cs="Arial"/>
                <w:b/>
                <w:bCs/>
              </w:rPr>
              <w:t>SLA-005</w:t>
            </w:r>
          </w:p>
        </w:tc>
        <w:tc>
          <w:tcPr>
            <w:tcW w:w="4085" w:type="pct"/>
            <w:tcBorders>
              <w:top w:val="single" w:sz="4" w:space="0" w:color="auto"/>
              <w:left w:val="single" w:sz="4" w:space="0" w:color="auto"/>
              <w:bottom w:val="single" w:sz="4" w:space="0" w:color="auto"/>
              <w:right w:val="single" w:sz="4" w:space="0" w:color="auto"/>
            </w:tcBorders>
            <w:shd w:val="clear" w:color="auto" w:fill="auto"/>
            <w:hideMark/>
          </w:tcPr>
          <w:p w14:paraId="069F4F98"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Key Staff</w:t>
            </w:r>
          </w:p>
        </w:tc>
      </w:tr>
      <w:tr w:rsidR="00E52801" w:rsidRPr="00E52801" w14:paraId="6E07C055" w14:textId="77777777" w:rsidTr="00AC74F1">
        <w:trPr>
          <w:jc w:val="center"/>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AEA16C" w14:textId="77777777" w:rsidR="00E52801" w:rsidRPr="00E52801" w:rsidRDefault="00E52801" w:rsidP="00E52801">
            <w:pPr>
              <w:spacing w:before="60" w:after="60" w:line="276" w:lineRule="auto"/>
              <w:jc w:val="both"/>
              <w:rPr>
                <w:rFonts w:ascii="Arial" w:eastAsia="Arial" w:hAnsi="Arial" w:cs="Arial"/>
                <w:b/>
                <w:bCs/>
              </w:rPr>
            </w:pPr>
            <w:r w:rsidRPr="00E52801">
              <w:rPr>
                <w:rFonts w:ascii="Arial" w:eastAsia="Arial" w:hAnsi="Arial" w:cs="Arial"/>
                <w:b/>
                <w:bCs/>
              </w:rPr>
              <w:t>SLA-006</w:t>
            </w:r>
          </w:p>
        </w:tc>
        <w:tc>
          <w:tcPr>
            <w:tcW w:w="4085" w:type="pct"/>
            <w:tcBorders>
              <w:top w:val="single" w:sz="4" w:space="0" w:color="auto"/>
              <w:left w:val="single" w:sz="4" w:space="0" w:color="auto"/>
              <w:bottom w:val="single" w:sz="4" w:space="0" w:color="auto"/>
              <w:right w:val="single" w:sz="4" w:space="0" w:color="auto"/>
            </w:tcBorders>
            <w:shd w:val="clear" w:color="auto" w:fill="auto"/>
            <w:hideMark/>
          </w:tcPr>
          <w:p w14:paraId="75739428"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Key Staff Replacement</w:t>
            </w:r>
          </w:p>
        </w:tc>
      </w:tr>
      <w:tr w:rsidR="00E52801" w:rsidRPr="00E52801" w14:paraId="622A2C8B" w14:textId="77777777" w:rsidTr="00AC74F1">
        <w:trPr>
          <w:jc w:val="center"/>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3A6A7C2F" w14:textId="77777777" w:rsidR="00E52801" w:rsidRPr="00E52801" w:rsidRDefault="00E52801" w:rsidP="00E52801">
            <w:pPr>
              <w:spacing w:before="60" w:after="60" w:line="276" w:lineRule="auto"/>
              <w:jc w:val="both"/>
              <w:rPr>
                <w:rFonts w:ascii="Arial" w:eastAsia="Arial" w:hAnsi="Arial" w:cs="Arial"/>
                <w:b/>
                <w:bCs/>
              </w:rPr>
            </w:pPr>
            <w:r w:rsidRPr="00E52801">
              <w:rPr>
                <w:rFonts w:ascii="Arial" w:eastAsia="Arial" w:hAnsi="Arial" w:cs="Arial"/>
                <w:b/>
                <w:bCs/>
              </w:rPr>
              <w:t>SLA-007</w:t>
            </w:r>
          </w:p>
        </w:tc>
        <w:tc>
          <w:tcPr>
            <w:tcW w:w="4085" w:type="pct"/>
            <w:tcBorders>
              <w:top w:val="single" w:sz="4" w:space="0" w:color="auto"/>
              <w:left w:val="single" w:sz="4" w:space="0" w:color="auto"/>
              <w:bottom w:val="single" w:sz="4" w:space="0" w:color="auto"/>
              <w:right w:val="single" w:sz="4" w:space="0" w:color="auto"/>
            </w:tcBorders>
            <w:shd w:val="clear" w:color="auto" w:fill="auto"/>
          </w:tcPr>
          <w:p w14:paraId="222AE1EE"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Meeting Agendas</w:t>
            </w:r>
          </w:p>
        </w:tc>
      </w:tr>
      <w:tr w:rsidR="00E52801" w:rsidRPr="00E52801" w14:paraId="20E8E1F1" w14:textId="77777777" w:rsidTr="00AC74F1">
        <w:trPr>
          <w:jc w:val="center"/>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06FBBC79" w14:textId="77777777" w:rsidR="00E52801" w:rsidRPr="00E52801" w:rsidRDefault="00E52801" w:rsidP="00E52801">
            <w:pPr>
              <w:spacing w:before="60" w:after="60" w:line="276" w:lineRule="auto"/>
              <w:jc w:val="both"/>
              <w:rPr>
                <w:rFonts w:ascii="Arial" w:eastAsia="Arial" w:hAnsi="Arial" w:cs="Arial"/>
                <w:b/>
                <w:bCs/>
              </w:rPr>
            </w:pPr>
            <w:r w:rsidRPr="00E52801">
              <w:rPr>
                <w:rFonts w:ascii="Arial" w:eastAsia="Arial" w:hAnsi="Arial" w:cs="Arial"/>
                <w:b/>
                <w:bCs/>
              </w:rPr>
              <w:t>SLA-008</w:t>
            </w:r>
          </w:p>
        </w:tc>
        <w:tc>
          <w:tcPr>
            <w:tcW w:w="4085" w:type="pct"/>
            <w:tcBorders>
              <w:top w:val="single" w:sz="4" w:space="0" w:color="auto"/>
              <w:left w:val="single" w:sz="4" w:space="0" w:color="auto"/>
              <w:bottom w:val="single" w:sz="4" w:space="0" w:color="auto"/>
              <w:right w:val="single" w:sz="4" w:space="0" w:color="auto"/>
            </w:tcBorders>
            <w:shd w:val="clear" w:color="auto" w:fill="auto"/>
          </w:tcPr>
          <w:p w14:paraId="027A179F"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Meeting Minutes</w:t>
            </w:r>
          </w:p>
        </w:tc>
      </w:tr>
      <w:tr w:rsidR="004A7774" w:rsidRPr="00E52801" w14:paraId="36018647" w14:textId="77777777" w:rsidTr="00AC74F1">
        <w:trPr>
          <w:jc w:val="center"/>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2130905B" w14:textId="647FA4C0" w:rsidR="004A7774" w:rsidRPr="00E52801" w:rsidRDefault="004A7774" w:rsidP="00E52801">
            <w:pPr>
              <w:spacing w:before="60" w:after="60" w:line="276" w:lineRule="auto"/>
              <w:jc w:val="both"/>
              <w:rPr>
                <w:rFonts w:ascii="Arial" w:eastAsia="Arial" w:hAnsi="Arial" w:cs="Arial"/>
                <w:b/>
                <w:bCs/>
              </w:rPr>
            </w:pPr>
            <w:r w:rsidRPr="00E52801">
              <w:rPr>
                <w:rFonts w:ascii="Arial" w:eastAsia="Arial" w:hAnsi="Arial" w:cs="Arial"/>
                <w:b/>
                <w:bCs/>
              </w:rPr>
              <w:t>SLA-009</w:t>
            </w:r>
          </w:p>
        </w:tc>
        <w:tc>
          <w:tcPr>
            <w:tcW w:w="4085" w:type="pct"/>
            <w:tcBorders>
              <w:top w:val="single" w:sz="4" w:space="0" w:color="auto"/>
              <w:left w:val="single" w:sz="4" w:space="0" w:color="auto"/>
              <w:bottom w:val="single" w:sz="4" w:space="0" w:color="auto"/>
              <w:right w:val="single" w:sz="4" w:space="0" w:color="auto"/>
            </w:tcBorders>
            <w:shd w:val="clear" w:color="auto" w:fill="auto"/>
          </w:tcPr>
          <w:p w14:paraId="5F1EA735" w14:textId="77777777" w:rsidR="004A7774" w:rsidRPr="00E52801" w:rsidRDefault="004A7774" w:rsidP="00E52801">
            <w:pPr>
              <w:spacing w:before="60" w:after="60" w:line="276" w:lineRule="auto"/>
              <w:jc w:val="both"/>
              <w:rPr>
                <w:rFonts w:ascii="Arial" w:eastAsia="Arial" w:hAnsi="Arial" w:cs="Arial"/>
              </w:rPr>
            </w:pPr>
            <w:r w:rsidRPr="00E52801">
              <w:rPr>
                <w:rFonts w:ascii="Arial" w:eastAsia="Arial" w:hAnsi="Arial" w:cs="Arial"/>
              </w:rPr>
              <w:t>Monthly Status Reports</w:t>
            </w:r>
          </w:p>
        </w:tc>
      </w:tr>
      <w:tr w:rsidR="004A7774" w:rsidRPr="00E52801" w14:paraId="0A4FF421" w14:textId="77777777" w:rsidTr="00AC74F1">
        <w:trPr>
          <w:jc w:val="center"/>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23C9BF1E" w14:textId="5AF8BC51" w:rsidR="004A7774" w:rsidRPr="00E52801" w:rsidRDefault="004A7774" w:rsidP="00E52801">
            <w:pPr>
              <w:spacing w:before="60" w:after="60" w:line="276" w:lineRule="auto"/>
              <w:jc w:val="both"/>
              <w:rPr>
                <w:rFonts w:ascii="Arial" w:eastAsia="Arial" w:hAnsi="Arial" w:cs="Arial"/>
                <w:b/>
                <w:bCs/>
              </w:rPr>
            </w:pPr>
            <w:r>
              <w:rPr>
                <w:rFonts w:ascii="Arial" w:eastAsia="Arial" w:hAnsi="Arial" w:cs="Arial"/>
                <w:b/>
                <w:bCs/>
              </w:rPr>
              <w:t>SLA-01</w:t>
            </w:r>
            <w:r w:rsidR="00872132">
              <w:rPr>
                <w:rFonts w:ascii="Arial" w:eastAsia="Arial" w:hAnsi="Arial" w:cs="Arial"/>
                <w:b/>
                <w:bCs/>
              </w:rPr>
              <w:t>0</w:t>
            </w:r>
          </w:p>
        </w:tc>
        <w:tc>
          <w:tcPr>
            <w:tcW w:w="4085" w:type="pct"/>
            <w:tcBorders>
              <w:top w:val="single" w:sz="4" w:space="0" w:color="auto"/>
              <w:left w:val="single" w:sz="4" w:space="0" w:color="auto"/>
              <w:bottom w:val="single" w:sz="4" w:space="0" w:color="auto"/>
              <w:right w:val="single" w:sz="4" w:space="0" w:color="auto"/>
            </w:tcBorders>
            <w:shd w:val="clear" w:color="auto" w:fill="auto"/>
          </w:tcPr>
          <w:p w14:paraId="0DB59634" w14:textId="1B48606F" w:rsidR="004A7774" w:rsidRPr="004A7774" w:rsidRDefault="004A7774" w:rsidP="00E52801">
            <w:pPr>
              <w:spacing w:before="60" w:after="60" w:line="276" w:lineRule="auto"/>
              <w:jc w:val="both"/>
              <w:rPr>
                <w:rFonts w:ascii="Arial" w:eastAsia="Arial" w:hAnsi="Arial" w:cs="Arial"/>
              </w:rPr>
            </w:pPr>
            <w:r w:rsidRPr="004A7774">
              <w:rPr>
                <w:rFonts w:ascii="Arial" w:eastAsia="Times New Roman" w:hAnsi="Arial" w:cs="Arial"/>
              </w:rPr>
              <w:t>Security Awareness Training Completion Rate</w:t>
            </w:r>
          </w:p>
        </w:tc>
      </w:tr>
      <w:tr w:rsidR="004A7774" w:rsidRPr="00E52801" w14:paraId="70B0E051" w14:textId="77777777" w:rsidTr="00AC74F1">
        <w:trPr>
          <w:jc w:val="center"/>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05962323" w14:textId="010C36A0" w:rsidR="004A7774" w:rsidRPr="00E52801" w:rsidRDefault="004A7774" w:rsidP="00E52801">
            <w:pPr>
              <w:spacing w:before="60" w:after="60" w:line="276" w:lineRule="auto"/>
              <w:jc w:val="both"/>
              <w:rPr>
                <w:rFonts w:ascii="Arial" w:eastAsia="Arial" w:hAnsi="Arial" w:cs="Arial"/>
                <w:b/>
                <w:bCs/>
              </w:rPr>
            </w:pPr>
            <w:r>
              <w:rPr>
                <w:rFonts w:ascii="Arial" w:eastAsia="Arial" w:hAnsi="Arial" w:cs="Arial"/>
                <w:b/>
                <w:bCs/>
              </w:rPr>
              <w:lastRenderedPageBreak/>
              <w:t>SLA-01</w:t>
            </w:r>
            <w:r w:rsidR="00872132">
              <w:rPr>
                <w:rFonts w:ascii="Arial" w:eastAsia="Arial" w:hAnsi="Arial" w:cs="Arial"/>
                <w:b/>
                <w:bCs/>
              </w:rPr>
              <w:t>1</w:t>
            </w:r>
          </w:p>
        </w:tc>
        <w:tc>
          <w:tcPr>
            <w:tcW w:w="4085" w:type="pct"/>
            <w:tcBorders>
              <w:top w:val="single" w:sz="4" w:space="0" w:color="auto"/>
              <w:left w:val="single" w:sz="4" w:space="0" w:color="auto"/>
              <w:bottom w:val="single" w:sz="4" w:space="0" w:color="auto"/>
              <w:right w:val="single" w:sz="4" w:space="0" w:color="auto"/>
            </w:tcBorders>
            <w:shd w:val="clear" w:color="auto" w:fill="auto"/>
          </w:tcPr>
          <w:p w14:paraId="6BCE9ED9" w14:textId="6FC75F31" w:rsidR="004A7774" w:rsidRPr="004A7774" w:rsidRDefault="004A7774" w:rsidP="00E52801">
            <w:pPr>
              <w:spacing w:before="60" w:after="60" w:line="276" w:lineRule="auto"/>
              <w:jc w:val="both"/>
              <w:rPr>
                <w:rFonts w:ascii="Arial" w:eastAsia="Arial" w:hAnsi="Arial" w:cs="Arial"/>
              </w:rPr>
            </w:pPr>
            <w:r w:rsidRPr="004A7774">
              <w:rPr>
                <w:rFonts w:ascii="Arial" w:eastAsia="Times New Roman" w:hAnsi="Arial" w:cs="Arial"/>
              </w:rPr>
              <w:t>Phishing Click-through Rate</w:t>
            </w:r>
          </w:p>
        </w:tc>
      </w:tr>
      <w:tr w:rsidR="004A7774" w:rsidRPr="00E52801" w14:paraId="13B6BB97" w14:textId="77777777" w:rsidTr="00AC74F1">
        <w:trPr>
          <w:jc w:val="center"/>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53E47912" w14:textId="06AAE660" w:rsidR="004A7774" w:rsidRDefault="004A7774" w:rsidP="00E52801">
            <w:pPr>
              <w:spacing w:before="60" w:after="60" w:line="276" w:lineRule="auto"/>
              <w:jc w:val="both"/>
              <w:rPr>
                <w:rFonts w:ascii="Arial" w:eastAsia="Arial" w:hAnsi="Arial" w:cs="Arial"/>
                <w:b/>
                <w:bCs/>
              </w:rPr>
            </w:pPr>
            <w:r>
              <w:rPr>
                <w:rFonts w:ascii="Arial" w:eastAsia="Arial" w:hAnsi="Arial" w:cs="Arial"/>
                <w:b/>
                <w:bCs/>
              </w:rPr>
              <w:t>SLA-01</w:t>
            </w:r>
            <w:r w:rsidR="00872132">
              <w:rPr>
                <w:rFonts w:ascii="Arial" w:eastAsia="Arial" w:hAnsi="Arial" w:cs="Arial"/>
                <w:b/>
                <w:bCs/>
              </w:rPr>
              <w:t>2</w:t>
            </w:r>
          </w:p>
        </w:tc>
        <w:tc>
          <w:tcPr>
            <w:tcW w:w="4085" w:type="pct"/>
            <w:tcBorders>
              <w:top w:val="single" w:sz="4" w:space="0" w:color="auto"/>
              <w:left w:val="single" w:sz="4" w:space="0" w:color="auto"/>
              <w:bottom w:val="single" w:sz="4" w:space="0" w:color="auto"/>
              <w:right w:val="single" w:sz="4" w:space="0" w:color="auto"/>
            </w:tcBorders>
            <w:shd w:val="clear" w:color="auto" w:fill="auto"/>
          </w:tcPr>
          <w:p w14:paraId="7F0591C9" w14:textId="707363AB" w:rsidR="004A7774" w:rsidRPr="004A7774" w:rsidRDefault="004A7774" w:rsidP="00E52801">
            <w:pPr>
              <w:spacing w:before="60" w:after="60" w:line="276" w:lineRule="auto"/>
              <w:jc w:val="both"/>
              <w:rPr>
                <w:rFonts w:ascii="Arial" w:eastAsia="Times New Roman" w:hAnsi="Arial" w:cs="Arial"/>
              </w:rPr>
            </w:pPr>
            <w:r w:rsidRPr="004A7774">
              <w:rPr>
                <w:rFonts w:ascii="Arial" w:eastAsia="Times New Roman" w:hAnsi="Arial" w:cs="Arial"/>
              </w:rPr>
              <w:t>Compliance Adherence</w:t>
            </w:r>
          </w:p>
        </w:tc>
      </w:tr>
      <w:tr w:rsidR="004A7774" w:rsidRPr="00E52801" w14:paraId="6141B3E9" w14:textId="77777777" w:rsidTr="00AC74F1">
        <w:trPr>
          <w:jc w:val="center"/>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195F9D98" w14:textId="7D0F0CE5" w:rsidR="004A7774" w:rsidRDefault="004A7774" w:rsidP="00E52801">
            <w:pPr>
              <w:spacing w:before="60" w:after="60" w:line="276" w:lineRule="auto"/>
              <w:jc w:val="both"/>
              <w:rPr>
                <w:rFonts w:ascii="Arial" w:eastAsia="Arial" w:hAnsi="Arial" w:cs="Arial"/>
                <w:b/>
                <w:bCs/>
              </w:rPr>
            </w:pPr>
            <w:r>
              <w:rPr>
                <w:rFonts w:ascii="Arial" w:eastAsia="Arial" w:hAnsi="Arial" w:cs="Arial"/>
                <w:b/>
                <w:bCs/>
              </w:rPr>
              <w:t>SLA-01</w:t>
            </w:r>
            <w:r w:rsidR="00872132">
              <w:rPr>
                <w:rFonts w:ascii="Arial" w:eastAsia="Arial" w:hAnsi="Arial" w:cs="Arial"/>
                <w:b/>
                <w:bCs/>
              </w:rPr>
              <w:t>3</w:t>
            </w:r>
          </w:p>
        </w:tc>
        <w:tc>
          <w:tcPr>
            <w:tcW w:w="4085" w:type="pct"/>
            <w:tcBorders>
              <w:top w:val="single" w:sz="4" w:space="0" w:color="auto"/>
              <w:left w:val="single" w:sz="4" w:space="0" w:color="auto"/>
              <w:bottom w:val="single" w:sz="4" w:space="0" w:color="auto"/>
              <w:right w:val="single" w:sz="4" w:space="0" w:color="auto"/>
            </w:tcBorders>
            <w:shd w:val="clear" w:color="auto" w:fill="auto"/>
          </w:tcPr>
          <w:p w14:paraId="042D8486" w14:textId="6D6A1F9E" w:rsidR="004A7774" w:rsidRPr="004A7774" w:rsidRDefault="004A7774" w:rsidP="00E52801">
            <w:pPr>
              <w:spacing w:before="60" w:after="60" w:line="276" w:lineRule="auto"/>
              <w:jc w:val="both"/>
              <w:rPr>
                <w:rFonts w:ascii="Arial" w:eastAsia="Times New Roman" w:hAnsi="Arial" w:cs="Arial"/>
              </w:rPr>
            </w:pPr>
            <w:r w:rsidRPr="004A7774">
              <w:rPr>
                <w:rFonts w:ascii="Arial" w:eastAsia="Times New Roman" w:hAnsi="Arial" w:cs="Arial"/>
              </w:rPr>
              <w:t>Security Audit Findings Closure Rate</w:t>
            </w:r>
          </w:p>
        </w:tc>
      </w:tr>
      <w:tr w:rsidR="000E60BC" w:rsidRPr="00E52801" w14:paraId="77FB60F3" w14:textId="77777777" w:rsidTr="00AC74F1">
        <w:trPr>
          <w:jc w:val="center"/>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10AC513F" w14:textId="452C00AF" w:rsidR="000E60BC" w:rsidRDefault="000E60BC" w:rsidP="00E52801">
            <w:pPr>
              <w:spacing w:before="60" w:after="60" w:line="276" w:lineRule="auto"/>
              <w:jc w:val="both"/>
              <w:rPr>
                <w:rFonts w:ascii="Arial" w:eastAsia="Arial" w:hAnsi="Arial" w:cs="Arial"/>
                <w:b/>
                <w:bCs/>
              </w:rPr>
            </w:pPr>
            <w:r>
              <w:rPr>
                <w:rFonts w:ascii="Arial" w:eastAsia="Arial" w:hAnsi="Arial" w:cs="Arial"/>
                <w:b/>
                <w:bCs/>
              </w:rPr>
              <w:t>SLA-0</w:t>
            </w:r>
            <w:r w:rsidR="00872132">
              <w:rPr>
                <w:rFonts w:ascii="Arial" w:eastAsia="Arial" w:hAnsi="Arial" w:cs="Arial"/>
                <w:b/>
                <w:bCs/>
              </w:rPr>
              <w:t>14</w:t>
            </w:r>
          </w:p>
        </w:tc>
        <w:tc>
          <w:tcPr>
            <w:tcW w:w="4085" w:type="pct"/>
            <w:tcBorders>
              <w:top w:val="single" w:sz="4" w:space="0" w:color="auto"/>
              <w:left w:val="single" w:sz="4" w:space="0" w:color="auto"/>
              <w:bottom w:val="single" w:sz="4" w:space="0" w:color="auto"/>
              <w:right w:val="single" w:sz="4" w:space="0" w:color="auto"/>
            </w:tcBorders>
            <w:shd w:val="clear" w:color="auto" w:fill="auto"/>
          </w:tcPr>
          <w:p w14:paraId="3DB586A6" w14:textId="62759374" w:rsidR="000E60BC" w:rsidRPr="004A7774" w:rsidRDefault="000E60BC" w:rsidP="00E52801">
            <w:pPr>
              <w:spacing w:before="60" w:after="60" w:line="276" w:lineRule="auto"/>
              <w:jc w:val="both"/>
              <w:rPr>
                <w:rFonts w:ascii="Arial" w:eastAsia="Times New Roman" w:hAnsi="Arial" w:cs="Arial"/>
              </w:rPr>
            </w:pPr>
            <w:r w:rsidRPr="000E60BC">
              <w:rPr>
                <w:rFonts w:ascii="Arial" w:eastAsia="Times New Roman" w:hAnsi="Arial" w:cs="Arial"/>
              </w:rPr>
              <w:t>Reporting Timelines</w:t>
            </w:r>
          </w:p>
        </w:tc>
      </w:tr>
    </w:tbl>
    <w:p w14:paraId="73892C74" w14:textId="77777777" w:rsidR="00E52801" w:rsidRPr="00E52801" w:rsidRDefault="00E52801" w:rsidP="00E52801">
      <w:pPr>
        <w:spacing w:after="200" w:line="276" w:lineRule="auto"/>
        <w:jc w:val="both"/>
        <w:rPr>
          <w:rFonts w:ascii="Arial" w:eastAsia="Arial" w:hAnsi="Arial" w:cs="Arial"/>
          <w:b/>
          <w:bCs/>
          <w:smallCaps/>
        </w:rPr>
      </w:pPr>
    </w:p>
    <w:p w14:paraId="707B5619" w14:textId="77777777" w:rsidR="00E52801" w:rsidRPr="00E52801" w:rsidRDefault="00E52801">
      <w:pPr>
        <w:numPr>
          <w:ilvl w:val="0"/>
          <w:numId w:val="19"/>
        </w:numPr>
        <w:spacing w:after="120" w:line="276" w:lineRule="auto"/>
        <w:jc w:val="both"/>
        <w:rPr>
          <w:rFonts w:ascii="Arial" w:eastAsia="Arial" w:hAnsi="Arial" w:cs="Arial"/>
          <w:b/>
          <w:bCs/>
          <w:sz w:val="28"/>
          <w:szCs w:val="28"/>
        </w:rPr>
      </w:pPr>
      <w:r w:rsidRPr="00E52801">
        <w:rPr>
          <w:rFonts w:ascii="Arial" w:eastAsia="Arial" w:hAnsi="Arial" w:cs="Arial"/>
          <w:b/>
          <w:bCs/>
          <w:smallCaps/>
          <w:sz w:val="28"/>
          <w:szCs w:val="28"/>
        </w:rPr>
        <w:t xml:space="preserve"> SLAs and Performance Standards</w:t>
      </w:r>
    </w:p>
    <w:p w14:paraId="46A2F5F1"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The KPIs used to define the following service levels are an adjunct to the performance standards. PRMP has identified the KPIs to be key indicators of the vendor’s performance with the business goals. Failure to achieve a KPI may, at the discretion of PRMP, result in payment reduction; failure to meet any other performance standard defined in the resulting contract is not directly tied to fiscal holdback. PRMP reserves the right to promote any performance metric to the status of KPI.</w:t>
      </w:r>
    </w:p>
    <w:p w14:paraId="74C1F7F0" w14:textId="77777777" w:rsidR="00E52801" w:rsidRPr="00E52801" w:rsidRDefault="00E52801" w:rsidP="00E52801">
      <w:pPr>
        <w:spacing w:after="200" w:line="276" w:lineRule="auto"/>
        <w:jc w:val="both"/>
        <w:rPr>
          <w:rFonts w:ascii="Arial" w:eastAsia="Arial" w:hAnsi="Arial" w:cs="Arial"/>
        </w:rPr>
      </w:pPr>
      <w:r w:rsidRPr="00E52801">
        <w:rPr>
          <w:rFonts w:ascii="Arial" w:eastAsia="Arial" w:hAnsi="Arial" w:cs="Arial"/>
        </w:rPr>
        <w:t xml:space="preserve">The following table contains the terms and their definitions specific to the SLAs found in this appendix. </w:t>
      </w:r>
    </w:p>
    <w:p w14:paraId="5051A6C6" w14:textId="77777777" w:rsidR="00E52801" w:rsidRPr="00E52801" w:rsidRDefault="00E52801" w:rsidP="00E52801">
      <w:pPr>
        <w:spacing w:after="60" w:line="276" w:lineRule="auto"/>
        <w:jc w:val="center"/>
        <w:rPr>
          <w:rFonts w:ascii="Arial" w:eastAsia="Arial" w:hAnsi="Arial" w:cs="Arial"/>
          <w:i/>
          <w:iCs/>
        </w:rPr>
      </w:pPr>
      <w:bookmarkStart w:id="784" w:name="_Toc81930145"/>
      <w:bookmarkStart w:id="785" w:name="_Toc81942644"/>
      <w:bookmarkStart w:id="786" w:name="_Toc82014694"/>
      <w:bookmarkStart w:id="787" w:name="_Toc82070956"/>
      <w:bookmarkStart w:id="788" w:name="_Toc90413022"/>
      <w:r w:rsidRPr="00E52801">
        <w:rPr>
          <w:rFonts w:ascii="Arial" w:eastAsia="Arial" w:hAnsi="Arial" w:cs="Arial"/>
          <w:b/>
        </w:rPr>
        <w:t>Table 1</w:t>
      </w:r>
      <w:r w:rsidRPr="00E52801">
        <w:rPr>
          <w:rFonts w:ascii="Arial" w:hAnsi="Arial" w:cs="Arial"/>
          <w:b/>
        </w:rPr>
        <w:t>6</w:t>
      </w:r>
      <w:r w:rsidRPr="00E52801">
        <w:rPr>
          <w:rFonts w:ascii="Arial" w:eastAsia="Arial" w:hAnsi="Arial" w:cs="Arial"/>
          <w:b/>
        </w:rPr>
        <w:t>: SLA Terms and Definitions</w:t>
      </w:r>
      <w:bookmarkEnd w:id="784"/>
      <w:bookmarkEnd w:id="785"/>
      <w:bookmarkEnd w:id="786"/>
      <w:bookmarkEnd w:id="787"/>
      <w:bookmarkEnd w:id="788"/>
    </w:p>
    <w:tbl>
      <w:tblPr>
        <w:tblW w:w="9360" w:type="dxa"/>
        <w:tblLayout w:type="fixed"/>
        <w:tblLook w:val="04A0" w:firstRow="1" w:lastRow="0" w:firstColumn="1" w:lastColumn="0" w:noHBand="0" w:noVBand="1"/>
      </w:tblPr>
      <w:tblGrid>
        <w:gridCol w:w="2520"/>
        <w:gridCol w:w="6840"/>
      </w:tblGrid>
      <w:tr w:rsidR="00E52801" w:rsidRPr="00E52801" w14:paraId="745B481F" w14:textId="77777777" w:rsidTr="00AC74F1">
        <w:trPr>
          <w:tblHeader/>
        </w:trPr>
        <w:tc>
          <w:tcPr>
            <w:tcW w:w="2520" w:type="dxa"/>
            <w:tcBorders>
              <w:top w:val="single" w:sz="8" w:space="0" w:color="auto"/>
              <w:left w:val="single" w:sz="8" w:space="0" w:color="auto"/>
              <w:bottom w:val="single" w:sz="8" w:space="0" w:color="auto"/>
              <w:right w:val="single" w:sz="8" w:space="0" w:color="auto"/>
            </w:tcBorders>
            <w:shd w:val="clear" w:color="auto" w:fill="00527B"/>
            <w:vAlign w:val="center"/>
          </w:tcPr>
          <w:p w14:paraId="6777EC0B" w14:textId="77777777" w:rsidR="00E52801" w:rsidRPr="00E52801" w:rsidRDefault="00E52801" w:rsidP="00E52801">
            <w:pPr>
              <w:spacing w:before="60" w:after="60" w:line="276" w:lineRule="auto"/>
              <w:jc w:val="both"/>
              <w:rPr>
                <w:rFonts w:ascii="Arial" w:eastAsia="Arial" w:hAnsi="Arial" w:cs="Arial"/>
                <w:sz w:val="24"/>
                <w:szCs w:val="24"/>
              </w:rPr>
            </w:pPr>
            <w:r w:rsidRPr="00E52801">
              <w:rPr>
                <w:rFonts w:ascii="Arial" w:eastAsia="Arial" w:hAnsi="Arial" w:cs="Arial"/>
                <w:b/>
                <w:bCs/>
                <w:color w:val="FFFFFF" w:themeColor="background1"/>
                <w:sz w:val="24"/>
                <w:szCs w:val="24"/>
              </w:rPr>
              <w:t>Term</w:t>
            </w:r>
          </w:p>
        </w:tc>
        <w:tc>
          <w:tcPr>
            <w:tcW w:w="6840" w:type="dxa"/>
            <w:tcBorders>
              <w:top w:val="single" w:sz="8" w:space="0" w:color="auto"/>
              <w:left w:val="single" w:sz="8" w:space="0" w:color="auto"/>
              <w:bottom w:val="single" w:sz="8" w:space="0" w:color="auto"/>
              <w:right w:val="single" w:sz="8" w:space="0" w:color="auto"/>
            </w:tcBorders>
            <w:shd w:val="clear" w:color="auto" w:fill="00527B"/>
            <w:vAlign w:val="center"/>
          </w:tcPr>
          <w:p w14:paraId="7EA75455" w14:textId="77777777" w:rsidR="00E52801" w:rsidRPr="00E52801" w:rsidRDefault="00E52801" w:rsidP="00E52801">
            <w:pPr>
              <w:spacing w:before="60" w:after="60" w:line="276" w:lineRule="auto"/>
              <w:jc w:val="both"/>
              <w:rPr>
                <w:rFonts w:ascii="Arial" w:eastAsia="Arial" w:hAnsi="Arial" w:cs="Arial"/>
                <w:sz w:val="24"/>
                <w:szCs w:val="24"/>
              </w:rPr>
            </w:pPr>
            <w:r w:rsidRPr="00E52801">
              <w:rPr>
                <w:rFonts w:ascii="Arial" w:eastAsia="Arial" w:hAnsi="Arial" w:cs="Arial"/>
                <w:b/>
                <w:bCs/>
                <w:color w:val="FFFFFF" w:themeColor="background1"/>
                <w:sz w:val="24"/>
                <w:szCs w:val="24"/>
              </w:rPr>
              <w:t>Definition</w:t>
            </w:r>
          </w:p>
        </w:tc>
      </w:tr>
      <w:tr w:rsidR="00E52801" w:rsidRPr="00E52801" w14:paraId="2B6BA5E8" w14:textId="77777777" w:rsidTr="00AC74F1">
        <w:tc>
          <w:tcPr>
            <w:tcW w:w="2520" w:type="dxa"/>
            <w:tcBorders>
              <w:top w:val="single" w:sz="8" w:space="0" w:color="auto"/>
              <w:left w:val="single" w:sz="8" w:space="0" w:color="auto"/>
              <w:bottom w:val="single" w:sz="8" w:space="0" w:color="auto"/>
              <w:right w:val="single" w:sz="8" w:space="0" w:color="auto"/>
            </w:tcBorders>
            <w:vAlign w:val="center"/>
          </w:tcPr>
          <w:p w14:paraId="6CEAC837" w14:textId="77777777"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Normal Business Hours</w:t>
            </w:r>
          </w:p>
        </w:tc>
        <w:tc>
          <w:tcPr>
            <w:tcW w:w="6840" w:type="dxa"/>
            <w:tcBorders>
              <w:top w:val="single" w:sz="8" w:space="0" w:color="auto"/>
              <w:left w:val="single" w:sz="8" w:space="0" w:color="auto"/>
              <w:bottom w:val="single" w:sz="8" w:space="0" w:color="auto"/>
              <w:right w:val="single" w:sz="8" w:space="0" w:color="auto"/>
            </w:tcBorders>
          </w:tcPr>
          <w:p w14:paraId="060FE909" w14:textId="5074D310" w:rsidR="00E52801" w:rsidRPr="00E52801" w:rsidRDefault="00E52801" w:rsidP="00E52801">
            <w:pPr>
              <w:spacing w:before="60" w:after="60" w:line="276" w:lineRule="auto"/>
              <w:jc w:val="both"/>
              <w:rPr>
                <w:rFonts w:ascii="Arial" w:eastAsia="Arial" w:hAnsi="Arial" w:cs="Arial"/>
              </w:rPr>
            </w:pPr>
            <w:r w:rsidRPr="00E52801">
              <w:rPr>
                <w:rFonts w:ascii="Arial" w:eastAsia="Arial" w:hAnsi="Arial" w:cs="Arial"/>
              </w:rPr>
              <w:t xml:space="preserve">Normal business hours </w:t>
            </w:r>
            <w:r w:rsidR="00094FA5" w:rsidRPr="00E52801">
              <w:rPr>
                <w:rFonts w:ascii="Arial" w:eastAsia="Arial" w:hAnsi="Arial" w:cs="Arial"/>
              </w:rPr>
              <w:t>are</w:t>
            </w:r>
            <w:r w:rsidRPr="00E52801">
              <w:rPr>
                <w:rFonts w:ascii="Arial" w:eastAsia="Arial" w:hAnsi="Arial" w:cs="Arial"/>
              </w:rPr>
              <w:t xml:space="preserve"> Monday through Friday from 8:00 a.m. to 5:00 p.m. Atlantic Standard Time (AST). Normal business hours do not include Commonwealth and Federal holidays.</w:t>
            </w:r>
          </w:p>
        </w:tc>
      </w:tr>
    </w:tbl>
    <w:p w14:paraId="5BC8927E" w14:textId="77777777" w:rsidR="00E52801" w:rsidRPr="00E52801" w:rsidRDefault="00E52801" w:rsidP="00E52801">
      <w:pPr>
        <w:spacing w:after="200" w:line="276" w:lineRule="auto"/>
        <w:jc w:val="both"/>
        <w:rPr>
          <w:rFonts w:ascii="Arial" w:eastAsia="Arial" w:hAnsi="Arial" w:cs="Arial"/>
        </w:rPr>
        <w:sectPr w:rsidR="00E52801" w:rsidRPr="00E52801" w:rsidSect="001E7D49">
          <w:footerReference w:type="even" r:id="rId18"/>
          <w:footerReference w:type="default" r:id="rId19"/>
          <w:footerReference w:type="first" r:id="rId20"/>
          <w:pgSz w:w="12240" w:h="15840"/>
          <w:pgMar w:top="1440" w:right="1440" w:bottom="1440" w:left="1440" w:header="720" w:footer="12" w:gutter="0"/>
          <w:cols w:space="270"/>
          <w:titlePg/>
          <w:docGrid w:linePitch="360"/>
        </w:sectPr>
      </w:pPr>
    </w:p>
    <w:p w14:paraId="38A8C41D" w14:textId="77777777" w:rsidR="00E52801" w:rsidRPr="00E52801" w:rsidRDefault="00E52801" w:rsidP="00E52801">
      <w:pPr>
        <w:spacing w:after="200" w:line="276" w:lineRule="auto"/>
        <w:jc w:val="both"/>
        <w:rPr>
          <w:rFonts w:ascii="Arial" w:eastAsia="Times New Roman" w:hAnsi="Arial" w:cs="Arial"/>
          <w:sz w:val="24"/>
          <w:szCs w:val="24"/>
        </w:rPr>
      </w:pPr>
    </w:p>
    <w:p w14:paraId="3D786C4B" w14:textId="77777777" w:rsidR="00E52801" w:rsidRPr="00E52801" w:rsidRDefault="00E52801" w:rsidP="00E52801">
      <w:pPr>
        <w:spacing w:after="60" w:line="276" w:lineRule="auto"/>
        <w:jc w:val="center"/>
        <w:rPr>
          <w:rFonts w:ascii="Arial" w:hAnsi="Arial" w:cs="Arial"/>
          <w:b/>
          <w:sz w:val="24"/>
          <w:szCs w:val="24"/>
        </w:rPr>
      </w:pPr>
      <w:bookmarkStart w:id="789" w:name="_Toc81930146"/>
      <w:bookmarkStart w:id="790" w:name="_Toc81942645"/>
      <w:bookmarkStart w:id="791" w:name="_Toc82014695"/>
      <w:bookmarkStart w:id="792" w:name="_Toc82070957"/>
      <w:bookmarkStart w:id="793" w:name="_Toc90413023"/>
      <w:r w:rsidRPr="00E52801">
        <w:rPr>
          <w:rFonts w:ascii="Arial" w:hAnsi="Arial" w:cs="Arial"/>
          <w:b/>
          <w:sz w:val="24"/>
          <w:szCs w:val="24"/>
        </w:rPr>
        <w:t>Table 17: SLAs, Performance Standards, and Contract Remedies</w:t>
      </w:r>
      <w:bookmarkEnd w:id="789"/>
      <w:bookmarkEnd w:id="790"/>
      <w:bookmarkEnd w:id="791"/>
      <w:bookmarkEnd w:id="792"/>
      <w:bookmarkEnd w:id="793"/>
    </w:p>
    <w:tbl>
      <w:tblPr>
        <w:tblStyle w:val="TableGrid11"/>
        <w:tblW w:w="5000" w:type="pct"/>
        <w:jc w:val="center"/>
        <w:tblLook w:val="04A0" w:firstRow="1" w:lastRow="0" w:firstColumn="1" w:lastColumn="0" w:noHBand="0" w:noVBand="1"/>
      </w:tblPr>
      <w:tblGrid>
        <w:gridCol w:w="974"/>
        <w:gridCol w:w="3699"/>
        <w:gridCol w:w="4242"/>
        <w:gridCol w:w="4035"/>
      </w:tblGrid>
      <w:tr w:rsidR="00E52801" w:rsidRPr="00E52801" w14:paraId="7DCFE1A3" w14:textId="77777777" w:rsidTr="00AC74F1">
        <w:trPr>
          <w:tblHeader/>
          <w:jc w:val="center"/>
        </w:trPr>
        <w:tc>
          <w:tcPr>
            <w:tcW w:w="376" w:type="pct"/>
            <w:shd w:val="clear" w:color="auto" w:fill="00527B"/>
          </w:tcPr>
          <w:p w14:paraId="4FDF5854" w14:textId="77777777" w:rsidR="00E52801" w:rsidRPr="00E52801" w:rsidRDefault="00E52801" w:rsidP="00E52801">
            <w:pPr>
              <w:spacing w:after="200"/>
              <w:jc w:val="both"/>
              <w:rPr>
                <w:rFonts w:ascii="Arial" w:hAnsi="Arial" w:cs="Arial"/>
                <w:b/>
                <w:color w:val="FFFFFF"/>
                <w:sz w:val="24"/>
                <w:szCs w:val="24"/>
              </w:rPr>
            </w:pPr>
            <w:r w:rsidRPr="00E52801">
              <w:rPr>
                <w:rFonts w:ascii="Arial" w:hAnsi="Arial" w:cs="Arial"/>
                <w:b/>
                <w:color w:val="FFFFFF"/>
                <w:sz w:val="24"/>
                <w:szCs w:val="24"/>
              </w:rPr>
              <w:t>ID</w:t>
            </w:r>
          </w:p>
        </w:tc>
        <w:tc>
          <w:tcPr>
            <w:tcW w:w="1428" w:type="pct"/>
            <w:shd w:val="clear" w:color="auto" w:fill="00527B"/>
            <w:vAlign w:val="center"/>
          </w:tcPr>
          <w:p w14:paraId="464C7B9C" w14:textId="77777777" w:rsidR="00E52801" w:rsidRPr="00E52801" w:rsidRDefault="00E52801" w:rsidP="00E52801">
            <w:pPr>
              <w:spacing w:after="200"/>
              <w:jc w:val="both"/>
              <w:rPr>
                <w:rFonts w:ascii="Arial" w:hAnsi="Arial" w:cs="Arial"/>
                <w:b/>
                <w:color w:val="FFFFFF"/>
                <w:sz w:val="24"/>
                <w:szCs w:val="24"/>
              </w:rPr>
            </w:pPr>
            <w:r w:rsidRPr="00E52801">
              <w:rPr>
                <w:rFonts w:ascii="Arial" w:hAnsi="Arial" w:cs="Arial"/>
                <w:b/>
                <w:color w:val="FFFFFF"/>
                <w:sz w:val="24"/>
                <w:szCs w:val="24"/>
              </w:rPr>
              <w:t>SLA Subject Areas</w:t>
            </w:r>
          </w:p>
        </w:tc>
        <w:tc>
          <w:tcPr>
            <w:tcW w:w="1638" w:type="pct"/>
            <w:shd w:val="clear" w:color="auto" w:fill="00527B"/>
            <w:vAlign w:val="center"/>
          </w:tcPr>
          <w:p w14:paraId="7F2EFB7D" w14:textId="77777777" w:rsidR="00E52801" w:rsidRPr="00E52801" w:rsidRDefault="00E52801" w:rsidP="00E52801">
            <w:pPr>
              <w:spacing w:after="200"/>
              <w:jc w:val="both"/>
              <w:rPr>
                <w:rFonts w:ascii="Arial" w:hAnsi="Arial" w:cs="Arial"/>
                <w:b/>
                <w:color w:val="FFFFFF"/>
                <w:sz w:val="24"/>
                <w:szCs w:val="24"/>
              </w:rPr>
            </w:pPr>
            <w:r w:rsidRPr="00E52801">
              <w:rPr>
                <w:rFonts w:ascii="Arial" w:hAnsi="Arial" w:cs="Arial"/>
                <w:b/>
                <w:color w:val="FFFFFF"/>
                <w:sz w:val="24"/>
                <w:szCs w:val="24"/>
              </w:rPr>
              <w:t>Performance Standards</w:t>
            </w:r>
          </w:p>
        </w:tc>
        <w:tc>
          <w:tcPr>
            <w:tcW w:w="1558" w:type="pct"/>
            <w:shd w:val="clear" w:color="auto" w:fill="00527B"/>
            <w:vAlign w:val="center"/>
          </w:tcPr>
          <w:p w14:paraId="4872F939" w14:textId="77777777" w:rsidR="00E52801" w:rsidRPr="00E52801" w:rsidRDefault="00E52801" w:rsidP="00E52801">
            <w:pPr>
              <w:spacing w:after="200"/>
              <w:jc w:val="both"/>
              <w:rPr>
                <w:rFonts w:ascii="Arial" w:hAnsi="Arial" w:cs="Arial"/>
                <w:b/>
                <w:color w:val="FFFFFF"/>
                <w:sz w:val="24"/>
                <w:szCs w:val="24"/>
              </w:rPr>
            </w:pPr>
            <w:r w:rsidRPr="00E52801">
              <w:rPr>
                <w:rFonts w:ascii="Arial" w:hAnsi="Arial" w:cs="Arial"/>
                <w:b/>
                <w:color w:val="FFFFFF"/>
                <w:sz w:val="24"/>
                <w:szCs w:val="24"/>
              </w:rPr>
              <w:t>Contract Remedies</w:t>
            </w:r>
          </w:p>
        </w:tc>
      </w:tr>
      <w:tr w:rsidR="00E52801" w:rsidRPr="00E52801" w14:paraId="757005FD" w14:textId="77777777" w:rsidTr="00AC74F1">
        <w:trPr>
          <w:jc w:val="center"/>
        </w:trPr>
        <w:tc>
          <w:tcPr>
            <w:tcW w:w="376" w:type="pct"/>
          </w:tcPr>
          <w:p w14:paraId="2B101391" w14:textId="77777777" w:rsidR="00E52801" w:rsidRPr="00E52801" w:rsidRDefault="00E52801">
            <w:pPr>
              <w:numPr>
                <w:ilvl w:val="0"/>
                <w:numId w:val="20"/>
              </w:numPr>
              <w:spacing w:after="200"/>
              <w:jc w:val="both"/>
              <w:rPr>
                <w:rFonts w:ascii="Arial" w:hAnsi="Arial" w:cs="Arial"/>
                <w:b/>
                <w:sz w:val="24"/>
                <w:szCs w:val="24"/>
              </w:rPr>
            </w:pPr>
          </w:p>
        </w:tc>
        <w:tc>
          <w:tcPr>
            <w:tcW w:w="1428" w:type="pct"/>
          </w:tcPr>
          <w:p w14:paraId="22CB6424" w14:textId="77777777" w:rsidR="00E52801" w:rsidRPr="00E52801" w:rsidRDefault="00E52801" w:rsidP="00E52801">
            <w:pPr>
              <w:spacing w:after="200"/>
              <w:jc w:val="both"/>
              <w:rPr>
                <w:rFonts w:ascii="Arial" w:hAnsi="Arial" w:cs="Arial"/>
                <w:b/>
                <w:sz w:val="24"/>
                <w:szCs w:val="24"/>
              </w:rPr>
            </w:pPr>
            <w:r w:rsidRPr="00E52801">
              <w:rPr>
                <w:rFonts w:ascii="Arial" w:hAnsi="Arial" w:cs="Arial"/>
                <w:b/>
                <w:sz w:val="24"/>
                <w:szCs w:val="24"/>
              </w:rPr>
              <w:t>Deliverables</w:t>
            </w:r>
          </w:p>
        </w:tc>
        <w:tc>
          <w:tcPr>
            <w:tcW w:w="1638" w:type="pct"/>
          </w:tcPr>
          <w:p w14:paraId="6FCD70F9"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Due dates for acceptance of deliverables will be agreed upon by PRMP and the vendor and finalized in the vendor’s work plan once formally approved by PRMP. The dates for completion of these deliverables will be used as checkpoints for performance monitoring and vendor payments. The vendor’s status reports will provide information on progress toward meeting these deliverable dates.</w:t>
            </w:r>
          </w:p>
        </w:tc>
        <w:tc>
          <w:tcPr>
            <w:tcW w:w="1558" w:type="pct"/>
          </w:tcPr>
          <w:p w14:paraId="3773EDA1"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PRMP shall assess up to $100 per calendar day per deliverable from the agreed-upon deliverable acceptance date until the date each deliverable receives acceptance from PRMP.</w:t>
            </w:r>
          </w:p>
        </w:tc>
      </w:tr>
      <w:tr w:rsidR="00E52801" w:rsidRPr="00E52801" w14:paraId="044D046E" w14:textId="77777777" w:rsidTr="00AC74F1">
        <w:trPr>
          <w:jc w:val="center"/>
        </w:trPr>
        <w:tc>
          <w:tcPr>
            <w:tcW w:w="376" w:type="pct"/>
          </w:tcPr>
          <w:p w14:paraId="65A2A635" w14:textId="77777777" w:rsidR="00E52801" w:rsidRPr="00E52801" w:rsidRDefault="00E52801">
            <w:pPr>
              <w:numPr>
                <w:ilvl w:val="0"/>
                <w:numId w:val="20"/>
              </w:numPr>
              <w:spacing w:after="200"/>
              <w:jc w:val="both"/>
              <w:rPr>
                <w:rFonts w:ascii="Arial" w:hAnsi="Arial" w:cs="Arial"/>
                <w:b/>
                <w:sz w:val="24"/>
                <w:szCs w:val="24"/>
              </w:rPr>
            </w:pPr>
          </w:p>
        </w:tc>
        <w:tc>
          <w:tcPr>
            <w:tcW w:w="1428" w:type="pct"/>
          </w:tcPr>
          <w:p w14:paraId="2BCF1D4A" w14:textId="77777777" w:rsidR="00E52801" w:rsidRPr="00E52801" w:rsidRDefault="00E52801" w:rsidP="00E52801">
            <w:pPr>
              <w:spacing w:after="200"/>
              <w:rPr>
                <w:rFonts w:ascii="Arial" w:hAnsi="Arial" w:cs="Arial"/>
                <w:b/>
                <w:sz w:val="24"/>
                <w:szCs w:val="24"/>
              </w:rPr>
            </w:pPr>
            <w:r w:rsidRPr="00E52801">
              <w:rPr>
                <w:rFonts w:ascii="Arial" w:hAnsi="Arial" w:cs="Arial"/>
                <w:b/>
                <w:sz w:val="24"/>
                <w:szCs w:val="24"/>
              </w:rPr>
              <w:t xml:space="preserve">Turnover </w:t>
            </w:r>
          </w:p>
        </w:tc>
        <w:tc>
          <w:tcPr>
            <w:tcW w:w="1638" w:type="pct"/>
          </w:tcPr>
          <w:p w14:paraId="43A37826"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 xml:space="preserve">Turnover and Closeout Management Plan defines the vendor’s responsibilities related to turnover. Turnover will not be considered complete until the Turnover and Closeout Management Plan and its associated deliverables are accepted by PRMP. </w:t>
            </w:r>
          </w:p>
        </w:tc>
        <w:tc>
          <w:tcPr>
            <w:tcW w:w="1558" w:type="pct"/>
          </w:tcPr>
          <w:p w14:paraId="71452298" w14:textId="77777777" w:rsidR="00E52801" w:rsidRPr="00E52801" w:rsidRDefault="00E52801" w:rsidP="00E52801">
            <w:pPr>
              <w:spacing w:after="200"/>
              <w:rPr>
                <w:rFonts w:ascii="Arial" w:hAnsi="Arial" w:cs="Arial"/>
                <w:i/>
                <w:sz w:val="24"/>
                <w:szCs w:val="24"/>
              </w:rPr>
            </w:pPr>
            <w:r w:rsidRPr="00E52801">
              <w:rPr>
                <w:rFonts w:ascii="Arial" w:hAnsi="Arial" w:cs="Arial"/>
                <w:sz w:val="24"/>
                <w:szCs w:val="24"/>
              </w:rPr>
              <w:t>PRMP shall assess up to $500 per calendar day for each day after the due date that an acceptable Turnover and Closeout Management Plan is not submitted. PRMP shall assess up to $500 per calendar day for each day after 30 calendar days from the date of the turnover of operations that the Turnover Results Report is not submitted.</w:t>
            </w:r>
          </w:p>
        </w:tc>
      </w:tr>
      <w:tr w:rsidR="00E52801" w:rsidRPr="00E52801" w14:paraId="1B7D5CF5" w14:textId="77777777" w:rsidTr="00AC74F1">
        <w:trPr>
          <w:jc w:val="center"/>
        </w:trPr>
        <w:tc>
          <w:tcPr>
            <w:tcW w:w="376" w:type="pct"/>
          </w:tcPr>
          <w:p w14:paraId="19AF8FF5" w14:textId="77777777" w:rsidR="00E52801" w:rsidRPr="00E52801" w:rsidRDefault="00E52801">
            <w:pPr>
              <w:numPr>
                <w:ilvl w:val="0"/>
                <w:numId w:val="20"/>
              </w:numPr>
              <w:spacing w:after="200"/>
              <w:jc w:val="both"/>
              <w:rPr>
                <w:rFonts w:ascii="Arial" w:hAnsi="Arial" w:cs="Arial"/>
                <w:b/>
                <w:sz w:val="24"/>
                <w:szCs w:val="24"/>
              </w:rPr>
            </w:pPr>
          </w:p>
        </w:tc>
        <w:tc>
          <w:tcPr>
            <w:tcW w:w="1428" w:type="pct"/>
          </w:tcPr>
          <w:p w14:paraId="7F3272FB" w14:textId="77777777" w:rsidR="00E52801" w:rsidRPr="00E52801" w:rsidRDefault="00E52801" w:rsidP="00E52801">
            <w:pPr>
              <w:spacing w:after="200"/>
              <w:rPr>
                <w:rFonts w:ascii="Arial" w:hAnsi="Arial" w:cs="Arial"/>
                <w:b/>
                <w:sz w:val="24"/>
                <w:szCs w:val="24"/>
              </w:rPr>
            </w:pPr>
            <w:r w:rsidRPr="00E52801">
              <w:rPr>
                <w:rFonts w:ascii="Arial" w:hAnsi="Arial" w:cs="Arial"/>
                <w:b/>
                <w:sz w:val="24"/>
                <w:szCs w:val="24"/>
              </w:rPr>
              <w:t>Turnover Documentation</w:t>
            </w:r>
          </w:p>
        </w:tc>
        <w:tc>
          <w:tcPr>
            <w:tcW w:w="1638" w:type="pct"/>
          </w:tcPr>
          <w:p w14:paraId="4D72043D"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The vendor must provide to PRMP or its designee, within seven (7) business days of notice of termination the following information:</w:t>
            </w:r>
          </w:p>
          <w:p w14:paraId="2A197825" w14:textId="77777777" w:rsidR="00E52801" w:rsidRPr="00E52801" w:rsidRDefault="00E52801">
            <w:pPr>
              <w:numPr>
                <w:ilvl w:val="0"/>
                <w:numId w:val="23"/>
              </w:numPr>
              <w:spacing w:after="200"/>
              <w:contextualSpacing/>
              <w:jc w:val="both"/>
              <w:rPr>
                <w:rFonts w:ascii="Arial" w:hAnsi="Arial" w:cs="Arial"/>
                <w:sz w:val="24"/>
                <w:szCs w:val="24"/>
              </w:rPr>
            </w:pPr>
            <w:r w:rsidRPr="00E52801">
              <w:rPr>
                <w:rFonts w:ascii="Arial" w:hAnsi="Arial" w:cs="Arial"/>
                <w:sz w:val="24"/>
                <w:szCs w:val="24"/>
              </w:rPr>
              <w:t>Copies of all subcontracts and third-party contracts executed in connection with the services included in this contract.</w:t>
            </w:r>
          </w:p>
          <w:p w14:paraId="2E22F112" w14:textId="77777777" w:rsidR="00E52801" w:rsidRPr="00E52801" w:rsidRDefault="00E52801">
            <w:pPr>
              <w:numPr>
                <w:ilvl w:val="0"/>
                <w:numId w:val="23"/>
              </w:numPr>
              <w:spacing w:after="200"/>
              <w:contextualSpacing/>
              <w:jc w:val="both"/>
              <w:rPr>
                <w:rFonts w:ascii="Arial" w:hAnsi="Arial" w:cs="Arial"/>
                <w:sz w:val="24"/>
                <w:szCs w:val="24"/>
              </w:rPr>
            </w:pPr>
            <w:r w:rsidRPr="00E52801">
              <w:rPr>
                <w:rFonts w:ascii="Arial" w:hAnsi="Arial" w:cs="Arial"/>
                <w:sz w:val="24"/>
                <w:szCs w:val="24"/>
              </w:rPr>
              <w:t>A list of services provided by subcontractors, including the names and contact information for the subcontractors.</w:t>
            </w:r>
          </w:p>
          <w:p w14:paraId="0D86F9E9" w14:textId="77777777" w:rsidR="00E52801" w:rsidRPr="00E52801" w:rsidRDefault="00E52801">
            <w:pPr>
              <w:numPr>
                <w:ilvl w:val="0"/>
                <w:numId w:val="23"/>
              </w:numPr>
              <w:spacing w:after="200"/>
              <w:contextualSpacing/>
              <w:jc w:val="both"/>
              <w:rPr>
                <w:rFonts w:ascii="Arial" w:hAnsi="Arial" w:cs="Arial"/>
                <w:sz w:val="24"/>
                <w:szCs w:val="24"/>
              </w:rPr>
            </w:pPr>
            <w:r w:rsidRPr="00E52801">
              <w:rPr>
                <w:rFonts w:ascii="Arial" w:hAnsi="Arial" w:cs="Arial"/>
                <w:sz w:val="24"/>
                <w:szCs w:val="24"/>
              </w:rPr>
              <w:t>Other documentation as defined by PRMP.</w:t>
            </w:r>
          </w:p>
        </w:tc>
        <w:tc>
          <w:tcPr>
            <w:tcW w:w="1558" w:type="pct"/>
          </w:tcPr>
          <w:p w14:paraId="0E2E263B"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PRMP shall assess up to $500 for each calendar day beyond the seven (7) business days that all required materials are not delivered by the vendor.</w:t>
            </w:r>
          </w:p>
        </w:tc>
      </w:tr>
      <w:tr w:rsidR="00E52801" w:rsidRPr="00E52801" w14:paraId="7954494A" w14:textId="77777777" w:rsidTr="00AC74F1">
        <w:trPr>
          <w:jc w:val="center"/>
        </w:trPr>
        <w:tc>
          <w:tcPr>
            <w:tcW w:w="376" w:type="pct"/>
          </w:tcPr>
          <w:p w14:paraId="3363ED55" w14:textId="77777777" w:rsidR="00E52801" w:rsidRPr="00E52801" w:rsidRDefault="00E52801">
            <w:pPr>
              <w:numPr>
                <w:ilvl w:val="0"/>
                <w:numId w:val="20"/>
              </w:numPr>
              <w:spacing w:after="200"/>
              <w:jc w:val="both"/>
              <w:rPr>
                <w:rFonts w:ascii="Arial" w:hAnsi="Arial" w:cs="Arial"/>
                <w:b/>
                <w:sz w:val="24"/>
                <w:szCs w:val="24"/>
              </w:rPr>
            </w:pPr>
          </w:p>
        </w:tc>
        <w:tc>
          <w:tcPr>
            <w:tcW w:w="1428" w:type="pct"/>
          </w:tcPr>
          <w:p w14:paraId="1B94B6EA" w14:textId="77777777" w:rsidR="00E52801" w:rsidRPr="00E52801" w:rsidRDefault="00E52801" w:rsidP="00E52801">
            <w:pPr>
              <w:spacing w:after="200"/>
              <w:rPr>
                <w:rFonts w:ascii="Arial" w:hAnsi="Arial" w:cs="Arial"/>
                <w:b/>
                <w:sz w:val="24"/>
                <w:szCs w:val="24"/>
              </w:rPr>
            </w:pPr>
            <w:r w:rsidRPr="00E52801">
              <w:rPr>
                <w:rFonts w:ascii="Arial" w:hAnsi="Arial" w:cs="Arial"/>
                <w:b/>
                <w:sz w:val="24"/>
                <w:szCs w:val="24"/>
              </w:rPr>
              <w:t>Email Triage and Acknowledgment</w:t>
            </w:r>
          </w:p>
        </w:tc>
        <w:tc>
          <w:tcPr>
            <w:tcW w:w="1638" w:type="pct"/>
          </w:tcPr>
          <w:p w14:paraId="3339EB1A"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The vendor must triage all inquiries received from PRMP-approved email addresses. All emails received must be acknowledged within twenty-four (24) hours of receipt and resolved within three (3) business days unless otherwise approved by PRMP.</w:t>
            </w:r>
          </w:p>
          <w:p w14:paraId="4FFD11D8"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The vendor must forward to the designated PRMP staff within one (1) calendar day those inquiries that are either:</w:t>
            </w:r>
          </w:p>
          <w:p w14:paraId="3AA27DA9" w14:textId="77777777" w:rsidR="00E52801" w:rsidRPr="00E52801" w:rsidRDefault="00E52801">
            <w:pPr>
              <w:numPr>
                <w:ilvl w:val="0"/>
                <w:numId w:val="22"/>
              </w:numPr>
              <w:spacing w:after="200"/>
              <w:contextualSpacing/>
              <w:jc w:val="both"/>
              <w:rPr>
                <w:rFonts w:ascii="Arial" w:hAnsi="Arial" w:cs="Arial"/>
                <w:sz w:val="24"/>
                <w:szCs w:val="24"/>
              </w:rPr>
            </w:pPr>
            <w:r w:rsidRPr="00E52801">
              <w:rPr>
                <w:rFonts w:ascii="Arial" w:hAnsi="Arial" w:cs="Arial"/>
                <w:sz w:val="24"/>
                <w:szCs w:val="24"/>
              </w:rPr>
              <w:lastRenderedPageBreak/>
              <w:t>Determined to be outside the response scope for the vendor.</w:t>
            </w:r>
          </w:p>
          <w:p w14:paraId="06BB8F58" w14:textId="77777777" w:rsidR="00E52801" w:rsidRPr="00E52801" w:rsidRDefault="00E52801">
            <w:pPr>
              <w:numPr>
                <w:ilvl w:val="0"/>
                <w:numId w:val="22"/>
              </w:numPr>
              <w:spacing w:after="200"/>
              <w:contextualSpacing/>
              <w:jc w:val="both"/>
              <w:rPr>
                <w:rFonts w:ascii="Arial" w:hAnsi="Arial" w:cs="Arial"/>
                <w:sz w:val="24"/>
                <w:szCs w:val="24"/>
              </w:rPr>
            </w:pPr>
            <w:r w:rsidRPr="00E52801">
              <w:rPr>
                <w:rFonts w:ascii="Arial" w:hAnsi="Arial" w:cs="Arial"/>
                <w:sz w:val="24"/>
                <w:szCs w:val="24"/>
              </w:rPr>
              <w:t>Should be handled by PRMP staff.</w:t>
            </w:r>
          </w:p>
          <w:p w14:paraId="6476D95D" w14:textId="77777777" w:rsidR="00E52801" w:rsidRPr="00E52801" w:rsidRDefault="00E52801" w:rsidP="00E52801">
            <w:pPr>
              <w:spacing w:after="200"/>
              <w:jc w:val="both"/>
              <w:rPr>
                <w:rFonts w:ascii="Arial" w:hAnsi="Arial" w:cs="Arial"/>
                <w:b/>
                <w:sz w:val="24"/>
                <w:szCs w:val="24"/>
              </w:rPr>
            </w:pPr>
            <w:r w:rsidRPr="00E52801">
              <w:rPr>
                <w:rFonts w:ascii="Arial" w:hAnsi="Arial" w:cs="Arial"/>
                <w:b/>
                <w:sz w:val="24"/>
                <w:szCs w:val="24"/>
              </w:rPr>
              <w:t>Compliance and Calculation:</w:t>
            </w:r>
          </w:p>
          <w:p w14:paraId="3E7DC00B" w14:textId="77777777" w:rsidR="00E52801" w:rsidRPr="00E52801" w:rsidRDefault="00E52801">
            <w:pPr>
              <w:numPr>
                <w:ilvl w:val="0"/>
                <w:numId w:val="21"/>
              </w:numPr>
              <w:spacing w:after="200"/>
              <w:contextualSpacing/>
              <w:jc w:val="both"/>
              <w:rPr>
                <w:rFonts w:ascii="Arial" w:hAnsi="Arial" w:cs="Arial"/>
                <w:sz w:val="24"/>
                <w:szCs w:val="24"/>
              </w:rPr>
            </w:pPr>
            <w:r w:rsidRPr="00E52801">
              <w:rPr>
                <w:rFonts w:ascii="Arial" w:hAnsi="Arial" w:cs="Arial"/>
                <w:sz w:val="24"/>
                <w:szCs w:val="24"/>
              </w:rPr>
              <w:t>Acknowledge all emails received within twenty-four (24) hours and resolve all emails within three (3) business days.</w:t>
            </w:r>
          </w:p>
          <w:p w14:paraId="793D381D" w14:textId="77777777" w:rsidR="00E52801" w:rsidRPr="00E52801" w:rsidRDefault="00E52801">
            <w:pPr>
              <w:numPr>
                <w:ilvl w:val="0"/>
                <w:numId w:val="21"/>
              </w:numPr>
              <w:spacing w:after="200"/>
              <w:contextualSpacing/>
              <w:jc w:val="both"/>
              <w:rPr>
                <w:rFonts w:ascii="Arial" w:hAnsi="Arial" w:cs="Arial"/>
                <w:sz w:val="24"/>
                <w:szCs w:val="24"/>
              </w:rPr>
            </w:pPr>
            <w:r w:rsidRPr="00E52801">
              <w:rPr>
                <w:rFonts w:ascii="Arial" w:hAnsi="Arial" w:cs="Arial"/>
                <w:sz w:val="24"/>
                <w:szCs w:val="24"/>
              </w:rPr>
              <w:t>Forward to PRMP staff within one (1) calendar day emails that are determined to be outside of the vendor’s response scope.</w:t>
            </w:r>
          </w:p>
        </w:tc>
        <w:tc>
          <w:tcPr>
            <w:tcW w:w="1558" w:type="pct"/>
          </w:tcPr>
          <w:p w14:paraId="3C9EB3BC"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lastRenderedPageBreak/>
              <w:t>$100 per occurrence of an email not being acknowledged within twenty-four (24) hours.</w:t>
            </w:r>
          </w:p>
          <w:p w14:paraId="2F620F3C"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$100 per occurrence of an email resolution not received within three (3) business days.</w:t>
            </w:r>
          </w:p>
          <w:p w14:paraId="5FEF45C4"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$100 per occurrence of any emails forwarded to outside the response scope of the vendor within one (1) calendar day.</w:t>
            </w:r>
            <w:r w:rsidRPr="00E52801">
              <w:rPr>
                <w:rFonts w:ascii="Arial" w:hAnsi="Arial" w:cs="Arial"/>
                <w:i/>
                <w:sz w:val="24"/>
                <w:szCs w:val="24"/>
              </w:rPr>
              <w:t xml:space="preserve"> </w:t>
            </w:r>
          </w:p>
        </w:tc>
      </w:tr>
      <w:tr w:rsidR="00E52801" w:rsidRPr="00E52801" w14:paraId="6145B7F0" w14:textId="77777777" w:rsidTr="00AC74F1">
        <w:trPr>
          <w:jc w:val="center"/>
        </w:trPr>
        <w:tc>
          <w:tcPr>
            <w:tcW w:w="376" w:type="pct"/>
          </w:tcPr>
          <w:p w14:paraId="318C9AF6" w14:textId="77777777" w:rsidR="00E52801" w:rsidRPr="00E52801" w:rsidRDefault="00E52801">
            <w:pPr>
              <w:numPr>
                <w:ilvl w:val="0"/>
                <w:numId w:val="20"/>
              </w:numPr>
              <w:spacing w:after="200"/>
              <w:contextualSpacing/>
              <w:jc w:val="both"/>
              <w:rPr>
                <w:rFonts w:ascii="Arial" w:hAnsi="Arial" w:cs="Arial"/>
                <w:b/>
                <w:sz w:val="24"/>
                <w:szCs w:val="24"/>
              </w:rPr>
            </w:pPr>
          </w:p>
        </w:tc>
        <w:tc>
          <w:tcPr>
            <w:tcW w:w="1428" w:type="pct"/>
          </w:tcPr>
          <w:p w14:paraId="7A21AB9A" w14:textId="77777777" w:rsidR="00E52801" w:rsidRPr="00E52801" w:rsidRDefault="00E52801" w:rsidP="00E52801">
            <w:pPr>
              <w:spacing w:after="200"/>
              <w:jc w:val="both"/>
              <w:rPr>
                <w:rFonts w:ascii="Arial" w:hAnsi="Arial" w:cs="Arial"/>
                <w:b/>
                <w:sz w:val="24"/>
                <w:szCs w:val="24"/>
              </w:rPr>
            </w:pPr>
            <w:r w:rsidRPr="00E52801">
              <w:rPr>
                <w:rFonts w:ascii="Arial" w:hAnsi="Arial" w:cs="Arial"/>
                <w:b/>
                <w:sz w:val="24"/>
                <w:szCs w:val="24"/>
              </w:rPr>
              <w:t xml:space="preserve">Key Staff </w:t>
            </w:r>
          </w:p>
        </w:tc>
        <w:tc>
          <w:tcPr>
            <w:tcW w:w="1638" w:type="pct"/>
          </w:tcPr>
          <w:p w14:paraId="78C123C9"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During the entire duration of the contract, key staff commitments made by the vendor must not be changed without thirty (30) days prior written notice to PRMP unless due to legally required leave of absence, sickness, death, resignation, or mutually agreed-upon termination of employment of any named individual.</w:t>
            </w:r>
          </w:p>
        </w:tc>
        <w:tc>
          <w:tcPr>
            <w:tcW w:w="1558" w:type="pct"/>
          </w:tcPr>
          <w:p w14:paraId="2486C524"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Up to a maximum of $3,000 per occurrence shall be assessed for each key staff person proposed who is changed without proper notice and approved by PRMP for reasons other than legally required leave of absence, sickness, death, or termination of employment.</w:t>
            </w:r>
            <w:r w:rsidRPr="00E52801">
              <w:rPr>
                <w:rFonts w:ascii="Arial" w:hAnsi="Arial" w:cs="Arial"/>
                <w:i/>
                <w:sz w:val="24"/>
                <w:szCs w:val="24"/>
              </w:rPr>
              <w:t xml:space="preserve"> </w:t>
            </w:r>
          </w:p>
        </w:tc>
      </w:tr>
      <w:tr w:rsidR="00E52801" w:rsidRPr="00E52801" w14:paraId="2C946381" w14:textId="77777777" w:rsidTr="00AC74F1">
        <w:trPr>
          <w:jc w:val="center"/>
        </w:trPr>
        <w:tc>
          <w:tcPr>
            <w:tcW w:w="376" w:type="pct"/>
          </w:tcPr>
          <w:p w14:paraId="4AAE656D" w14:textId="77777777" w:rsidR="00E52801" w:rsidRPr="00E52801" w:rsidRDefault="00E52801">
            <w:pPr>
              <w:numPr>
                <w:ilvl w:val="0"/>
                <w:numId w:val="20"/>
              </w:numPr>
              <w:spacing w:after="200"/>
              <w:jc w:val="both"/>
              <w:rPr>
                <w:rFonts w:ascii="Arial" w:hAnsi="Arial" w:cs="Arial"/>
                <w:b/>
                <w:sz w:val="24"/>
                <w:szCs w:val="24"/>
              </w:rPr>
            </w:pPr>
          </w:p>
        </w:tc>
        <w:tc>
          <w:tcPr>
            <w:tcW w:w="1428" w:type="pct"/>
          </w:tcPr>
          <w:p w14:paraId="1F75EE60" w14:textId="77777777" w:rsidR="00E52801" w:rsidRPr="00E52801" w:rsidRDefault="00E52801" w:rsidP="00E52801">
            <w:pPr>
              <w:spacing w:after="200"/>
              <w:jc w:val="both"/>
              <w:rPr>
                <w:rFonts w:ascii="Arial" w:hAnsi="Arial" w:cs="Arial"/>
                <w:b/>
                <w:sz w:val="24"/>
                <w:szCs w:val="24"/>
              </w:rPr>
            </w:pPr>
            <w:r w:rsidRPr="00E52801">
              <w:rPr>
                <w:rFonts w:ascii="Arial" w:hAnsi="Arial" w:cs="Arial"/>
                <w:b/>
                <w:sz w:val="24"/>
                <w:szCs w:val="24"/>
              </w:rPr>
              <w:t xml:space="preserve">Key Staff Replacement </w:t>
            </w:r>
          </w:p>
        </w:tc>
        <w:tc>
          <w:tcPr>
            <w:tcW w:w="1638" w:type="pct"/>
          </w:tcPr>
          <w:p w14:paraId="0A46A24F"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 xml:space="preserve">The vendor will replace key staff in a timely fashion. Replacement of key </w:t>
            </w:r>
            <w:r w:rsidRPr="00E52801">
              <w:rPr>
                <w:rFonts w:ascii="Arial" w:hAnsi="Arial" w:cs="Arial"/>
                <w:sz w:val="24"/>
                <w:szCs w:val="24"/>
              </w:rPr>
              <w:lastRenderedPageBreak/>
              <w:t>staff will take place within thirty (30) calendar days of removal unless a longer period is approved by PRMP’s authorized representative.</w:t>
            </w:r>
          </w:p>
        </w:tc>
        <w:tc>
          <w:tcPr>
            <w:tcW w:w="1558" w:type="pct"/>
          </w:tcPr>
          <w:p w14:paraId="52CD6479" w14:textId="77777777" w:rsidR="00E52801" w:rsidRPr="00E52801" w:rsidRDefault="00E52801" w:rsidP="00E52801">
            <w:pPr>
              <w:spacing w:after="200"/>
              <w:jc w:val="both"/>
              <w:rPr>
                <w:rFonts w:ascii="Arial" w:hAnsi="Arial" w:cs="Arial"/>
                <w:i/>
                <w:sz w:val="24"/>
                <w:szCs w:val="24"/>
              </w:rPr>
            </w:pPr>
            <w:r w:rsidRPr="00E52801">
              <w:rPr>
                <w:rFonts w:ascii="Arial" w:hAnsi="Arial" w:cs="Arial"/>
                <w:sz w:val="24"/>
                <w:szCs w:val="24"/>
              </w:rPr>
              <w:lastRenderedPageBreak/>
              <w:t xml:space="preserve">PRMP shall assess up to $200 per business day for each business day </w:t>
            </w:r>
            <w:r w:rsidRPr="00E52801">
              <w:rPr>
                <w:rFonts w:ascii="Arial" w:hAnsi="Arial" w:cs="Arial"/>
                <w:sz w:val="24"/>
                <w:szCs w:val="24"/>
              </w:rPr>
              <w:lastRenderedPageBreak/>
              <w:t>after the initial thirty (30) calendar days allowed in which an acceptable replacement for that key staff position is not provided.</w:t>
            </w:r>
            <w:r w:rsidRPr="00E52801">
              <w:rPr>
                <w:rFonts w:ascii="Arial" w:hAnsi="Arial" w:cs="Arial"/>
                <w:i/>
                <w:sz w:val="24"/>
                <w:szCs w:val="24"/>
              </w:rPr>
              <w:t xml:space="preserve"> </w:t>
            </w:r>
          </w:p>
        </w:tc>
      </w:tr>
      <w:tr w:rsidR="00E52801" w:rsidRPr="00E52801" w14:paraId="76FA6141" w14:textId="77777777" w:rsidTr="00AC74F1">
        <w:trPr>
          <w:jc w:val="center"/>
        </w:trPr>
        <w:tc>
          <w:tcPr>
            <w:tcW w:w="376" w:type="pct"/>
          </w:tcPr>
          <w:p w14:paraId="53BA14C5" w14:textId="77777777" w:rsidR="00E52801" w:rsidRPr="00E52801" w:rsidRDefault="00E52801">
            <w:pPr>
              <w:numPr>
                <w:ilvl w:val="0"/>
                <w:numId w:val="20"/>
              </w:numPr>
              <w:spacing w:after="200"/>
              <w:jc w:val="both"/>
              <w:rPr>
                <w:rFonts w:ascii="Arial" w:hAnsi="Arial" w:cs="Arial"/>
                <w:b/>
                <w:sz w:val="24"/>
                <w:szCs w:val="24"/>
              </w:rPr>
            </w:pPr>
          </w:p>
        </w:tc>
        <w:tc>
          <w:tcPr>
            <w:tcW w:w="1428" w:type="pct"/>
          </w:tcPr>
          <w:p w14:paraId="24BB994B" w14:textId="77777777" w:rsidR="00E52801" w:rsidRPr="00E52801" w:rsidRDefault="00E52801" w:rsidP="00E52801">
            <w:pPr>
              <w:spacing w:after="200"/>
              <w:jc w:val="both"/>
              <w:rPr>
                <w:rFonts w:ascii="Arial" w:hAnsi="Arial" w:cs="Arial"/>
                <w:b/>
                <w:sz w:val="24"/>
                <w:szCs w:val="24"/>
              </w:rPr>
            </w:pPr>
            <w:r w:rsidRPr="00E52801">
              <w:rPr>
                <w:rFonts w:ascii="Arial" w:hAnsi="Arial" w:cs="Arial"/>
                <w:b/>
                <w:sz w:val="24"/>
                <w:szCs w:val="24"/>
              </w:rPr>
              <w:t>Meeting Agendas</w:t>
            </w:r>
          </w:p>
        </w:tc>
        <w:tc>
          <w:tcPr>
            <w:tcW w:w="1638" w:type="pct"/>
          </w:tcPr>
          <w:p w14:paraId="4BF48FE9"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 xml:space="preserve">The vendor will prepare agendas and distribute each agenda and any documents to be addressed at the meeting at least one (1) Business Days before the meeting, unless waived by PRMP. </w:t>
            </w:r>
          </w:p>
        </w:tc>
        <w:tc>
          <w:tcPr>
            <w:tcW w:w="1558" w:type="pct"/>
          </w:tcPr>
          <w:p w14:paraId="0041CA4B"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PRMP shall assess up to $200 per calendar day for each day an acceptable meeting agenda is not timely received.</w:t>
            </w:r>
          </w:p>
        </w:tc>
      </w:tr>
      <w:tr w:rsidR="00E52801" w:rsidRPr="00E52801" w14:paraId="4F9C8AD1" w14:textId="77777777" w:rsidTr="00AC74F1">
        <w:trPr>
          <w:jc w:val="center"/>
        </w:trPr>
        <w:tc>
          <w:tcPr>
            <w:tcW w:w="376" w:type="pct"/>
          </w:tcPr>
          <w:p w14:paraId="7E71FBCA" w14:textId="77777777" w:rsidR="00E52801" w:rsidRPr="00E52801" w:rsidRDefault="00E52801">
            <w:pPr>
              <w:numPr>
                <w:ilvl w:val="0"/>
                <w:numId w:val="20"/>
              </w:numPr>
              <w:spacing w:after="200"/>
              <w:jc w:val="both"/>
              <w:rPr>
                <w:rFonts w:ascii="Arial" w:hAnsi="Arial" w:cs="Arial"/>
                <w:b/>
                <w:sz w:val="24"/>
                <w:szCs w:val="24"/>
              </w:rPr>
            </w:pPr>
          </w:p>
        </w:tc>
        <w:tc>
          <w:tcPr>
            <w:tcW w:w="1428" w:type="pct"/>
          </w:tcPr>
          <w:p w14:paraId="75D5624D" w14:textId="77777777" w:rsidR="00E52801" w:rsidRPr="00E52801" w:rsidRDefault="00E52801" w:rsidP="00E52801">
            <w:pPr>
              <w:spacing w:after="200"/>
              <w:jc w:val="both"/>
              <w:rPr>
                <w:rFonts w:ascii="Arial" w:hAnsi="Arial" w:cs="Arial"/>
                <w:b/>
                <w:sz w:val="24"/>
                <w:szCs w:val="24"/>
              </w:rPr>
            </w:pPr>
            <w:r w:rsidRPr="00E52801">
              <w:rPr>
                <w:rFonts w:ascii="Arial" w:hAnsi="Arial" w:cs="Arial"/>
                <w:b/>
                <w:sz w:val="24"/>
                <w:szCs w:val="24"/>
              </w:rPr>
              <w:t>Meeting Minutes</w:t>
            </w:r>
          </w:p>
        </w:tc>
        <w:tc>
          <w:tcPr>
            <w:tcW w:w="1638" w:type="pct"/>
          </w:tcPr>
          <w:p w14:paraId="16290FCC" w14:textId="7B6AA605"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 xml:space="preserve">The vendor will publish </w:t>
            </w:r>
            <w:r w:rsidR="00964966" w:rsidRPr="00E52801">
              <w:rPr>
                <w:rFonts w:ascii="Arial" w:hAnsi="Arial" w:cs="Arial"/>
                <w:sz w:val="24"/>
                <w:szCs w:val="24"/>
              </w:rPr>
              <w:t>the meeting</w:t>
            </w:r>
            <w:r w:rsidRPr="00E52801">
              <w:rPr>
                <w:rFonts w:ascii="Arial" w:hAnsi="Arial" w:cs="Arial"/>
                <w:sz w:val="24"/>
                <w:szCs w:val="24"/>
              </w:rPr>
              <w:t xml:space="preserve"> minutes it attends no later than two (2) Business Days after the meeting, unless waived by PRMP. </w:t>
            </w:r>
          </w:p>
        </w:tc>
        <w:tc>
          <w:tcPr>
            <w:tcW w:w="1558" w:type="pct"/>
          </w:tcPr>
          <w:p w14:paraId="404FC745"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PRMP shall assess up to $200 per calendar day for each day acceptable meeting minutes are not timely received.</w:t>
            </w:r>
          </w:p>
        </w:tc>
      </w:tr>
      <w:tr w:rsidR="00E52801" w:rsidRPr="00E52801" w14:paraId="63670D2A" w14:textId="77777777" w:rsidTr="00AC74F1">
        <w:trPr>
          <w:jc w:val="center"/>
        </w:trPr>
        <w:tc>
          <w:tcPr>
            <w:tcW w:w="376" w:type="pct"/>
          </w:tcPr>
          <w:p w14:paraId="43864B38" w14:textId="77777777" w:rsidR="00E52801" w:rsidRPr="00E52801" w:rsidRDefault="00E52801">
            <w:pPr>
              <w:numPr>
                <w:ilvl w:val="0"/>
                <w:numId w:val="20"/>
              </w:numPr>
              <w:spacing w:after="200"/>
              <w:jc w:val="both"/>
              <w:rPr>
                <w:rFonts w:ascii="Arial" w:hAnsi="Arial" w:cs="Arial"/>
                <w:b/>
                <w:sz w:val="24"/>
                <w:szCs w:val="24"/>
              </w:rPr>
            </w:pPr>
          </w:p>
        </w:tc>
        <w:tc>
          <w:tcPr>
            <w:tcW w:w="1428" w:type="pct"/>
          </w:tcPr>
          <w:p w14:paraId="12006E46" w14:textId="77777777" w:rsidR="00E52801" w:rsidRPr="00E52801" w:rsidRDefault="00E52801" w:rsidP="00E52801">
            <w:pPr>
              <w:spacing w:after="200"/>
              <w:jc w:val="both"/>
              <w:rPr>
                <w:rFonts w:ascii="Arial" w:hAnsi="Arial" w:cs="Arial"/>
                <w:b/>
                <w:sz w:val="24"/>
                <w:szCs w:val="24"/>
              </w:rPr>
            </w:pPr>
            <w:r w:rsidRPr="00E52801">
              <w:rPr>
                <w:rFonts w:ascii="Arial" w:hAnsi="Arial" w:cs="Arial"/>
                <w:b/>
                <w:sz w:val="24"/>
                <w:szCs w:val="24"/>
              </w:rPr>
              <w:t>Monthly Status Reports</w:t>
            </w:r>
          </w:p>
        </w:tc>
        <w:tc>
          <w:tcPr>
            <w:tcW w:w="1638" w:type="pct"/>
          </w:tcPr>
          <w:p w14:paraId="35933F7C" w14:textId="3FD5ABBB"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The vendor must provide monthly reports identifying</w:t>
            </w:r>
            <w:r w:rsidRPr="00E52801">
              <w:rPr>
                <w:rFonts w:ascii="Arial" w:hAnsi="Arial" w:cs="Arial"/>
                <w:sz w:val="24"/>
                <w:szCs w:val="24"/>
                <w:lang w:bidi="en-US"/>
              </w:rPr>
              <w:t xml:space="preserve"> the </w:t>
            </w:r>
            <w:proofErr w:type="gramStart"/>
            <w:r w:rsidRPr="00E52801">
              <w:rPr>
                <w:rFonts w:ascii="Arial" w:hAnsi="Arial" w:cs="Arial"/>
                <w:sz w:val="24"/>
                <w:szCs w:val="24"/>
                <w:lang w:bidi="en-US"/>
              </w:rPr>
              <w:t>current status</w:t>
            </w:r>
            <w:proofErr w:type="gramEnd"/>
            <w:r w:rsidRPr="00E52801">
              <w:rPr>
                <w:rFonts w:ascii="Arial" w:hAnsi="Arial" w:cs="Arial"/>
                <w:sz w:val="24"/>
                <w:szCs w:val="24"/>
                <w:lang w:bidi="en-US"/>
              </w:rPr>
              <w:t xml:space="preserve"> of the </w:t>
            </w:r>
            <w:r w:rsidR="00C553A1" w:rsidRPr="000E60BC">
              <w:rPr>
                <w:rFonts w:ascii="Arial" w:hAnsi="Arial" w:cs="Arial"/>
                <w:sz w:val="24"/>
                <w:szCs w:val="24"/>
                <w:lang w:bidi="en-US"/>
              </w:rPr>
              <w:t>Cyber Security</w:t>
            </w:r>
            <w:r w:rsidRPr="00E52801">
              <w:rPr>
                <w:rFonts w:ascii="Arial" w:hAnsi="Arial" w:cs="Arial"/>
                <w:sz w:val="24"/>
                <w:szCs w:val="24"/>
                <w:lang w:bidi="en-US"/>
              </w:rPr>
              <w:t xml:space="preserve"> activities, including any issues. </w:t>
            </w:r>
          </w:p>
        </w:tc>
        <w:tc>
          <w:tcPr>
            <w:tcW w:w="1558" w:type="pct"/>
          </w:tcPr>
          <w:p w14:paraId="6CF73988" w14:textId="77777777" w:rsidR="00E52801" w:rsidRPr="00E52801" w:rsidRDefault="00E52801" w:rsidP="00E52801">
            <w:pPr>
              <w:spacing w:after="200"/>
              <w:jc w:val="both"/>
              <w:rPr>
                <w:rFonts w:ascii="Arial" w:hAnsi="Arial" w:cs="Arial"/>
                <w:sz w:val="24"/>
                <w:szCs w:val="24"/>
              </w:rPr>
            </w:pPr>
            <w:r w:rsidRPr="00E52801">
              <w:rPr>
                <w:rFonts w:ascii="Arial" w:hAnsi="Arial" w:cs="Arial"/>
                <w:sz w:val="24"/>
                <w:szCs w:val="24"/>
              </w:rPr>
              <w:t>PRMP shall assess up to $200 per calendar day for each day an acceptable weekly report is not timely received. If the report is received on time but the information reported is inaccurate or incomplete, PRMP shall assess up to $200 per day until an acceptable report is received.</w:t>
            </w:r>
            <w:r w:rsidRPr="00E52801">
              <w:rPr>
                <w:rFonts w:ascii="Arial" w:hAnsi="Arial" w:cs="Arial"/>
                <w:i/>
                <w:sz w:val="24"/>
                <w:szCs w:val="24"/>
              </w:rPr>
              <w:t xml:space="preserve"> </w:t>
            </w:r>
          </w:p>
        </w:tc>
      </w:tr>
      <w:tr w:rsidR="00522A0E" w:rsidRPr="00E52801" w14:paraId="1102FEC9" w14:textId="77777777" w:rsidTr="00AC74F1">
        <w:trPr>
          <w:jc w:val="center"/>
        </w:trPr>
        <w:tc>
          <w:tcPr>
            <w:tcW w:w="376" w:type="pct"/>
          </w:tcPr>
          <w:p w14:paraId="4ED5ECD8" w14:textId="77777777" w:rsidR="00522A0E" w:rsidRPr="00E52801" w:rsidRDefault="00522A0E">
            <w:pPr>
              <w:numPr>
                <w:ilvl w:val="0"/>
                <w:numId w:val="20"/>
              </w:numPr>
              <w:spacing w:after="200"/>
              <w:jc w:val="both"/>
              <w:rPr>
                <w:rFonts w:ascii="Arial" w:hAnsi="Arial" w:cs="Arial"/>
                <w:b/>
                <w:sz w:val="24"/>
                <w:szCs w:val="24"/>
              </w:rPr>
            </w:pPr>
          </w:p>
        </w:tc>
        <w:tc>
          <w:tcPr>
            <w:tcW w:w="1428" w:type="pct"/>
          </w:tcPr>
          <w:p w14:paraId="7FEBEA90" w14:textId="7C819632" w:rsidR="00522A0E" w:rsidRPr="000E60BC" w:rsidRDefault="00522A0E" w:rsidP="00522A0E">
            <w:pPr>
              <w:spacing w:after="200"/>
              <w:jc w:val="both"/>
              <w:rPr>
                <w:rFonts w:ascii="Arial" w:hAnsi="Arial" w:cs="Arial"/>
                <w:b/>
                <w:bCs/>
                <w:sz w:val="24"/>
                <w:szCs w:val="24"/>
              </w:rPr>
            </w:pPr>
            <w:r w:rsidRPr="000E60BC">
              <w:rPr>
                <w:rFonts w:ascii="Arial" w:eastAsia="Times New Roman" w:hAnsi="Arial" w:cs="Arial"/>
                <w:b/>
                <w:bCs/>
                <w:sz w:val="24"/>
                <w:szCs w:val="24"/>
              </w:rPr>
              <w:t>Security Awareness Training Completion Rate</w:t>
            </w:r>
            <w:r w:rsidR="00327558">
              <w:rPr>
                <w:rFonts w:ascii="Arial" w:eastAsia="Times New Roman" w:hAnsi="Arial" w:cs="Arial"/>
                <w:b/>
                <w:bCs/>
                <w:sz w:val="24"/>
                <w:szCs w:val="24"/>
              </w:rPr>
              <w:t xml:space="preserve"> (SATCR)</w:t>
            </w:r>
          </w:p>
        </w:tc>
        <w:tc>
          <w:tcPr>
            <w:tcW w:w="1638" w:type="pct"/>
          </w:tcPr>
          <w:p w14:paraId="18929D30" w14:textId="4DDDDE58" w:rsidR="00522A0E" w:rsidRPr="000E60BC" w:rsidRDefault="00522A0E" w:rsidP="00522A0E">
            <w:pPr>
              <w:rPr>
                <w:rFonts w:ascii="Arial" w:eastAsia="Times New Roman" w:hAnsi="Arial" w:cs="Arial"/>
                <w:sz w:val="24"/>
                <w:szCs w:val="24"/>
              </w:rPr>
            </w:pPr>
            <w:r w:rsidRPr="000E60BC">
              <w:rPr>
                <w:rFonts w:ascii="Arial" w:eastAsia="Times New Roman" w:hAnsi="Arial" w:cs="Arial"/>
                <w:sz w:val="24"/>
                <w:szCs w:val="24"/>
              </w:rPr>
              <w:t xml:space="preserve">The Cyber Security vendor must comply with the percentage of employees who have completed security awareness training programs (in the timeframe agreed between PRMP and vendor). It indicates the level of cybersecurity awareness and engagement within </w:t>
            </w:r>
            <w:r w:rsidR="00064304">
              <w:rPr>
                <w:rFonts w:ascii="Arial" w:eastAsia="Times New Roman" w:hAnsi="Arial" w:cs="Arial"/>
                <w:sz w:val="24"/>
                <w:szCs w:val="24"/>
              </w:rPr>
              <w:t>PRMP</w:t>
            </w:r>
            <w:r w:rsidRPr="000E60BC">
              <w:rPr>
                <w:rFonts w:ascii="Arial" w:eastAsia="Times New Roman" w:hAnsi="Arial" w:cs="Arial"/>
                <w:sz w:val="24"/>
                <w:szCs w:val="24"/>
              </w:rPr>
              <w:t>.</w:t>
            </w:r>
            <w:r>
              <w:rPr>
                <w:rFonts w:eastAsia="Times New Roman"/>
              </w:rPr>
              <w:t xml:space="preserve"> </w:t>
            </w:r>
          </w:p>
        </w:tc>
        <w:tc>
          <w:tcPr>
            <w:tcW w:w="1558" w:type="pct"/>
          </w:tcPr>
          <w:p w14:paraId="36A86F82" w14:textId="77777777" w:rsidR="00522A0E" w:rsidRDefault="00ED2D66" w:rsidP="00522A0E">
            <w:pPr>
              <w:spacing w:after="200"/>
              <w:jc w:val="both"/>
              <w:rPr>
                <w:rFonts w:ascii="Arial" w:hAnsi="Arial" w:cs="Arial"/>
                <w:sz w:val="24"/>
                <w:szCs w:val="24"/>
              </w:rPr>
            </w:pPr>
            <w:r>
              <w:rPr>
                <w:rFonts w:ascii="Arial" w:hAnsi="Arial" w:cs="Arial"/>
                <w:sz w:val="24"/>
                <w:szCs w:val="24"/>
              </w:rPr>
              <w:t xml:space="preserve">For each reporting period the SATCR performance standard is not met, </w:t>
            </w:r>
            <w:r w:rsidRPr="00E52801">
              <w:rPr>
                <w:rFonts w:ascii="Arial" w:hAnsi="Arial" w:cs="Arial"/>
                <w:sz w:val="24"/>
                <w:szCs w:val="24"/>
              </w:rPr>
              <w:t xml:space="preserve">PRMP shall assess up to $200 per </w:t>
            </w:r>
            <w:r>
              <w:rPr>
                <w:rFonts w:ascii="Arial" w:hAnsi="Arial" w:cs="Arial"/>
                <w:sz w:val="24"/>
                <w:szCs w:val="24"/>
              </w:rPr>
              <w:t>uncompleted training module or per untrained employee.</w:t>
            </w:r>
          </w:p>
          <w:p w14:paraId="4BA4EC1D" w14:textId="7EA15033" w:rsidR="00ED2D66" w:rsidRPr="00E52801" w:rsidRDefault="00ED2D66" w:rsidP="00522A0E">
            <w:pPr>
              <w:spacing w:after="200"/>
              <w:jc w:val="both"/>
              <w:rPr>
                <w:rFonts w:ascii="Arial" w:hAnsi="Arial" w:cs="Arial"/>
                <w:sz w:val="24"/>
                <w:szCs w:val="24"/>
              </w:rPr>
            </w:pPr>
            <w:r>
              <w:rPr>
                <w:rFonts w:ascii="Arial" w:hAnsi="Arial" w:cs="Arial"/>
                <w:sz w:val="24"/>
                <w:szCs w:val="24"/>
              </w:rPr>
              <w:t xml:space="preserve">Upon the occurrence of repeated reporting periods where the SATCR is not met, the vendor shall develop and present a Corrective Action Plan (CAP) within ten (10) business days. </w:t>
            </w:r>
          </w:p>
        </w:tc>
      </w:tr>
      <w:tr w:rsidR="00522A0E" w:rsidRPr="00E52801" w14:paraId="15A3E8A6" w14:textId="77777777" w:rsidTr="00AC74F1">
        <w:trPr>
          <w:jc w:val="center"/>
        </w:trPr>
        <w:tc>
          <w:tcPr>
            <w:tcW w:w="376" w:type="pct"/>
          </w:tcPr>
          <w:p w14:paraId="18DF4043" w14:textId="77777777" w:rsidR="00522A0E" w:rsidRPr="00E52801" w:rsidRDefault="00522A0E">
            <w:pPr>
              <w:numPr>
                <w:ilvl w:val="0"/>
                <w:numId w:val="20"/>
              </w:numPr>
              <w:spacing w:after="200"/>
              <w:jc w:val="both"/>
              <w:rPr>
                <w:rFonts w:ascii="Arial" w:hAnsi="Arial" w:cs="Arial"/>
                <w:b/>
                <w:sz w:val="24"/>
                <w:szCs w:val="24"/>
              </w:rPr>
            </w:pPr>
          </w:p>
        </w:tc>
        <w:tc>
          <w:tcPr>
            <w:tcW w:w="1428" w:type="pct"/>
          </w:tcPr>
          <w:p w14:paraId="47B11B56" w14:textId="7CDD7D31" w:rsidR="00522A0E" w:rsidRPr="000E60BC" w:rsidRDefault="00522A0E" w:rsidP="00522A0E">
            <w:pPr>
              <w:spacing w:after="200"/>
              <w:jc w:val="both"/>
              <w:rPr>
                <w:rFonts w:ascii="Arial" w:hAnsi="Arial" w:cs="Arial"/>
                <w:b/>
                <w:bCs/>
                <w:sz w:val="24"/>
                <w:szCs w:val="24"/>
              </w:rPr>
            </w:pPr>
            <w:r w:rsidRPr="000E60BC">
              <w:rPr>
                <w:rFonts w:ascii="Arial" w:eastAsia="Times New Roman" w:hAnsi="Arial" w:cs="Arial"/>
                <w:b/>
                <w:bCs/>
                <w:sz w:val="24"/>
                <w:szCs w:val="24"/>
              </w:rPr>
              <w:t>Phishing Click-through Rate</w:t>
            </w:r>
            <w:r w:rsidR="005A3769">
              <w:rPr>
                <w:rFonts w:ascii="Arial" w:eastAsia="Times New Roman" w:hAnsi="Arial" w:cs="Arial"/>
                <w:b/>
                <w:bCs/>
                <w:sz w:val="24"/>
                <w:szCs w:val="24"/>
              </w:rPr>
              <w:t xml:space="preserve"> (CTR)</w:t>
            </w:r>
          </w:p>
        </w:tc>
        <w:tc>
          <w:tcPr>
            <w:tcW w:w="1638" w:type="pct"/>
          </w:tcPr>
          <w:p w14:paraId="707299A4" w14:textId="0D0CC1E3" w:rsidR="00522A0E" w:rsidRPr="00C74A67" w:rsidRDefault="00522A0E" w:rsidP="00522A0E">
            <w:pPr>
              <w:rPr>
                <w:rFonts w:ascii="Arial" w:eastAsia="Times New Roman" w:hAnsi="Arial" w:cs="Arial"/>
                <w:sz w:val="24"/>
                <w:szCs w:val="24"/>
              </w:rPr>
            </w:pPr>
            <w:r w:rsidRPr="00C74A67">
              <w:rPr>
                <w:rFonts w:ascii="Arial" w:eastAsia="Times New Roman" w:hAnsi="Arial" w:cs="Arial"/>
                <w:sz w:val="24"/>
                <w:szCs w:val="24"/>
              </w:rPr>
              <w:t>This KPI measures the percentage of employees who click on simulated or real phishing emails. It helps evaluate the effectiveness of phishing awareness training and the organization's susceptibility to social engineering attacks.</w:t>
            </w:r>
          </w:p>
        </w:tc>
        <w:tc>
          <w:tcPr>
            <w:tcW w:w="1558" w:type="pct"/>
          </w:tcPr>
          <w:p w14:paraId="0E8F4E84" w14:textId="5DFFCC12" w:rsidR="00522A0E" w:rsidRDefault="005A3769" w:rsidP="00522A0E">
            <w:pPr>
              <w:spacing w:after="200"/>
              <w:jc w:val="both"/>
              <w:rPr>
                <w:rFonts w:ascii="Arial" w:hAnsi="Arial" w:cs="Arial"/>
                <w:sz w:val="24"/>
                <w:szCs w:val="24"/>
              </w:rPr>
            </w:pPr>
            <w:r>
              <w:rPr>
                <w:rFonts w:ascii="Arial" w:hAnsi="Arial" w:cs="Arial"/>
                <w:sz w:val="24"/>
                <w:szCs w:val="24"/>
              </w:rPr>
              <w:t>In the event the vendor fails to meet the agreed</w:t>
            </w:r>
            <w:r w:rsidR="00C73C6A">
              <w:rPr>
                <w:rFonts w:ascii="Arial" w:hAnsi="Arial" w:cs="Arial"/>
                <w:sz w:val="24"/>
                <w:szCs w:val="24"/>
              </w:rPr>
              <w:t xml:space="preserve"> </w:t>
            </w:r>
            <w:r>
              <w:rPr>
                <w:rFonts w:ascii="Arial" w:hAnsi="Arial" w:cs="Arial"/>
                <w:sz w:val="24"/>
                <w:szCs w:val="24"/>
              </w:rPr>
              <w:t>upon Phishing Click Through Rate (CTR), PRMP shall assess up to $200.</w:t>
            </w:r>
          </w:p>
          <w:p w14:paraId="777D1BE4" w14:textId="455FE0E5" w:rsidR="005A3769" w:rsidRPr="00E52801" w:rsidRDefault="005A3769" w:rsidP="00522A0E">
            <w:pPr>
              <w:spacing w:after="200"/>
              <w:jc w:val="both"/>
              <w:rPr>
                <w:rFonts w:ascii="Arial" w:hAnsi="Arial" w:cs="Arial"/>
                <w:sz w:val="24"/>
                <w:szCs w:val="24"/>
              </w:rPr>
            </w:pPr>
            <w:r>
              <w:rPr>
                <w:rFonts w:ascii="Arial" w:hAnsi="Arial" w:cs="Arial"/>
                <w:sz w:val="24"/>
                <w:szCs w:val="24"/>
              </w:rPr>
              <w:t>Upon the occurrence of repeated reporting periods where the CTR is not met, the vendor shall develop and present a Corrective Action Plan (CAP) within ten (10) business days. The CA</w:t>
            </w:r>
            <w:r w:rsidR="00F6407F">
              <w:rPr>
                <w:rFonts w:ascii="Arial" w:hAnsi="Arial" w:cs="Arial"/>
                <w:sz w:val="24"/>
                <w:szCs w:val="24"/>
              </w:rPr>
              <w:t>P</w:t>
            </w:r>
            <w:r>
              <w:rPr>
                <w:rFonts w:ascii="Arial" w:hAnsi="Arial" w:cs="Arial"/>
                <w:sz w:val="24"/>
                <w:szCs w:val="24"/>
              </w:rPr>
              <w:t xml:space="preserve"> should outline specific measures, </w:t>
            </w:r>
            <w:proofErr w:type="gramStart"/>
            <w:r>
              <w:rPr>
                <w:rFonts w:ascii="Arial" w:hAnsi="Arial" w:cs="Arial"/>
                <w:sz w:val="24"/>
                <w:szCs w:val="24"/>
              </w:rPr>
              <w:t>strategies</w:t>
            </w:r>
            <w:proofErr w:type="gramEnd"/>
            <w:r>
              <w:rPr>
                <w:rFonts w:ascii="Arial" w:hAnsi="Arial" w:cs="Arial"/>
                <w:sz w:val="24"/>
                <w:szCs w:val="24"/>
              </w:rPr>
              <w:t xml:space="preserve"> and improvements to be implemented to </w:t>
            </w:r>
            <w:r>
              <w:rPr>
                <w:rFonts w:ascii="Arial" w:hAnsi="Arial" w:cs="Arial"/>
                <w:sz w:val="24"/>
                <w:szCs w:val="24"/>
              </w:rPr>
              <w:lastRenderedPageBreak/>
              <w:t xml:space="preserve">reduce Phishing CTR and enhance employee awareness. </w:t>
            </w:r>
          </w:p>
        </w:tc>
      </w:tr>
      <w:tr w:rsidR="00522A0E" w:rsidRPr="00E52801" w14:paraId="0E5E3949" w14:textId="77777777" w:rsidTr="00AC74F1">
        <w:trPr>
          <w:jc w:val="center"/>
        </w:trPr>
        <w:tc>
          <w:tcPr>
            <w:tcW w:w="376" w:type="pct"/>
          </w:tcPr>
          <w:p w14:paraId="649C7B24" w14:textId="77777777" w:rsidR="00522A0E" w:rsidRPr="00E52801" w:rsidRDefault="00522A0E">
            <w:pPr>
              <w:numPr>
                <w:ilvl w:val="0"/>
                <w:numId w:val="20"/>
              </w:numPr>
              <w:spacing w:after="200"/>
              <w:jc w:val="both"/>
              <w:rPr>
                <w:rFonts w:ascii="Arial" w:hAnsi="Arial" w:cs="Arial"/>
                <w:b/>
                <w:sz w:val="24"/>
                <w:szCs w:val="24"/>
              </w:rPr>
            </w:pPr>
          </w:p>
        </w:tc>
        <w:tc>
          <w:tcPr>
            <w:tcW w:w="1428" w:type="pct"/>
          </w:tcPr>
          <w:p w14:paraId="622D0B83" w14:textId="7251A437" w:rsidR="00522A0E" w:rsidRPr="000E60BC" w:rsidRDefault="00522A0E" w:rsidP="00522A0E">
            <w:pPr>
              <w:spacing w:after="200"/>
              <w:jc w:val="both"/>
              <w:rPr>
                <w:rFonts w:ascii="Arial" w:hAnsi="Arial" w:cs="Arial"/>
                <w:b/>
                <w:bCs/>
                <w:sz w:val="24"/>
                <w:szCs w:val="24"/>
              </w:rPr>
            </w:pPr>
            <w:r w:rsidRPr="000E60BC">
              <w:rPr>
                <w:rFonts w:ascii="Arial" w:eastAsia="Times New Roman" w:hAnsi="Arial" w:cs="Arial"/>
                <w:b/>
                <w:bCs/>
                <w:sz w:val="24"/>
                <w:szCs w:val="24"/>
              </w:rPr>
              <w:t>Compliance Adherence</w:t>
            </w:r>
          </w:p>
        </w:tc>
        <w:tc>
          <w:tcPr>
            <w:tcW w:w="1638" w:type="pct"/>
          </w:tcPr>
          <w:p w14:paraId="71CF4733" w14:textId="0963FDD2" w:rsidR="00522A0E" w:rsidRPr="000E60BC" w:rsidRDefault="00522A0E" w:rsidP="00522A0E">
            <w:pPr>
              <w:rPr>
                <w:rFonts w:ascii="Arial" w:eastAsia="Times New Roman" w:hAnsi="Arial" w:cs="Arial"/>
                <w:sz w:val="24"/>
                <w:szCs w:val="24"/>
              </w:rPr>
            </w:pPr>
            <w:r w:rsidRPr="000E60BC">
              <w:rPr>
                <w:rFonts w:ascii="Arial" w:eastAsia="Times New Roman" w:hAnsi="Arial" w:cs="Arial"/>
                <w:sz w:val="24"/>
                <w:szCs w:val="24"/>
              </w:rPr>
              <w:t xml:space="preserve">The Cyber Security vendor must support PRMP with relevant regulations, industry standards, and internal security policies. </w:t>
            </w:r>
            <w:r>
              <w:rPr>
                <w:rFonts w:ascii="Arial" w:eastAsia="Times New Roman" w:hAnsi="Arial" w:cs="Arial"/>
                <w:sz w:val="24"/>
                <w:szCs w:val="24"/>
              </w:rPr>
              <w:t>This KPI</w:t>
            </w:r>
            <w:r w:rsidRPr="000E60BC">
              <w:rPr>
                <w:rFonts w:ascii="Arial" w:eastAsia="Times New Roman" w:hAnsi="Arial" w:cs="Arial"/>
                <w:sz w:val="24"/>
                <w:szCs w:val="24"/>
              </w:rPr>
              <w:t xml:space="preserve"> measures the extent to which security controls and practices align with established requirements.</w:t>
            </w:r>
          </w:p>
          <w:p w14:paraId="751F8EF5" w14:textId="356BF35D" w:rsidR="00522A0E" w:rsidRPr="00C74A67" w:rsidRDefault="00522A0E" w:rsidP="00522A0E">
            <w:pPr>
              <w:rPr>
                <w:rFonts w:ascii="Arial" w:eastAsia="Times New Roman" w:hAnsi="Arial" w:cs="Arial"/>
                <w:sz w:val="24"/>
                <w:szCs w:val="24"/>
              </w:rPr>
            </w:pPr>
            <w:r>
              <w:rPr>
                <w:rFonts w:ascii="Arial" w:eastAsia="Times New Roman" w:hAnsi="Arial" w:cs="Arial"/>
                <w:sz w:val="24"/>
                <w:szCs w:val="24"/>
              </w:rPr>
              <w:t>The Cyber Security vendor must s</w:t>
            </w:r>
            <w:r w:rsidRPr="000E60BC">
              <w:rPr>
                <w:rFonts w:ascii="Arial" w:eastAsia="Times New Roman" w:hAnsi="Arial" w:cs="Arial"/>
                <w:sz w:val="24"/>
                <w:szCs w:val="24"/>
              </w:rPr>
              <w:t xml:space="preserve">pecify the security measures and controls to be implemented to protect the </w:t>
            </w:r>
            <w:r>
              <w:rPr>
                <w:rFonts w:ascii="Arial" w:eastAsia="Times New Roman" w:hAnsi="Arial" w:cs="Arial"/>
                <w:sz w:val="24"/>
                <w:szCs w:val="24"/>
              </w:rPr>
              <w:t>PRMP</w:t>
            </w:r>
            <w:r w:rsidRPr="000E60BC">
              <w:rPr>
                <w:rFonts w:ascii="Arial" w:eastAsia="Times New Roman" w:hAnsi="Arial" w:cs="Arial"/>
                <w:sz w:val="24"/>
                <w:szCs w:val="24"/>
              </w:rPr>
              <w:t xml:space="preserve"> systems and data. </w:t>
            </w:r>
            <w:r>
              <w:rPr>
                <w:rFonts w:ascii="Arial" w:eastAsia="Times New Roman" w:hAnsi="Arial" w:cs="Arial"/>
                <w:sz w:val="24"/>
                <w:szCs w:val="24"/>
              </w:rPr>
              <w:t>It must i</w:t>
            </w:r>
            <w:r w:rsidRPr="000E60BC">
              <w:rPr>
                <w:rFonts w:ascii="Arial" w:eastAsia="Times New Roman" w:hAnsi="Arial" w:cs="Arial"/>
                <w:sz w:val="24"/>
                <w:szCs w:val="24"/>
              </w:rPr>
              <w:t>nclude requirements for compliance with relevant regulations, industry standards, or frameworks (e.g., HIPAA, ISO 27001) and outline any specific security practices or certifications expected.</w:t>
            </w:r>
          </w:p>
        </w:tc>
        <w:tc>
          <w:tcPr>
            <w:tcW w:w="1558" w:type="pct"/>
          </w:tcPr>
          <w:p w14:paraId="34ACC26A" w14:textId="76F02D77" w:rsidR="00417C9E" w:rsidRDefault="00417C9E" w:rsidP="00417C9E">
            <w:pPr>
              <w:spacing w:after="200"/>
              <w:jc w:val="both"/>
              <w:rPr>
                <w:rFonts w:ascii="Arial" w:hAnsi="Arial" w:cs="Arial"/>
                <w:sz w:val="24"/>
                <w:szCs w:val="24"/>
              </w:rPr>
            </w:pPr>
            <w:r>
              <w:rPr>
                <w:rFonts w:ascii="Arial" w:hAnsi="Arial" w:cs="Arial"/>
                <w:sz w:val="24"/>
                <w:szCs w:val="24"/>
              </w:rPr>
              <w:t>In the event the vendor fails to meet the agreed compliance adherence performance standard, PRMP shall assess up to $300</w:t>
            </w:r>
            <w:r w:rsidR="00064304">
              <w:rPr>
                <w:rFonts w:ascii="Arial" w:hAnsi="Arial" w:cs="Arial"/>
                <w:sz w:val="24"/>
                <w:szCs w:val="24"/>
              </w:rPr>
              <w:t xml:space="preserve"> per day</w:t>
            </w:r>
            <w:r>
              <w:rPr>
                <w:rFonts w:ascii="Arial" w:hAnsi="Arial" w:cs="Arial"/>
                <w:sz w:val="24"/>
                <w:szCs w:val="24"/>
              </w:rPr>
              <w:t>.</w:t>
            </w:r>
          </w:p>
          <w:p w14:paraId="5F2AA6BA" w14:textId="0A1749E8" w:rsidR="00522A0E" w:rsidRDefault="00417C9E" w:rsidP="00417C9E">
            <w:pPr>
              <w:spacing w:after="200"/>
              <w:jc w:val="both"/>
              <w:rPr>
                <w:rFonts w:ascii="Arial" w:hAnsi="Arial" w:cs="Arial"/>
                <w:sz w:val="24"/>
                <w:szCs w:val="24"/>
              </w:rPr>
            </w:pPr>
            <w:r>
              <w:rPr>
                <w:rFonts w:ascii="Arial" w:hAnsi="Arial" w:cs="Arial"/>
                <w:sz w:val="24"/>
                <w:szCs w:val="24"/>
              </w:rPr>
              <w:t>Upon the occurrence of repeated periods where the Compliance Adherence performance standard is not met, the vendor shall develop and present a Corrective Action Plan (CAP) within ten (10) business days. The CA</w:t>
            </w:r>
            <w:r w:rsidR="00F6407F">
              <w:rPr>
                <w:rFonts w:ascii="Arial" w:hAnsi="Arial" w:cs="Arial"/>
                <w:sz w:val="24"/>
                <w:szCs w:val="24"/>
              </w:rPr>
              <w:t>P</w:t>
            </w:r>
            <w:r>
              <w:rPr>
                <w:rFonts w:ascii="Arial" w:hAnsi="Arial" w:cs="Arial"/>
                <w:sz w:val="24"/>
                <w:szCs w:val="24"/>
              </w:rPr>
              <w:t xml:space="preserve"> should outline specific measures, </w:t>
            </w:r>
            <w:proofErr w:type="gramStart"/>
            <w:r>
              <w:rPr>
                <w:rFonts w:ascii="Arial" w:hAnsi="Arial" w:cs="Arial"/>
                <w:sz w:val="24"/>
                <w:szCs w:val="24"/>
              </w:rPr>
              <w:t>strategies</w:t>
            </w:r>
            <w:proofErr w:type="gramEnd"/>
            <w:r>
              <w:rPr>
                <w:rFonts w:ascii="Arial" w:hAnsi="Arial" w:cs="Arial"/>
                <w:sz w:val="24"/>
                <w:szCs w:val="24"/>
              </w:rPr>
              <w:t xml:space="preserve"> and improvements </w:t>
            </w:r>
            <w:r w:rsidR="000B33D6">
              <w:rPr>
                <w:rFonts w:ascii="Arial" w:hAnsi="Arial" w:cs="Arial"/>
                <w:sz w:val="24"/>
                <w:szCs w:val="24"/>
              </w:rPr>
              <w:t>to enhance</w:t>
            </w:r>
            <w:r>
              <w:rPr>
                <w:rFonts w:ascii="Arial" w:hAnsi="Arial" w:cs="Arial"/>
                <w:sz w:val="24"/>
                <w:szCs w:val="24"/>
              </w:rPr>
              <w:t xml:space="preserve"> incident trend analysis capabilities and provide actionable insights for PRMP.</w:t>
            </w:r>
          </w:p>
          <w:p w14:paraId="56BC3C32" w14:textId="497FCB1B" w:rsidR="00417C9E" w:rsidRPr="00E52801" w:rsidRDefault="00417C9E" w:rsidP="00417C9E">
            <w:pPr>
              <w:spacing w:after="200"/>
              <w:jc w:val="both"/>
              <w:rPr>
                <w:rFonts w:ascii="Arial" w:hAnsi="Arial" w:cs="Arial"/>
                <w:sz w:val="24"/>
                <w:szCs w:val="24"/>
              </w:rPr>
            </w:pPr>
            <w:r>
              <w:rPr>
                <w:rFonts w:ascii="Arial" w:hAnsi="Arial" w:cs="Arial"/>
                <w:sz w:val="24"/>
                <w:szCs w:val="24"/>
              </w:rPr>
              <w:t xml:space="preserve">If compliance gaps are identified during audits or assessments, the vendor shall </w:t>
            </w:r>
            <w:proofErr w:type="gramStart"/>
            <w:r>
              <w:rPr>
                <w:rFonts w:ascii="Arial" w:hAnsi="Arial" w:cs="Arial"/>
                <w:sz w:val="24"/>
                <w:szCs w:val="24"/>
              </w:rPr>
              <w:t>provide assistance</w:t>
            </w:r>
            <w:proofErr w:type="gramEnd"/>
            <w:r>
              <w:rPr>
                <w:rFonts w:ascii="Arial" w:hAnsi="Arial" w:cs="Arial"/>
                <w:sz w:val="24"/>
                <w:szCs w:val="24"/>
              </w:rPr>
              <w:t xml:space="preserve"> and support in remediation those gaps. This may include guidance on </w:t>
            </w:r>
            <w:proofErr w:type="gramStart"/>
            <w:r>
              <w:rPr>
                <w:rFonts w:ascii="Arial" w:hAnsi="Arial" w:cs="Arial"/>
                <w:sz w:val="24"/>
                <w:szCs w:val="24"/>
              </w:rPr>
              <w:t>implementation</w:t>
            </w:r>
            <w:proofErr w:type="gramEnd"/>
            <w:r>
              <w:rPr>
                <w:rFonts w:ascii="Arial" w:hAnsi="Arial" w:cs="Arial"/>
                <w:sz w:val="24"/>
                <w:szCs w:val="24"/>
              </w:rPr>
              <w:t xml:space="preserve"> necessary controls, addressing noncompliance findings </w:t>
            </w:r>
            <w:r>
              <w:rPr>
                <w:rFonts w:ascii="Arial" w:hAnsi="Arial" w:cs="Arial"/>
                <w:sz w:val="24"/>
                <w:szCs w:val="24"/>
              </w:rPr>
              <w:lastRenderedPageBreak/>
              <w:t xml:space="preserve">and collaborating with the </w:t>
            </w:r>
            <w:r w:rsidR="000B33D6">
              <w:rPr>
                <w:rFonts w:ascii="Arial" w:hAnsi="Arial" w:cs="Arial"/>
                <w:sz w:val="24"/>
                <w:szCs w:val="24"/>
              </w:rPr>
              <w:t>organization’s</w:t>
            </w:r>
            <w:r>
              <w:rPr>
                <w:rFonts w:ascii="Arial" w:hAnsi="Arial" w:cs="Arial"/>
                <w:sz w:val="24"/>
                <w:szCs w:val="24"/>
              </w:rPr>
              <w:t xml:space="preserve"> internal teams to ensure remediation efforts are effective. </w:t>
            </w:r>
          </w:p>
        </w:tc>
      </w:tr>
      <w:tr w:rsidR="00522A0E" w:rsidRPr="00E52801" w14:paraId="2518582F" w14:textId="77777777" w:rsidTr="00AC74F1">
        <w:trPr>
          <w:jc w:val="center"/>
        </w:trPr>
        <w:tc>
          <w:tcPr>
            <w:tcW w:w="376" w:type="pct"/>
          </w:tcPr>
          <w:p w14:paraId="58143F5C" w14:textId="77777777" w:rsidR="00522A0E" w:rsidRPr="00E52801" w:rsidRDefault="00522A0E">
            <w:pPr>
              <w:numPr>
                <w:ilvl w:val="0"/>
                <w:numId w:val="20"/>
              </w:numPr>
              <w:spacing w:after="200"/>
              <w:jc w:val="both"/>
              <w:rPr>
                <w:rFonts w:ascii="Arial" w:hAnsi="Arial" w:cs="Arial"/>
                <w:b/>
                <w:sz w:val="24"/>
                <w:szCs w:val="24"/>
              </w:rPr>
            </w:pPr>
          </w:p>
        </w:tc>
        <w:tc>
          <w:tcPr>
            <w:tcW w:w="1428" w:type="pct"/>
          </w:tcPr>
          <w:p w14:paraId="1BCF8836" w14:textId="054405F6" w:rsidR="00522A0E" w:rsidRPr="000E60BC" w:rsidRDefault="00522A0E" w:rsidP="00522A0E">
            <w:pPr>
              <w:spacing w:after="200"/>
              <w:jc w:val="both"/>
              <w:rPr>
                <w:rFonts w:ascii="Arial" w:hAnsi="Arial" w:cs="Arial"/>
                <w:b/>
                <w:bCs/>
                <w:sz w:val="24"/>
                <w:szCs w:val="24"/>
              </w:rPr>
            </w:pPr>
            <w:r w:rsidRPr="000E60BC">
              <w:rPr>
                <w:rFonts w:ascii="Arial" w:eastAsia="Times New Roman" w:hAnsi="Arial" w:cs="Arial"/>
                <w:b/>
                <w:bCs/>
                <w:sz w:val="24"/>
                <w:szCs w:val="24"/>
              </w:rPr>
              <w:t>Security Audit Findings Closure Rate</w:t>
            </w:r>
          </w:p>
        </w:tc>
        <w:tc>
          <w:tcPr>
            <w:tcW w:w="1638" w:type="pct"/>
          </w:tcPr>
          <w:p w14:paraId="01420EB9" w14:textId="77777777" w:rsidR="00522A0E" w:rsidRPr="000E60BC" w:rsidRDefault="00522A0E" w:rsidP="00522A0E">
            <w:pPr>
              <w:rPr>
                <w:rFonts w:ascii="Arial" w:eastAsia="Times New Roman" w:hAnsi="Arial" w:cs="Arial"/>
                <w:sz w:val="24"/>
                <w:szCs w:val="24"/>
              </w:rPr>
            </w:pPr>
            <w:r w:rsidRPr="000E60BC">
              <w:rPr>
                <w:rFonts w:ascii="Arial" w:eastAsia="Times New Roman" w:hAnsi="Arial" w:cs="Arial"/>
                <w:sz w:val="24"/>
                <w:szCs w:val="24"/>
              </w:rPr>
              <w:t>This KPI assesses the rate at which identified security audit findings are addressed and closed. It indicates the organization's commitment to remediation and continuous improvement of security controls and practices.</w:t>
            </w:r>
          </w:p>
          <w:p w14:paraId="03A946A7" w14:textId="77777777" w:rsidR="00522A0E" w:rsidRPr="000E60BC" w:rsidRDefault="00522A0E" w:rsidP="00522A0E">
            <w:pPr>
              <w:spacing w:after="200"/>
              <w:jc w:val="both"/>
              <w:rPr>
                <w:rFonts w:ascii="Arial" w:hAnsi="Arial" w:cs="Arial"/>
                <w:sz w:val="24"/>
                <w:szCs w:val="24"/>
              </w:rPr>
            </w:pPr>
          </w:p>
        </w:tc>
        <w:tc>
          <w:tcPr>
            <w:tcW w:w="1558" w:type="pct"/>
          </w:tcPr>
          <w:p w14:paraId="6B16DF17" w14:textId="6F88F21E" w:rsidR="00F6407F" w:rsidRDefault="00F6407F" w:rsidP="00F6407F">
            <w:pPr>
              <w:spacing w:after="200"/>
              <w:jc w:val="both"/>
              <w:rPr>
                <w:rFonts w:ascii="Arial" w:hAnsi="Arial" w:cs="Arial"/>
                <w:sz w:val="24"/>
                <w:szCs w:val="24"/>
              </w:rPr>
            </w:pPr>
            <w:r>
              <w:rPr>
                <w:rFonts w:ascii="Arial" w:hAnsi="Arial" w:cs="Arial"/>
                <w:sz w:val="24"/>
                <w:szCs w:val="24"/>
              </w:rPr>
              <w:t>In the event the vendor fails to meet the agreed security audit findings closure rate performance standard, PRMP shall assess up to $300.</w:t>
            </w:r>
          </w:p>
          <w:p w14:paraId="6779764E" w14:textId="745BACC6" w:rsidR="00F6407F" w:rsidRDefault="00F6407F" w:rsidP="00F6407F">
            <w:pPr>
              <w:spacing w:after="200"/>
              <w:jc w:val="both"/>
              <w:rPr>
                <w:rFonts w:ascii="Arial" w:hAnsi="Arial" w:cs="Arial"/>
                <w:sz w:val="24"/>
                <w:szCs w:val="24"/>
              </w:rPr>
            </w:pPr>
            <w:r>
              <w:rPr>
                <w:rFonts w:ascii="Arial" w:hAnsi="Arial" w:cs="Arial"/>
                <w:sz w:val="24"/>
                <w:szCs w:val="24"/>
              </w:rPr>
              <w:t xml:space="preserve">Upon the occurrence of repeated periods where the security audit findings closure rate performance standard is not met, the vendor shall develop and present a Corrective Action Plan (CAP) within ten (10) business days. The CAP should outline specific measures, </w:t>
            </w:r>
            <w:proofErr w:type="gramStart"/>
            <w:r>
              <w:rPr>
                <w:rFonts w:ascii="Arial" w:hAnsi="Arial" w:cs="Arial"/>
                <w:sz w:val="24"/>
                <w:szCs w:val="24"/>
              </w:rPr>
              <w:t>strategies</w:t>
            </w:r>
            <w:proofErr w:type="gramEnd"/>
            <w:r>
              <w:rPr>
                <w:rFonts w:ascii="Arial" w:hAnsi="Arial" w:cs="Arial"/>
                <w:sz w:val="24"/>
                <w:szCs w:val="24"/>
              </w:rPr>
              <w:t xml:space="preserve"> and improvements </w:t>
            </w:r>
            <w:r w:rsidR="00FC4B54">
              <w:rPr>
                <w:rFonts w:ascii="Arial" w:hAnsi="Arial" w:cs="Arial"/>
                <w:sz w:val="24"/>
                <w:szCs w:val="24"/>
              </w:rPr>
              <w:t>to enhance</w:t>
            </w:r>
            <w:r>
              <w:rPr>
                <w:rFonts w:ascii="Arial" w:hAnsi="Arial" w:cs="Arial"/>
                <w:sz w:val="24"/>
                <w:szCs w:val="24"/>
              </w:rPr>
              <w:t xml:space="preserve"> incident trend analysis capabilities and provide actionable insights for PRMP.</w:t>
            </w:r>
          </w:p>
          <w:p w14:paraId="10082FA4" w14:textId="39BC7F67" w:rsidR="00522A0E" w:rsidRPr="00E52801" w:rsidRDefault="00F6407F" w:rsidP="00F6407F">
            <w:pPr>
              <w:spacing w:after="200"/>
              <w:jc w:val="both"/>
              <w:rPr>
                <w:rFonts w:ascii="Arial" w:hAnsi="Arial" w:cs="Arial"/>
                <w:sz w:val="24"/>
                <w:szCs w:val="24"/>
              </w:rPr>
            </w:pPr>
            <w:r>
              <w:rPr>
                <w:rFonts w:ascii="Arial" w:hAnsi="Arial" w:cs="Arial"/>
                <w:sz w:val="24"/>
                <w:szCs w:val="24"/>
              </w:rPr>
              <w:t xml:space="preserve">If compliance gaps are identified during audits or assessments, the vendor shall </w:t>
            </w:r>
            <w:proofErr w:type="gramStart"/>
            <w:r>
              <w:rPr>
                <w:rFonts w:ascii="Arial" w:hAnsi="Arial" w:cs="Arial"/>
                <w:sz w:val="24"/>
                <w:szCs w:val="24"/>
              </w:rPr>
              <w:t>provide assistance</w:t>
            </w:r>
            <w:proofErr w:type="gramEnd"/>
            <w:r>
              <w:rPr>
                <w:rFonts w:ascii="Arial" w:hAnsi="Arial" w:cs="Arial"/>
                <w:sz w:val="24"/>
                <w:szCs w:val="24"/>
              </w:rPr>
              <w:t xml:space="preserve"> and support in remediation those gaps. This may include guidance on </w:t>
            </w:r>
            <w:r>
              <w:rPr>
                <w:rFonts w:ascii="Arial" w:hAnsi="Arial" w:cs="Arial"/>
                <w:sz w:val="24"/>
                <w:szCs w:val="24"/>
              </w:rPr>
              <w:lastRenderedPageBreak/>
              <w:t>implementation necessary controls, addressing noncompliance findings and collaborating with the organizations internal teams to ensure remediation efforts are effective.</w:t>
            </w:r>
          </w:p>
        </w:tc>
      </w:tr>
      <w:tr w:rsidR="00522A0E" w:rsidRPr="00E52801" w14:paraId="603D92D9" w14:textId="77777777" w:rsidTr="00AC74F1">
        <w:trPr>
          <w:jc w:val="center"/>
        </w:trPr>
        <w:tc>
          <w:tcPr>
            <w:tcW w:w="376" w:type="pct"/>
          </w:tcPr>
          <w:p w14:paraId="2B074916" w14:textId="77777777" w:rsidR="00522A0E" w:rsidRPr="00E52801" w:rsidRDefault="00522A0E">
            <w:pPr>
              <w:numPr>
                <w:ilvl w:val="0"/>
                <w:numId w:val="20"/>
              </w:numPr>
              <w:spacing w:after="200"/>
              <w:jc w:val="both"/>
              <w:rPr>
                <w:rFonts w:ascii="Arial" w:hAnsi="Arial" w:cs="Arial"/>
                <w:b/>
                <w:sz w:val="24"/>
                <w:szCs w:val="24"/>
              </w:rPr>
            </w:pPr>
          </w:p>
        </w:tc>
        <w:tc>
          <w:tcPr>
            <w:tcW w:w="1428" w:type="pct"/>
          </w:tcPr>
          <w:p w14:paraId="518BA25D" w14:textId="0AE4A446" w:rsidR="00522A0E" w:rsidRPr="000E60BC" w:rsidRDefault="00522A0E" w:rsidP="00522A0E">
            <w:pPr>
              <w:spacing w:after="200"/>
              <w:jc w:val="both"/>
              <w:rPr>
                <w:rFonts w:ascii="Arial" w:eastAsia="Times New Roman" w:hAnsi="Arial" w:cs="Arial"/>
                <w:b/>
                <w:bCs/>
                <w:sz w:val="24"/>
                <w:szCs w:val="24"/>
              </w:rPr>
            </w:pPr>
            <w:r w:rsidRPr="000E60BC">
              <w:rPr>
                <w:rFonts w:ascii="Arial" w:eastAsia="Times New Roman" w:hAnsi="Arial" w:cs="Arial"/>
                <w:b/>
                <w:bCs/>
                <w:sz w:val="24"/>
                <w:szCs w:val="24"/>
              </w:rPr>
              <w:t>Reporting Timelines</w:t>
            </w:r>
          </w:p>
        </w:tc>
        <w:tc>
          <w:tcPr>
            <w:tcW w:w="1638" w:type="pct"/>
          </w:tcPr>
          <w:p w14:paraId="74E0ADA9" w14:textId="0234E0CC" w:rsidR="00522A0E" w:rsidRPr="000E60BC" w:rsidRDefault="00522A0E" w:rsidP="00522A0E">
            <w:pPr>
              <w:rPr>
                <w:rFonts w:ascii="Arial" w:eastAsia="Times New Roman" w:hAnsi="Arial" w:cs="Arial"/>
                <w:sz w:val="24"/>
                <w:szCs w:val="24"/>
              </w:rPr>
            </w:pPr>
            <w:r w:rsidRPr="000E60BC">
              <w:rPr>
                <w:rFonts w:ascii="Arial" w:eastAsia="Times New Roman" w:hAnsi="Arial" w:cs="Arial"/>
                <w:sz w:val="24"/>
                <w:szCs w:val="24"/>
              </w:rPr>
              <w:t>The Cyber Security vendor must comply with the agreed timelines between PRMP and vendor for the various types of reports.</w:t>
            </w:r>
          </w:p>
        </w:tc>
        <w:tc>
          <w:tcPr>
            <w:tcW w:w="1558" w:type="pct"/>
          </w:tcPr>
          <w:p w14:paraId="499DFA43" w14:textId="294251D7" w:rsidR="002C4512" w:rsidRDefault="002C4512" w:rsidP="002C4512">
            <w:pPr>
              <w:spacing w:after="200"/>
              <w:jc w:val="both"/>
              <w:rPr>
                <w:rFonts w:ascii="Arial" w:hAnsi="Arial" w:cs="Arial"/>
                <w:sz w:val="24"/>
                <w:szCs w:val="24"/>
              </w:rPr>
            </w:pPr>
            <w:r>
              <w:rPr>
                <w:rFonts w:ascii="Arial" w:hAnsi="Arial" w:cs="Arial"/>
                <w:sz w:val="24"/>
                <w:szCs w:val="24"/>
              </w:rPr>
              <w:t xml:space="preserve">In the event the vendor fails to meet the agreed reporting </w:t>
            </w:r>
            <w:r w:rsidR="00764289">
              <w:rPr>
                <w:rFonts w:ascii="Arial" w:hAnsi="Arial" w:cs="Arial"/>
                <w:sz w:val="24"/>
                <w:szCs w:val="24"/>
              </w:rPr>
              <w:t>timelines performance</w:t>
            </w:r>
            <w:r>
              <w:rPr>
                <w:rFonts w:ascii="Arial" w:hAnsi="Arial" w:cs="Arial"/>
                <w:sz w:val="24"/>
                <w:szCs w:val="24"/>
              </w:rPr>
              <w:t xml:space="preserve"> standard, PRMP shall assess up to $300 per day.</w:t>
            </w:r>
          </w:p>
          <w:p w14:paraId="4C96AC96" w14:textId="3687C2C3" w:rsidR="002C4512" w:rsidRDefault="002C4512" w:rsidP="002C4512">
            <w:pPr>
              <w:spacing w:after="200"/>
              <w:jc w:val="both"/>
              <w:rPr>
                <w:rFonts w:ascii="Arial" w:hAnsi="Arial" w:cs="Arial"/>
                <w:sz w:val="24"/>
                <w:szCs w:val="24"/>
              </w:rPr>
            </w:pPr>
            <w:r>
              <w:rPr>
                <w:rFonts w:ascii="Arial" w:hAnsi="Arial" w:cs="Arial"/>
                <w:sz w:val="24"/>
                <w:szCs w:val="24"/>
              </w:rPr>
              <w:t>Upon the occurrence of repeated periods where the reporting timelines performance standard is not met, the vendor shall develop and present a Corrective Action Plan (CAP) within ten (10) business days.</w:t>
            </w:r>
          </w:p>
          <w:p w14:paraId="6A733177" w14:textId="029147B2" w:rsidR="00522A0E" w:rsidRPr="00E52801" w:rsidRDefault="002C4512" w:rsidP="002C4512">
            <w:pPr>
              <w:spacing w:after="200"/>
              <w:jc w:val="both"/>
              <w:rPr>
                <w:rFonts w:ascii="Arial" w:hAnsi="Arial" w:cs="Arial"/>
                <w:sz w:val="24"/>
                <w:szCs w:val="24"/>
              </w:rPr>
            </w:pPr>
            <w:r>
              <w:rPr>
                <w:rFonts w:ascii="Arial" w:hAnsi="Arial" w:cs="Arial"/>
                <w:sz w:val="24"/>
                <w:szCs w:val="24"/>
              </w:rPr>
              <w:t xml:space="preserve">The CAP should outline specific measures, </w:t>
            </w:r>
            <w:r w:rsidR="00764289">
              <w:rPr>
                <w:rFonts w:ascii="Arial" w:hAnsi="Arial" w:cs="Arial"/>
                <w:sz w:val="24"/>
                <w:szCs w:val="24"/>
              </w:rPr>
              <w:t>processes,</w:t>
            </w:r>
            <w:r>
              <w:rPr>
                <w:rFonts w:ascii="Arial" w:hAnsi="Arial" w:cs="Arial"/>
                <w:sz w:val="24"/>
                <w:szCs w:val="24"/>
              </w:rPr>
              <w:t xml:space="preserve"> and improvements to be implemented to enhance the </w:t>
            </w:r>
            <w:r w:rsidR="00C61460">
              <w:rPr>
                <w:rFonts w:ascii="Arial" w:hAnsi="Arial" w:cs="Arial"/>
                <w:sz w:val="24"/>
                <w:szCs w:val="24"/>
              </w:rPr>
              <w:t>quality and</w:t>
            </w:r>
            <w:r>
              <w:rPr>
                <w:rFonts w:ascii="Arial" w:hAnsi="Arial" w:cs="Arial"/>
                <w:sz w:val="24"/>
                <w:szCs w:val="24"/>
              </w:rPr>
              <w:t xml:space="preserve"> accuracy of the reporting timelines. </w:t>
            </w:r>
          </w:p>
        </w:tc>
      </w:tr>
    </w:tbl>
    <w:p w14:paraId="037100B8" w14:textId="77777777" w:rsidR="00E52801" w:rsidRPr="00E52801" w:rsidRDefault="00E52801" w:rsidP="00E52801">
      <w:pPr>
        <w:spacing w:after="200" w:line="276" w:lineRule="auto"/>
        <w:jc w:val="both"/>
        <w:rPr>
          <w:rFonts w:ascii="Arial" w:eastAsia="Times New Roman" w:hAnsi="Arial" w:cs="Arial"/>
          <w:sz w:val="24"/>
          <w:szCs w:val="24"/>
        </w:rPr>
        <w:sectPr w:rsidR="00E52801" w:rsidRPr="00E52801" w:rsidSect="00E0212F">
          <w:footerReference w:type="first" r:id="rId21"/>
          <w:pgSz w:w="15840" w:h="12240" w:orient="landscape"/>
          <w:pgMar w:top="1440" w:right="1440" w:bottom="1440" w:left="1440" w:header="720" w:footer="12" w:gutter="0"/>
          <w:cols w:space="270"/>
          <w:docGrid w:linePitch="360"/>
        </w:sectPr>
      </w:pPr>
    </w:p>
    <w:p w14:paraId="6049D168" w14:textId="66B32E7D" w:rsidR="003004C0" w:rsidRPr="00FE68D1" w:rsidRDefault="003004C0" w:rsidP="00FE68D1">
      <w:pPr>
        <w:pStyle w:val="Heading2"/>
        <w:numPr>
          <w:ilvl w:val="0"/>
          <w:numId w:val="0"/>
        </w:numPr>
        <w:ind w:left="432" w:hanging="432"/>
        <w:rPr>
          <w:rFonts w:cs="Arial"/>
          <w:color w:val="4472C4" w:themeColor="accent1"/>
          <w:sz w:val="36"/>
          <w:szCs w:val="36"/>
        </w:rPr>
      </w:pPr>
      <w:bookmarkStart w:id="794" w:name="_Toc120517048"/>
      <w:bookmarkStart w:id="795" w:name="_Toc148963438"/>
      <w:bookmarkStart w:id="796" w:name="_Toc73114564"/>
      <w:bookmarkStart w:id="797" w:name="_Toc76484406"/>
      <w:bookmarkStart w:id="798" w:name="_Toc81571912"/>
      <w:bookmarkStart w:id="799" w:name="_Toc81923593"/>
      <w:bookmarkStart w:id="800" w:name="_Toc81930112"/>
      <w:bookmarkStart w:id="801" w:name="_Toc81942690"/>
      <w:bookmarkStart w:id="802" w:name="_Toc81948385"/>
      <w:bookmarkStart w:id="803" w:name="_Toc82013023"/>
      <w:bookmarkStart w:id="804" w:name="_Toc82071023"/>
      <w:bookmarkStart w:id="805" w:name="_Toc83805004"/>
      <w:bookmarkStart w:id="806" w:name="_Toc89886831"/>
      <w:bookmarkStart w:id="807" w:name="_Toc90028246"/>
      <w:bookmarkStart w:id="808" w:name="_Toc90413181"/>
      <w:r w:rsidRPr="00FE68D1">
        <w:rPr>
          <w:rFonts w:cs="Arial"/>
          <w:color w:val="4472C4" w:themeColor="accent1"/>
          <w:sz w:val="36"/>
          <w:szCs w:val="36"/>
        </w:rPr>
        <w:lastRenderedPageBreak/>
        <w:t>Appendix 2: Deliverable Review Process and Deliverables Dictionary</w:t>
      </w:r>
      <w:bookmarkEnd w:id="794"/>
      <w:bookmarkEnd w:id="795"/>
    </w:p>
    <w:p w14:paraId="0AF37833" w14:textId="11E3CD71" w:rsidR="003004C0" w:rsidRPr="005F373A" w:rsidRDefault="003004C0" w:rsidP="003004C0">
      <w:pPr>
        <w:jc w:val="both"/>
        <w:rPr>
          <w:rFonts w:ascii="Arial" w:eastAsia="MS Mincho" w:hAnsi="Arial" w:cs="Arial"/>
        </w:rPr>
      </w:pPr>
      <w:bookmarkStart w:id="809" w:name="_Hlk72275464"/>
      <w:r w:rsidRPr="005F373A">
        <w:rPr>
          <w:rFonts w:ascii="Arial" w:hAnsi="Arial" w:cs="Arial"/>
        </w:rPr>
        <w:t xml:space="preserve">All deliverables produced, maintained, and reviewed by the vendor must be done with the goals of encouraging reuse and maintaining consistency of content, format, methodologies, and development, review, and approval processes. If a </w:t>
      </w:r>
      <w:proofErr w:type="gramStart"/>
      <w:r w:rsidRPr="005F373A">
        <w:rPr>
          <w:rFonts w:ascii="Arial" w:hAnsi="Arial" w:cs="Arial"/>
        </w:rPr>
        <w:t>deliverable</w:t>
      </w:r>
      <w:proofErr w:type="gramEnd"/>
      <w:r w:rsidRPr="005F373A">
        <w:rPr>
          <w:rFonts w:ascii="Arial" w:hAnsi="Arial" w:cs="Arial"/>
        </w:rPr>
        <w:t xml:space="preserve"> due date falls on a weekend or a PRMP-recognized holiday, then the </w:t>
      </w:r>
      <w:r w:rsidR="001A468D" w:rsidRPr="005F373A">
        <w:rPr>
          <w:rFonts w:ascii="Arial" w:hAnsi="Arial" w:cs="Arial"/>
        </w:rPr>
        <w:t>delivery</w:t>
      </w:r>
      <w:r w:rsidRPr="005F373A">
        <w:rPr>
          <w:rFonts w:ascii="Arial" w:hAnsi="Arial" w:cs="Arial"/>
        </w:rPr>
        <w:t xml:space="preserve"> due date will be the next business day. All deliverables should be provided to the PRMP in a format most conducive to the PRMP’s review and approval, based on the deliverable’s specifications. The vendor should not print and submit paper copies of reports unless requested by the PRMP. Final deliverables should be submitted to the PRMP in PDF format.</w:t>
      </w:r>
      <w:bookmarkEnd w:id="809"/>
    </w:p>
    <w:p w14:paraId="3956E1D8" w14:textId="77777777" w:rsidR="003004C0" w:rsidRPr="005F373A" w:rsidRDefault="003004C0" w:rsidP="003004C0">
      <w:pPr>
        <w:jc w:val="both"/>
        <w:rPr>
          <w:rFonts w:ascii="Arial" w:eastAsia="MS Mincho" w:hAnsi="Arial" w:cs="Arial"/>
          <w:b/>
          <w:bCs/>
        </w:rPr>
      </w:pPr>
      <w:r w:rsidRPr="005F373A">
        <w:rPr>
          <w:rFonts w:ascii="Arial" w:eastAsia="MS Mincho" w:hAnsi="Arial" w:cs="Arial"/>
          <w:b/>
          <w:bCs/>
        </w:rPr>
        <w:t>Deliverable Review Process</w:t>
      </w:r>
    </w:p>
    <w:p w14:paraId="5522E07A" w14:textId="7D5C34B2" w:rsidR="003004C0" w:rsidRPr="005F373A" w:rsidRDefault="003004C0" w:rsidP="003004C0">
      <w:pPr>
        <w:jc w:val="both"/>
        <w:rPr>
          <w:rFonts w:ascii="Arial" w:hAnsi="Arial" w:cs="Arial"/>
        </w:rPr>
      </w:pPr>
      <w:r w:rsidRPr="005F373A">
        <w:rPr>
          <w:rFonts w:ascii="Arial" w:hAnsi="Arial" w:cs="Arial"/>
        </w:rPr>
        <w:t xml:space="preserve">The PRMP intends to review all deliverables according to the process shown in </w:t>
      </w:r>
      <w:r w:rsidRPr="005F373A">
        <w:rPr>
          <w:rFonts w:ascii="Arial" w:hAnsi="Arial" w:cs="Arial"/>
        </w:rPr>
        <w:fldChar w:fldCharType="begin"/>
      </w:r>
      <w:r w:rsidRPr="005F373A">
        <w:rPr>
          <w:rFonts w:ascii="Arial" w:hAnsi="Arial" w:cs="Arial"/>
        </w:rPr>
        <w:instrText xml:space="preserve"> REF _Ref120000989 \h  \* MERGEFORMAT </w:instrText>
      </w:r>
      <w:r w:rsidRPr="005F373A">
        <w:rPr>
          <w:rFonts w:ascii="Arial" w:hAnsi="Arial" w:cs="Arial"/>
        </w:rPr>
      </w:r>
      <w:r w:rsidRPr="005F373A">
        <w:rPr>
          <w:rFonts w:ascii="Arial" w:hAnsi="Arial" w:cs="Arial"/>
        </w:rPr>
        <w:fldChar w:fldCharType="separate"/>
      </w:r>
      <w:r w:rsidR="008D6D5C" w:rsidRPr="008D6D5C">
        <w:rPr>
          <w:rFonts w:ascii="Arial" w:hAnsi="Arial" w:cs="Arial"/>
          <w:b/>
        </w:rPr>
        <w:t>DED and Deliverable Review Process</w:t>
      </w:r>
      <w:r w:rsidRPr="005F373A">
        <w:rPr>
          <w:rFonts w:ascii="Arial" w:hAnsi="Arial" w:cs="Arial"/>
        </w:rPr>
        <w:fldChar w:fldCharType="end"/>
      </w:r>
      <w:r w:rsidRPr="005F373A">
        <w:rPr>
          <w:rFonts w:ascii="Arial" w:hAnsi="Arial" w:cs="Arial"/>
        </w:rPr>
        <w:t xml:space="preserve"> and in the agreed upon Documentation Management Plan, as described in this RFP.</w:t>
      </w:r>
      <w:r w:rsidRPr="005F373A">
        <w:rPr>
          <w:rFonts w:ascii="Arial" w:hAnsi="Arial" w:cs="Arial"/>
          <w:i/>
          <w:iCs/>
        </w:rPr>
        <w:t xml:space="preserve"> </w:t>
      </w:r>
      <w:r w:rsidRPr="005F373A">
        <w:rPr>
          <w:rFonts w:ascii="Arial" w:hAnsi="Arial" w:cs="Arial"/>
        </w:rPr>
        <w:t xml:space="preserve">Documentation will be saved in a location to be determined by the PRMP prior to the award of the contract. The vendor’s quality management process should be aligned with this deliverable review process and followed in conformance with any review process specifically designed for </w:t>
      </w:r>
      <w:r w:rsidR="006A03F7" w:rsidRPr="005F373A">
        <w:rPr>
          <w:rFonts w:ascii="Arial" w:hAnsi="Arial" w:cs="Arial"/>
        </w:rPr>
        <w:t>these services</w:t>
      </w:r>
      <w:r w:rsidRPr="005F373A">
        <w:rPr>
          <w:rFonts w:ascii="Arial" w:hAnsi="Arial" w:cs="Arial"/>
        </w:rPr>
        <w:t xml:space="preserve">. The review process allows the PRMP and vendor personnel to determine, at key </w:t>
      </w:r>
      <w:r w:rsidR="006A03F7">
        <w:rPr>
          <w:rFonts w:ascii="Arial" w:hAnsi="Arial" w:cs="Arial"/>
        </w:rPr>
        <w:t>services</w:t>
      </w:r>
      <w:r w:rsidRPr="005F373A">
        <w:rPr>
          <w:rFonts w:ascii="Arial" w:hAnsi="Arial" w:cs="Arial"/>
        </w:rPr>
        <w:t xml:space="preserve"> checkpoints, that the deliverable meets the requirements and is functional in the context of the solution and/or contract.</w:t>
      </w:r>
    </w:p>
    <w:p w14:paraId="360A8D53" w14:textId="74C95B17" w:rsidR="003004C0" w:rsidRPr="005F373A" w:rsidRDefault="003004C0" w:rsidP="003004C0">
      <w:pPr>
        <w:jc w:val="both"/>
        <w:rPr>
          <w:rFonts w:ascii="Arial" w:hAnsi="Arial" w:cs="Arial"/>
        </w:rPr>
      </w:pPr>
      <w:r w:rsidRPr="005F373A">
        <w:rPr>
          <w:rFonts w:ascii="Arial" w:hAnsi="Arial" w:cs="Arial"/>
        </w:rPr>
        <w:t xml:space="preserve">As part of the deliverable development and review process, the </w:t>
      </w:r>
      <w:r w:rsidR="000D0FE6">
        <w:rPr>
          <w:rFonts w:ascii="Arial" w:hAnsi="Arial" w:cs="Arial"/>
        </w:rPr>
        <w:t>Cyber Security</w:t>
      </w:r>
      <w:r w:rsidRPr="005F373A">
        <w:rPr>
          <w:rFonts w:ascii="Arial" w:hAnsi="Arial" w:cs="Arial"/>
        </w:rPr>
        <w:t xml:space="preserve"> vendor shall create a Deliverable Expectation Document (DED) for each deliverable defined in the </w:t>
      </w:r>
      <w:r w:rsidRPr="007476DD">
        <w:rPr>
          <w:rFonts w:ascii="Arial" w:hAnsi="Arial" w:cs="Arial"/>
        </w:rPr>
        <w:t>Deliverables Dictionary of</w:t>
      </w:r>
      <w:r w:rsidRPr="005F373A">
        <w:rPr>
          <w:rFonts w:ascii="Arial" w:hAnsi="Arial" w:cs="Arial"/>
        </w:rPr>
        <w:t xml:space="preserve"> this RFP to obtain approval of a deliverable’s content, format, and acceptance criteria from the PRMP. A DED is a document that includes an outline of the deliverable and description of the content planned for a deliverable. All deliverables defined in the Deliverables Dictionary of this RFP require a DED submission. As each deliverable is submitted, the vendor shall include a copy of the deliverable’s DED as the cover sheet.</w:t>
      </w:r>
    </w:p>
    <w:p w14:paraId="4DDC7D4C" w14:textId="77777777" w:rsidR="003004C0" w:rsidRPr="005F373A" w:rsidRDefault="003004C0" w:rsidP="003004C0">
      <w:pPr>
        <w:jc w:val="both"/>
        <w:rPr>
          <w:rFonts w:ascii="Arial" w:hAnsi="Arial" w:cs="Arial"/>
          <w:b/>
          <w:bCs/>
        </w:rPr>
      </w:pPr>
      <w:r w:rsidRPr="005F373A">
        <w:rPr>
          <w:rFonts w:ascii="Arial" w:hAnsi="Arial" w:cs="Arial"/>
          <w:b/>
          <w:bCs/>
        </w:rPr>
        <w:t xml:space="preserve">The DED shall include, but not be limited to: </w:t>
      </w:r>
    </w:p>
    <w:p w14:paraId="1EBFA5C7" w14:textId="4348843A" w:rsidR="003004C0" w:rsidRPr="005F373A" w:rsidRDefault="003004C0" w:rsidP="00FD73FD">
      <w:pPr>
        <w:pStyle w:val="ListParagraph"/>
        <w:numPr>
          <w:ilvl w:val="0"/>
          <w:numId w:val="79"/>
        </w:numPr>
        <w:spacing w:after="160"/>
        <w:contextualSpacing w:val="0"/>
        <w:jc w:val="both"/>
        <w:rPr>
          <w:rFonts w:ascii="Arial" w:hAnsi="Arial" w:cs="Arial"/>
        </w:rPr>
      </w:pPr>
      <w:r w:rsidRPr="005F373A">
        <w:rPr>
          <w:rFonts w:ascii="Arial" w:hAnsi="Arial" w:cs="Arial"/>
        </w:rPr>
        <w:t xml:space="preserve">Proposed outline of the sections to be included in the </w:t>
      </w:r>
      <w:r w:rsidR="00447342" w:rsidRPr="005F373A">
        <w:rPr>
          <w:rFonts w:ascii="Arial" w:hAnsi="Arial" w:cs="Arial"/>
        </w:rPr>
        <w:t>deliverable.</w:t>
      </w:r>
    </w:p>
    <w:p w14:paraId="39477C9D" w14:textId="23204BC8" w:rsidR="003004C0" w:rsidRPr="005F373A" w:rsidRDefault="003004C0" w:rsidP="00FD73FD">
      <w:pPr>
        <w:pStyle w:val="ListParagraph"/>
        <w:numPr>
          <w:ilvl w:val="0"/>
          <w:numId w:val="79"/>
        </w:numPr>
        <w:spacing w:after="160"/>
        <w:contextualSpacing w:val="0"/>
        <w:jc w:val="both"/>
        <w:rPr>
          <w:rFonts w:ascii="Arial" w:hAnsi="Arial" w:cs="Arial"/>
          <w:sz w:val="20"/>
          <w:szCs w:val="20"/>
        </w:rPr>
      </w:pPr>
      <w:r w:rsidRPr="005F373A">
        <w:rPr>
          <w:rFonts w:ascii="Arial" w:hAnsi="Arial" w:cs="Arial"/>
        </w:rPr>
        <w:t xml:space="preserve">Detailed explanation of proposed content the vendor plans to include in each </w:t>
      </w:r>
      <w:r w:rsidR="00447342" w:rsidRPr="005F373A">
        <w:rPr>
          <w:rFonts w:ascii="Arial" w:hAnsi="Arial" w:cs="Arial"/>
        </w:rPr>
        <w:t>section.</w:t>
      </w:r>
    </w:p>
    <w:p w14:paraId="06846B28" w14:textId="24888A47" w:rsidR="003004C0" w:rsidRPr="005F373A" w:rsidRDefault="003004C0" w:rsidP="00FD73FD">
      <w:pPr>
        <w:pStyle w:val="ListParagraph"/>
        <w:numPr>
          <w:ilvl w:val="0"/>
          <w:numId w:val="79"/>
        </w:numPr>
        <w:spacing w:after="160"/>
        <w:contextualSpacing w:val="0"/>
        <w:jc w:val="both"/>
        <w:rPr>
          <w:rFonts w:ascii="Arial" w:hAnsi="Arial" w:cs="Arial"/>
          <w:sz w:val="20"/>
          <w:szCs w:val="20"/>
        </w:rPr>
      </w:pPr>
      <w:r w:rsidRPr="005F373A">
        <w:rPr>
          <w:rFonts w:ascii="Arial" w:hAnsi="Arial" w:cs="Arial"/>
        </w:rPr>
        <w:t xml:space="preserve">Proposed deliverable </w:t>
      </w:r>
      <w:r w:rsidR="00447342" w:rsidRPr="005F373A">
        <w:rPr>
          <w:rFonts w:ascii="Arial" w:hAnsi="Arial" w:cs="Arial"/>
        </w:rPr>
        <w:t>format.</w:t>
      </w:r>
    </w:p>
    <w:p w14:paraId="210F8206" w14:textId="252D808A" w:rsidR="003004C0" w:rsidRPr="005F373A" w:rsidRDefault="003004C0" w:rsidP="00FD73FD">
      <w:pPr>
        <w:pStyle w:val="ListParagraph"/>
        <w:numPr>
          <w:ilvl w:val="0"/>
          <w:numId w:val="79"/>
        </w:numPr>
        <w:spacing w:after="160"/>
        <w:contextualSpacing w:val="0"/>
        <w:jc w:val="both"/>
        <w:rPr>
          <w:rFonts w:ascii="Arial" w:hAnsi="Arial" w:cs="Arial"/>
        </w:rPr>
      </w:pPr>
      <w:r w:rsidRPr="005F373A">
        <w:rPr>
          <w:rFonts w:ascii="Arial" w:hAnsi="Arial" w:cs="Arial"/>
        </w:rPr>
        <w:t>Deliverable acceptance criteria</w:t>
      </w:r>
      <w:r w:rsidR="00447342">
        <w:rPr>
          <w:rFonts w:ascii="Arial" w:hAnsi="Arial" w:cs="Arial"/>
        </w:rPr>
        <w:t>.</w:t>
      </w:r>
    </w:p>
    <w:p w14:paraId="6AFBE543" w14:textId="4A87361B" w:rsidR="003004C0" w:rsidRPr="000D0FE6" w:rsidRDefault="003004C0" w:rsidP="003004C0">
      <w:pPr>
        <w:jc w:val="both"/>
        <w:rPr>
          <w:rFonts w:ascii="Arial" w:hAnsi="Arial" w:cs="Arial"/>
        </w:rPr>
      </w:pPr>
      <w:r w:rsidRPr="005F373A">
        <w:rPr>
          <w:rFonts w:ascii="Arial" w:hAnsi="Arial" w:cs="Arial"/>
        </w:rPr>
        <w:t>Prior to drafting the deliverable, the vendor shall submit a DED to the PRMP. The vendor shall schedule a meeting with the PRMP to establish an approved set of deliverable acceptance criteria to include in the</w:t>
      </w:r>
      <w:r w:rsidRPr="009A39FF">
        <w:rPr>
          <w:rFonts w:cstheme="minorHAnsi"/>
        </w:rPr>
        <w:t xml:space="preserve"> </w:t>
      </w:r>
      <w:r w:rsidRPr="000D0FE6">
        <w:rPr>
          <w:rFonts w:ascii="Arial" w:hAnsi="Arial" w:cs="Arial"/>
        </w:rPr>
        <w:t>DED. During the review process, the PRMP team will review the deliverable to determine whether it meets all requirements as agreed upon and defined in the DED. Before submitting a deliverable, the vendor shall schedule a deliverable walkthrough with the PRMP team to provide a high-level review of the deliverable.</w:t>
      </w:r>
    </w:p>
    <w:p w14:paraId="5C97274F" w14:textId="68662171" w:rsidR="003004C0" w:rsidRPr="005F373A" w:rsidRDefault="003004C0" w:rsidP="003004C0">
      <w:pPr>
        <w:jc w:val="both"/>
        <w:rPr>
          <w:rFonts w:ascii="Arial" w:hAnsi="Arial" w:cs="Arial"/>
        </w:rPr>
      </w:pPr>
      <w:r w:rsidRPr="005F373A">
        <w:rPr>
          <w:rFonts w:ascii="Arial" w:hAnsi="Arial" w:cs="Arial"/>
        </w:rPr>
        <w:lastRenderedPageBreak/>
        <w:t xml:space="preserve">The deliverable review process begins the vendor’s deliverable submission. Deliverables shall be submitted in a client-ready state (e.g., there are no grammatical errors, formatting is appropriate) for the PRMP approval. The date of a deliverable’s receipt will be defined based on the time of submission. If the vendor submits the deliverable before noon on a business day, that day will be the date of receipt. If the vendor submits the deliverable after noon on a business day, the next business day will become the date of receipt. If a deliverable is submitted on a non-business day (such as a weekend or holiday), the next business day will become the date of receipt. The PRMP will provide the vendor with either a notice of deliverable approval, a notice of conditional approval, a notice of return, or a request for additional time to complete its review within ten (10) business days from the date of receipt of each deliverable. If any portion of the deliverable is unacceptable, the PRMP will outline in the notification the reason(s) for returning </w:t>
      </w:r>
      <w:r w:rsidR="00B05C95" w:rsidRPr="005F373A">
        <w:rPr>
          <w:rFonts w:ascii="Arial" w:hAnsi="Arial" w:cs="Arial"/>
        </w:rPr>
        <w:t>the deliverable</w:t>
      </w:r>
      <w:r w:rsidRPr="005F373A">
        <w:rPr>
          <w:rFonts w:ascii="Arial" w:hAnsi="Arial" w:cs="Arial"/>
        </w:rPr>
        <w:t xml:space="preserve">. The vendor shall have five (5) business days from the date of return by the PRMP to correct any deficiencies and resubmit the deliverable to the PRMP. The PRMP will have an additional five (5) business days from the date the vendor resubmits the deliverable to review the document. When the PRMP finds the </w:t>
      </w:r>
      <w:r w:rsidR="00B05C95" w:rsidRPr="005F373A">
        <w:rPr>
          <w:rFonts w:ascii="Arial" w:hAnsi="Arial" w:cs="Arial"/>
        </w:rPr>
        <w:t>delivery</w:t>
      </w:r>
      <w:r w:rsidRPr="005F373A">
        <w:rPr>
          <w:rFonts w:ascii="Arial" w:hAnsi="Arial" w:cs="Arial"/>
        </w:rPr>
        <w:t xml:space="preserve"> acceptable, the PRMP will provide the vendor with written approval of the </w:t>
      </w:r>
      <w:proofErr w:type="gramStart"/>
      <w:r w:rsidRPr="005F373A">
        <w:rPr>
          <w:rFonts w:ascii="Arial" w:hAnsi="Arial" w:cs="Arial"/>
        </w:rPr>
        <w:t>deliverable</w:t>
      </w:r>
      <w:proofErr w:type="gramEnd"/>
      <w:r w:rsidRPr="005F373A">
        <w:rPr>
          <w:rFonts w:ascii="Arial" w:hAnsi="Arial" w:cs="Arial"/>
        </w:rPr>
        <w:t>.</w:t>
      </w:r>
    </w:p>
    <w:p w14:paraId="2DCBF82A" w14:textId="086B8C38" w:rsidR="003004C0" w:rsidRPr="005F373A" w:rsidRDefault="003004C0" w:rsidP="003004C0">
      <w:pPr>
        <w:jc w:val="both"/>
        <w:rPr>
          <w:rFonts w:ascii="Arial" w:hAnsi="Arial" w:cs="Arial"/>
        </w:rPr>
      </w:pPr>
      <w:r w:rsidRPr="005F373A">
        <w:rPr>
          <w:rFonts w:ascii="Arial" w:hAnsi="Arial" w:cs="Arial"/>
        </w:rPr>
        <w:t>If upon the second review of a deliverable, the PRMP finds the deliverable or any portion thereof unacceptable, or not in alignment with the approved acceptance criteria, the PRMP will reject the deliverable and escalate the issue using the approach defined in the approved Risk and Issue Management Plan. PRMP may require the vendor to submit a Corrective Action Plan (CAP) that describes how the vendor will correct the deliverable to obtain the PRMP acceptance of the deliverable.</w:t>
      </w:r>
    </w:p>
    <w:p w14:paraId="04FC1D68" w14:textId="5E225CAE" w:rsidR="003004C0" w:rsidRPr="004E7422" w:rsidRDefault="003004C0" w:rsidP="003004C0">
      <w:pPr>
        <w:pStyle w:val="Caption"/>
        <w:keepNext/>
        <w:spacing w:after="160"/>
        <w:jc w:val="center"/>
        <w:rPr>
          <w:rFonts w:cstheme="minorHAnsi"/>
          <w:b/>
          <w:i w:val="0"/>
          <w:color w:val="auto"/>
          <w:sz w:val="20"/>
          <w:szCs w:val="20"/>
        </w:rPr>
      </w:pPr>
      <w:bookmarkStart w:id="810" w:name="_Ref120000989"/>
      <w:bookmarkStart w:id="811" w:name="_Toc120516723"/>
      <w:r w:rsidRPr="004E7422">
        <w:rPr>
          <w:rFonts w:cstheme="minorHAnsi"/>
          <w:b/>
          <w:i w:val="0"/>
          <w:color w:val="auto"/>
          <w:sz w:val="20"/>
          <w:szCs w:val="20"/>
        </w:rPr>
        <w:t>DED and Deliverable Review Process</w:t>
      </w:r>
      <w:bookmarkEnd w:id="810"/>
      <w:bookmarkEnd w:id="811"/>
    </w:p>
    <w:p w14:paraId="5700D075" w14:textId="77777777" w:rsidR="003004C0" w:rsidRPr="009A39FF" w:rsidRDefault="003004C0" w:rsidP="003004C0">
      <w:pPr>
        <w:jc w:val="center"/>
        <w:rPr>
          <w:rFonts w:cstheme="minorHAnsi"/>
        </w:rPr>
      </w:pPr>
      <w:r>
        <w:rPr>
          <w:noProof/>
        </w:rPr>
        <w:drawing>
          <wp:inline distT="0" distB="0" distL="0" distR="0" wp14:anchorId="5D151A84" wp14:editId="0DA733CA">
            <wp:extent cx="5943600" cy="18357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1835785"/>
                    </a:xfrm>
                    <a:prstGeom prst="rect">
                      <a:avLst/>
                    </a:prstGeom>
                  </pic:spPr>
                </pic:pic>
              </a:graphicData>
            </a:graphic>
          </wp:inline>
        </w:drawing>
      </w:r>
    </w:p>
    <w:p w14:paraId="554A02C0" w14:textId="77777777" w:rsidR="003004C0" w:rsidRPr="003004C0" w:rsidRDefault="003004C0" w:rsidP="003004C0">
      <w:pPr>
        <w:rPr>
          <w:rFonts w:ascii="Arial" w:eastAsia="MS Mincho" w:hAnsi="Arial" w:cs="Arial"/>
          <w:b/>
          <w:bCs/>
        </w:rPr>
      </w:pPr>
      <w:r w:rsidRPr="003004C0">
        <w:rPr>
          <w:rFonts w:ascii="Arial" w:eastAsia="MS Mincho" w:hAnsi="Arial" w:cs="Arial"/>
          <w:b/>
          <w:bCs/>
        </w:rPr>
        <w:t>Deliverables Dictionary</w:t>
      </w:r>
    </w:p>
    <w:p w14:paraId="13586F52" w14:textId="330E121E" w:rsidR="003004C0" w:rsidRPr="008C5EEA" w:rsidRDefault="003004C0" w:rsidP="000D0FE6">
      <w:pPr>
        <w:jc w:val="both"/>
        <w:rPr>
          <w:rFonts w:ascii="Arial" w:eastAsia="MS Mincho" w:hAnsi="Arial" w:cs="Arial"/>
        </w:rPr>
      </w:pPr>
      <w:r w:rsidRPr="003004C0">
        <w:rPr>
          <w:rFonts w:ascii="Arial" w:eastAsia="MS Mincho" w:hAnsi="Arial" w:cs="Arial"/>
        </w:rPr>
        <w:t xml:space="preserve">The Deliverables Dictionary provides a high-level description of each deliverable required as part of this RFP. Note that each deliverable should include a section that speaks to how the vendor will maintain and/or update the document throughout the life of the contract. Where applicable, each deliverable should also detail how the deliverable supports or will support integration and collaboration with stakeholders. The vendor should be prepared to collaborate with the PRMP, other Puerto Rico government entities, other vendors, and other stakeholders as directed by the PRMP on the development, submission, and (at times) approval of deliverables. Upon the </w:t>
      </w:r>
      <w:r w:rsidRPr="003004C0">
        <w:rPr>
          <w:rFonts w:ascii="Arial" w:eastAsia="MS Mincho" w:hAnsi="Arial" w:cs="Arial"/>
        </w:rPr>
        <w:lastRenderedPageBreak/>
        <w:t>PRMP’s request, the C</w:t>
      </w:r>
      <w:r w:rsidR="000D0FE6">
        <w:rPr>
          <w:rFonts w:ascii="Arial" w:eastAsia="MS Mincho" w:hAnsi="Arial" w:cs="Arial"/>
        </w:rPr>
        <w:t>yber Security</w:t>
      </w:r>
      <w:r w:rsidRPr="003004C0">
        <w:rPr>
          <w:rFonts w:ascii="Arial" w:eastAsia="MS Mincho" w:hAnsi="Arial" w:cs="Arial"/>
        </w:rPr>
        <w:t xml:space="preserve"> vendor must be able to produce specific documents in both English and Spanish.</w:t>
      </w:r>
    </w:p>
    <w:p w14:paraId="3DD5E9D0" w14:textId="33BFF6E4" w:rsidR="003004C0" w:rsidRPr="008C5EEA" w:rsidRDefault="003004C0" w:rsidP="003004C0">
      <w:pPr>
        <w:pStyle w:val="Caption"/>
        <w:keepNext/>
        <w:spacing w:after="160"/>
        <w:jc w:val="center"/>
        <w:rPr>
          <w:rFonts w:ascii="Arial" w:hAnsi="Arial" w:cs="Arial"/>
          <w:b/>
          <w:i w:val="0"/>
          <w:color w:val="auto"/>
          <w:sz w:val="22"/>
          <w:szCs w:val="22"/>
        </w:rPr>
      </w:pPr>
      <w:bookmarkStart w:id="812" w:name="_Toc81930143"/>
      <w:bookmarkStart w:id="813" w:name="_Toc81942642"/>
      <w:bookmarkStart w:id="814" w:name="_Toc82014692"/>
      <w:bookmarkStart w:id="815" w:name="_Toc82070954"/>
      <w:bookmarkStart w:id="816" w:name="_Toc91066695"/>
      <w:bookmarkStart w:id="817" w:name="_Toc120516708"/>
      <w:r w:rsidRPr="008C5EEA">
        <w:rPr>
          <w:rFonts w:ascii="Arial" w:hAnsi="Arial" w:cs="Arial"/>
          <w:b/>
          <w:i w:val="0"/>
          <w:color w:val="auto"/>
          <w:sz w:val="22"/>
          <w:szCs w:val="22"/>
        </w:rPr>
        <w:t>Deliverables Dictionary Summary</w:t>
      </w:r>
      <w:bookmarkEnd w:id="812"/>
      <w:bookmarkEnd w:id="813"/>
      <w:bookmarkEnd w:id="814"/>
      <w:bookmarkEnd w:id="815"/>
      <w:bookmarkEnd w:id="816"/>
      <w:bookmarkEnd w:id="817"/>
    </w:p>
    <w:tbl>
      <w:tblPr>
        <w:tblStyle w:val="TableGrid10"/>
        <w:tblW w:w="0" w:type="auto"/>
        <w:tblLook w:val="04A0" w:firstRow="1" w:lastRow="0" w:firstColumn="1" w:lastColumn="0" w:noHBand="0" w:noVBand="1"/>
      </w:tblPr>
      <w:tblGrid>
        <w:gridCol w:w="1466"/>
        <w:gridCol w:w="3127"/>
        <w:gridCol w:w="4132"/>
      </w:tblGrid>
      <w:tr w:rsidR="000D0FE6" w:rsidRPr="008C5EEA" w14:paraId="57E867E2" w14:textId="77777777" w:rsidTr="000D0FE6">
        <w:trPr>
          <w:trHeight w:val="300"/>
          <w:tblHeader/>
        </w:trPr>
        <w:tc>
          <w:tcPr>
            <w:tcW w:w="1466" w:type="dxa"/>
            <w:shd w:val="clear" w:color="auto" w:fill="154454"/>
            <w:vAlign w:val="center"/>
          </w:tcPr>
          <w:p w14:paraId="5277A934" w14:textId="77777777" w:rsidR="000D0FE6" w:rsidRPr="008C5EEA" w:rsidRDefault="000D0FE6" w:rsidP="00AC74F1">
            <w:pPr>
              <w:spacing w:before="60" w:after="60" w:line="276" w:lineRule="auto"/>
              <w:jc w:val="center"/>
              <w:rPr>
                <w:rFonts w:ascii="Arial" w:eastAsia="Times New Roman" w:hAnsi="Arial" w:cs="Arial"/>
                <w:b/>
                <w:bCs/>
                <w:color w:val="FFFFFF" w:themeColor="background1"/>
              </w:rPr>
            </w:pPr>
            <w:r w:rsidRPr="008C5EEA">
              <w:rPr>
                <w:rFonts w:ascii="Arial" w:eastAsia="Times New Roman" w:hAnsi="Arial" w:cs="Arial"/>
                <w:b/>
                <w:bCs/>
                <w:color w:val="FFFFFF" w:themeColor="background1"/>
              </w:rPr>
              <w:t>Deliverable ID</w:t>
            </w:r>
          </w:p>
        </w:tc>
        <w:tc>
          <w:tcPr>
            <w:tcW w:w="3127" w:type="dxa"/>
            <w:shd w:val="clear" w:color="auto" w:fill="154454"/>
            <w:vAlign w:val="center"/>
          </w:tcPr>
          <w:p w14:paraId="3009C47F" w14:textId="77777777" w:rsidR="000D0FE6" w:rsidRPr="008C5EEA" w:rsidRDefault="000D0FE6" w:rsidP="00AC74F1">
            <w:pPr>
              <w:spacing w:before="60" w:after="60" w:line="276" w:lineRule="auto"/>
              <w:jc w:val="center"/>
              <w:rPr>
                <w:rFonts w:ascii="Arial" w:eastAsia="Times New Roman" w:hAnsi="Arial" w:cs="Arial"/>
                <w:b/>
                <w:bCs/>
                <w:color w:val="FFFFFF" w:themeColor="background1"/>
              </w:rPr>
            </w:pPr>
            <w:r w:rsidRPr="008C5EEA">
              <w:rPr>
                <w:rFonts w:ascii="Arial" w:eastAsia="Times New Roman" w:hAnsi="Arial" w:cs="Arial"/>
                <w:b/>
                <w:bCs/>
                <w:color w:val="FFFFFF" w:themeColor="background1"/>
              </w:rPr>
              <w:t>Deliverable Name</w:t>
            </w:r>
          </w:p>
        </w:tc>
        <w:tc>
          <w:tcPr>
            <w:tcW w:w="4132" w:type="dxa"/>
            <w:shd w:val="clear" w:color="auto" w:fill="154454"/>
            <w:vAlign w:val="center"/>
          </w:tcPr>
          <w:p w14:paraId="01C4045F" w14:textId="77777777" w:rsidR="000D0FE6" w:rsidRPr="008C5EEA" w:rsidRDefault="000D0FE6" w:rsidP="00AC74F1">
            <w:pPr>
              <w:spacing w:before="60" w:after="60" w:line="276" w:lineRule="auto"/>
              <w:jc w:val="center"/>
              <w:rPr>
                <w:rFonts w:ascii="Arial" w:eastAsia="Times New Roman" w:hAnsi="Arial" w:cs="Arial"/>
                <w:b/>
                <w:bCs/>
                <w:color w:val="FFFFFF" w:themeColor="background1"/>
              </w:rPr>
            </w:pPr>
            <w:r w:rsidRPr="008C5EEA">
              <w:rPr>
                <w:rFonts w:ascii="Arial" w:eastAsia="Times New Roman" w:hAnsi="Arial" w:cs="Arial"/>
                <w:b/>
                <w:bCs/>
                <w:color w:val="FFFFFF" w:themeColor="background1"/>
              </w:rPr>
              <w:t>Time of Delivery</w:t>
            </w:r>
            <w:r w:rsidRPr="008C5EEA">
              <w:rPr>
                <w:rFonts w:ascii="Arial" w:eastAsia="Times New Roman" w:hAnsi="Arial" w:cs="Arial"/>
                <w:color w:val="FFFFFF" w:themeColor="background1"/>
              </w:rPr>
              <w:t>/</w:t>
            </w:r>
            <w:r w:rsidRPr="008C5EEA">
              <w:rPr>
                <w:rFonts w:ascii="Arial" w:eastAsia="Times New Roman" w:hAnsi="Arial" w:cs="Arial"/>
                <w:b/>
                <w:bCs/>
                <w:color w:val="FFFFFF" w:themeColor="background1"/>
              </w:rPr>
              <w:t>Delivery Cadence</w:t>
            </w:r>
          </w:p>
        </w:tc>
      </w:tr>
      <w:tr w:rsidR="000D0FE6" w:rsidRPr="008C5EEA" w14:paraId="452E179D" w14:textId="77777777" w:rsidTr="000D0FE6">
        <w:trPr>
          <w:trHeight w:val="300"/>
        </w:trPr>
        <w:tc>
          <w:tcPr>
            <w:tcW w:w="1466" w:type="dxa"/>
            <w:shd w:val="clear" w:color="auto" w:fill="auto"/>
          </w:tcPr>
          <w:p w14:paraId="09E62BDD" w14:textId="77777777" w:rsidR="000D0FE6" w:rsidRPr="008C5EEA" w:rsidRDefault="000D0FE6" w:rsidP="00AC74F1">
            <w:pPr>
              <w:spacing w:before="60" w:after="60" w:line="276" w:lineRule="auto"/>
              <w:rPr>
                <w:rFonts w:ascii="Arial" w:eastAsia="Times New Roman" w:hAnsi="Arial" w:cs="Arial"/>
              </w:rPr>
            </w:pPr>
            <w:r w:rsidRPr="008C5EEA">
              <w:rPr>
                <w:rFonts w:ascii="Arial" w:hAnsi="Arial" w:cs="Arial"/>
              </w:rPr>
              <w:t>D01</w:t>
            </w:r>
          </w:p>
        </w:tc>
        <w:tc>
          <w:tcPr>
            <w:tcW w:w="3127" w:type="dxa"/>
            <w:shd w:val="clear" w:color="auto" w:fill="auto"/>
          </w:tcPr>
          <w:p w14:paraId="104E9A63" w14:textId="3A9B6FD2" w:rsidR="000D0FE6" w:rsidRPr="008C5EEA" w:rsidRDefault="000D0FE6" w:rsidP="00AC74F1">
            <w:pPr>
              <w:spacing w:before="60" w:after="60" w:line="276" w:lineRule="auto"/>
              <w:rPr>
                <w:rFonts w:ascii="Arial" w:hAnsi="Arial" w:cs="Arial"/>
                <w:color w:val="000000" w:themeColor="text1"/>
              </w:rPr>
            </w:pPr>
            <w:r w:rsidRPr="008C5EEA">
              <w:rPr>
                <w:rFonts w:ascii="Arial" w:hAnsi="Arial" w:cs="Arial"/>
              </w:rPr>
              <w:t>Weekly Status Report</w:t>
            </w:r>
          </w:p>
        </w:tc>
        <w:tc>
          <w:tcPr>
            <w:tcW w:w="4132" w:type="dxa"/>
            <w:shd w:val="clear" w:color="auto" w:fill="auto"/>
          </w:tcPr>
          <w:p w14:paraId="328576DF" w14:textId="7BCABD72" w:rsidR="000D0FE6" w:rsidRPr="008C5EEA" w:rsidRDefault="000D0FE6" w:rsidP="00AC74F1">
            <w:pPr>
              <w:spacing w:before="60" w:after="60" w:line="276" w:lineRule="auto"/>
              <w:rPr>
                <w:rFonts w:ascii="Arial" w:eastAsia="Times New Roman" w:hAnsi="Arial" w:cs="Arial"/>
              </w:rPr>
            </w:pPr>
            <w:r w:rsidRPr="008C5EEA">
              <w:rPr>
                <w:rFonts w:ascii="Arial" w:eastAsia="Times New Roman" w:hAnsi="Arial" w:cs="Arial"/>
              </w:rPr>
              <w:t>Thursday each week.</w:t>
            </w:r>
          </w:p>
        </w:tc>
      </w:tr>
      <w:tr w:rsidR="000D0FE6" w:rsidRPr="008C5EEA" w14:paraId="3C3F31DB" w14:textId="77777777" w:rsidTr="000D0FE6">
        <w:trPr>
          <w:trHeight w:val="300"/>
        </w:trPr>
        <w:tc>
          <w:tcPr>
            <w:tcW w:w="1466" w:type="dxa"/>
            <w:shd w:val="clear" w:color="auto" w:fill="auto"/>
          </w:tcPr>
          <w:p w14:paraId="1C89C611" w14:textId="1719013B" w:rsidR="000D0FE6" w:rsidRPr="008C5EEA" w:rsidRDefault="000D0FE6" w:rsidP="00AC74F1">
            <w:pPr>
              <w:spacing w:before="60" w:after="60" w:line="276" w:lineRule="auto"/>
              <w:rPr>
                <w:rFonts w:ascii="Arial" w:eastAsia="Times New Roman" w:hAnsi="Arial" w:cs="Arial"/>
              </w:rPr>
            </w:pPr>
            <w:r w:rsidRPr="008C5EEA">
              <w:rPr>
                <w:rFonts w:ascii="Arial" w:hAnsi="Arial" w:cs="Arial"/>
              </w:rPr>
              <w:t>D0</w:t>
            </w:r>
            <w:r w:rsidR="00F01981" w:rsidRPr="008C5EEA">
              <w:rPr>
                <w:rFonts w:ascii="Arial" w:hAnsi="Arial" w:cs="Arial"/>
              </w:rPr>
              <w:t>2</w:t>
            </w:r>
          </w:p>
        </w:tc>
        <w:tc>
          <w:tcPr>
            <w:tcW w:w="3127" w:type="dxa"/>
            <w:shd w:val="clear" w:color="auto" w:fill="auto"/>
          </w:tcPr>
          <w:p w14:paraId="0F9A4C5B" w14:textId="77777777" w:rsidR="000D0FE6" w:rsidRPr="008C5EEA" w:rsidRDefault="000D0FE6" w:rsidP="00AC74F1">
            <w:pPr>
              <w:spacing w:before="60" w:after="60" w:line="276" w:lineRule="auto"/>
              <w:rPr>
                <w:rFonts w:ascii="Arial" w:hAnsi="Arial" w:cs="Arial"/>
                <w:color w:val="000000" w:themeColor="text1"/>
              </w:rPr>
            </w:pPr>
            <w:r w:rsidRPr="008C5EEA">
              <w:rPr>
                <w:rFonts w:ascii="Arial" w:hAnsi="Arial" w:cs="Arial"/>
              </w:rPr>
              <w:t>Kickoff Meeting Materials</w:t>
            </w:r>
          </w:p>
        </w:tc>
        <w:tc>
          <w:tcPr>
            <w:tcW w:w="4132" w:type="dxa"/>
            <w:shd w:val="clear" w:color="auto" w:fill="auto"/>
          </w:tcPr>
          <w:p w14:paraId="2D6FFCBA" w14:textId="77777777" w:rsidR="000D0FE6" w:rsidRPr="008C5EEA" w:rsidRDefault="000D0FE6" w:rsidP="00AC74F1">
            <w:pPr>
              <w:spacing w:before="60" w:after="60" w:line="276" w:lineRule="auto"/>
              <w:rPr>
                <w:rFonts w:ascii="Arial" w:eastAsia="Times New Roman" w:hAnsi="Arial" w:cs="Arial"/>
              </w:rPr>
            </w:pPr>
            <w:r w:rsidRPr="008C5EEA">
              <w:rPr>
                <w:rFonts w:ascii="Arial" w:eastAsia="Times New Roman" w:hAnsi="Arial" w:cs="Arial"/>
              </w:rPr>
              <w:t>15 business days of contract execution</w:t>
            </w:r>
          </w:p>
        </w:tc>
      </w:tr>
      <w:tr w:rsidR="000D0FE6" w:rsidRPr="008C5EEA" w14:paraId="61930ED2" w14:textId="77777777" w:rsidTr="000D0FE6">
        <w:trPr>
          <w:trHeight w:val="300"/>
        </w:trPr>
        <w:tc>
          <w:tcPr>
            <w:tcW w:w="1466" w:type="dxa"/>
            <w:shd w:val="clear" w:color="auto" w:fill="auto"/>
          </w:tcPr>
          <w:p w14:paraId="4C42091D" w14:textId="7B1A301B" w:rsidR="000D0FE6" w:rsidRPr="008C5EEA" w:rsidRDefault="000D0FE6" w:rsidP="00AC74F1">
            <w:pPr>
              <w:spacing w:before="60" w:after="60" w:line="276" w:lineRule="auto"/>
              <w:rPr>
                <w:rFonts w:ascii="Arial" w:eastAsia="Times New Roman" w:hAnsi="Arial" w:cs="Arial"/>
              </w:rPr>
            </w:pPr>
            <w:r w:rsidRPr="008C5EEA">
              <w:rPr>
                <w:rFonts w:ascii="Arial" w:hAnsi="Arial" w:cs="Arial"/>
              </w:rPr>
              <w:t>D0</w:t>
            </w:r>
            <w:r w:rsidR="00F01981" w:rsidRPr="008C5EEA">
              <w:rPr>
                <w:rFonts w:ascii="Arial" w:hAnsi="Arial" w:cs="Arial"/>
              </w:rPr>
              <w:t>3</w:t>
            </w:r>
          </w:p>
        </w:tc>
        <w:tc>
          <w:tcPr>
            <w:tcW w:w="3127" w:type="dxa"/>
            <w:shd w:val="clear" w:color="auto" w:fill="auto"/>
          </w:tcPr>
          <w:p w14:paraId="5580CCD4" w14:textId="2F760C59" w:rsidR="000D0FE6" w:rsidRPr="008C5EEA" w:rsidRDefault="00D90A77" w:rsidP="00AC74F1">
            <w:pPr>
              <w:spacing w:before="60" w:after="60" w:line="276" w:lineRule="auto"/>
              <w:rPr>
                <w:rFonts w:ascii="Arial" w:eastAsia="Arial" w:hAnsi="Arial" w:cs="Arial"/>
              </w:rPr>
            </w:pPr>
            <w:r w:rsidRPr="008C5EEA">
              <w:rPr>
                <w:rFonts w:ascii="Arial" w:eastAsia="Arial" w:hAnsi="Arial" w:cs="Arial"/>
                <w:color w:val="000000" w:themeColor="text1"/>
              </w:rPr>
              <w:t>Outcomes</w:t>
            </w:r>
            <w:r w:rsidR="000D0FE6" w:rsidRPr="008C5EEA">
              <w:rPr>
                <w:rFonts w:ascii="Arial" w:eastAsia="Arial" w:hAnsi="Arial" w:cs="Arial"/>
                <w:color w:val="000000" w:themeColor="text1"/>
              </w:rPr>
              <w:t xml:space="preserve"> Traceability Matrix (</w:t>
            </w:r>
            <w:r w:rsidR="00F01981" w:rsidRPr="008C5EEA">
              <w:rPr>
                <w:rFonts w:ascii="Arial" w:eastAsia="Arial" w:hAnsi="Arial" w:cs="Arial"/>
                <w:color w:val="000000" w:themeColor="text1"/>
              </w:rPr>
              <w:t>O</w:t>
            </w:r>
            <w:r w:rsidR="000D0FE6" w:rsidRPr="008C5EEA">
              <w:rPr>
                <w:rFonts w:ascii="Arial" w:eastAsia="Arial" w:hAnsi="Arial" w:cs="Arial"/>
                <w:color w:val="000000" w:themeColor="text1"/>
              </w:rPr>
              <w:t>TM)</w:t>
            </w:r>
          </w:p>
        </w:tc>
        <w:tc>
          <w:tcPr>
            <w:tcW w:w="4132" w:type="dxa"/>
            <w:shd w:val="clear" w:color="auto" w:fill="auto"/>
          </w:tcPr>
          <w:p w14:paraId="493ED6F4" w14:textId="298A1B9B" w:rsidR="000D0FE6" w:rsidRPr="008C5EEA" w:rsidRDefault="000D0FE6" w:rsidP="00AC74F1">
            <w:pPr>
              <w:spacing w:before="60" w:after="60" w:line="276" w:lineRule="auto"/>
              <w:rPr>
                <w:rFonts w:ascii="Arial" w:eastAsia="Arial" w:hAnsi="Arial" w:cs="Arial"/>
                <w:color w:val="000000" w:themeColor="text1"/>
              </w:rPr>
            </w:pPr>
            <w:r w:rsidRPr="008C5EEA">
              <w:rPr>
                <w:rFonts w:ascii="Arial" w:eastAsia="Arial" w:hAnsi="Arial" w:cs="Arial"/>
                <w:color w:val="000000" w:themeColor="text1"/>
              </w:rPr>
              <w:t xml:space="preserve">As </w:t>
            </w:r>
            <w:r w:rsidR="00D90A77" w:rsidRPr="008C5EEA">
              <w:rPr>
                <w:rFonts w:ascii="Arial" w:eastAsia="Arial" w:hAnsi="Arial" w:cs="Arial"/>
                <w:color w:val="000000" w:themeColor="text1"/>
              </w:rPr>
              <w:t>agreed</w:t>
            </w:r>
            <w:r w:rsidR="00762C47" w:rsidRPr="008C5EEA">
              <w:rPr>
                <w:rFonts w:ascii="Arial" w:eastAsia="Arial" w:hAnsi="Arial" w:cs="Arial"/>
                <w:color w:val="000000" w:themeColor="text1"/>
              </w:rPr>
              <w:t>,</w:t>
            </w:r>
            <w:r w:rsidRPr="008C5EEA">
              <w:rPr>
                <w:rFonts w:ascii="Arial" w:eastAsia="Arial" w:hAnsi="Arial" w:cs="Arial"/>
                <w:color w:val="000000" w:themeColor="text1"/>
              </w:rPr>
              <w:t xml:space="preserve"> between PRMP and the vendor.</w:t>
            </w:r>
          </w:p>
          <w:p w14:paraId="0AC924BD" w14:textId="77777777" w:rsidR="000D0FE6" w:rsidRPr="008C5EEA" w:rsidRDefault="000D0FE6" w:rsidP="00AC74F1">
            <w:pPr>
              <w:spacing w:before="60" w:after="60" w:line="276" w:lineRule="auto"/>
              <w:rPr>
                <w:rFonts w:ascii="Arial" w:eastAsia="Arial" w:hAnsi="Arial" w:cs="Arial"/>
                <w:color w:val="000000" w:themeColor="text1"/>
              </w:rPr>
            </w:pPr>
            <w:r w:rsidRPr="008C5EEA">
              <w:rPr>
                <w:rFonts w:ascii="Arial" w:eastAsia="Arial" w:hAnsi="Arial" w:cs="Arial"/>
                <w:color w:val="000000" w:themeColor="text1"/>
              </w:rPr>
              <w:t>Ongoing updates and submissions as necessary.</w:t>
            </w:r>
          </w:p>
        </w:tc>
      </w:tr>
      <w:tr w:rsidR="000D0FE6" w:rsidRPr="008C5EEA" w14:paraId="0367AA17" w14:textId="77777777" w:rsidTr="000D0FE6">
        <w:trPr>
          <w:trHeight w:val="300"/>
        </w:trPr>
        <w:tc>
          <w:tcPr>
            <w:tcW w:w="1466" w:type="dxa"/>
            <w:shd w:val="clear" w:color="auto" w:fill="auto"/>
          </w:tcPr>
          <w:p w14:paraId="7C1FE6F3" w14:textId="46B57D70" w:rsidR="000D0FE6" w:rsidRPr="008C5EEA" w:rsidRDefault="000D0FE6" w:rsidP="00AC74F1">
            <w:pPr>
              <w:spacing w:before="60" w:after="60" w:line="276" w:lineRule="auto"/>
              <w:rPr>
                <w:rFonts w:ascii="Arial" w:eastAsia="Times New Roman" w:hAnsi="Arial" w:cs="Arial"/>
              </w:rPr>
            </w:pPr>
            <w:r w:rsidRPr="008C5EEA">
              <w:rPr>
                <w:rFonts w:ascii="Arial" w:hAnsi="Arial" w:cs="Arial"/>
              </w:rPr>
              <w:t>D</w:t>
            </w:r>
            <w:r w:rsidR="00F01981" w:rsidRPr="008C5EEA">
              <w:rPr>
                <w:rFonts w:ascii="Arial" w:hAnsi="Arial" w:cs="Arial"/>
              </w:rPr>
              <w:t>0</w:t>
            </w:r>
            <w:r w:rsidRPr="008C5EEA">
              <w:rPr>
                <w:rFonts w:ascii="Arial" w:hAnsi="Arial" w:cs="Arial"/>
              </w:rPr>
              <w:t>4</w:t>
            </w:r>
          </w:p>
        </w:tc>
        <w:tc>
          <w:tcPr>
            <w:tcW w:w="3127" w:type="dxa"/>
            <w:shd w:val="clear" w:color="auto" w:fill="auto"/>
          </w:tcPr>
          <w:p w14:paraId="6EAB0CCA" w14:textId="77777777" w:rsidR="000D0FE6" w:rsidRPr="008C5EEA" w:rsidRDefault="000D0FE6" w:rsidP="00AC74F1">
            <w:pPr>
              <w:spacing w:before="60" w:after="60" w:line="276" w:lineRule="auto"/>
              <w:rPr>
                <w:rFonts w:ascii="Arial" w:eastAsia="Arial" w:hAnsi="Arial" w:cs="Arial"/>
              </w:rPr>
            </w:pPr>
            <w:r w:rsidRPr="008C5EEA">
              <w:rPr>
                <w:rFonts w:ascii="Arial" w:eastAsia="Arial" w:hAnsi="Arial" w:cs="Arial"/>
                <w:color w:val="000000" w:themeColor="text1"/>
              </w:rPr>
              <w:t>Turnover and Closeout Management Plan</w:t>
            </w:r>
          </w:p>
        </w:tc>
        <w:tc>
          <w:tcPr>
            <w:tcW w:w="4132" w:type="dxa"/>
            <w:shd w:val="clear" w:color="auto" w:fill="auto"/>
          </w:tcPr>
          <w:p w14:paraId="33168E8E" w14:textId="77777777" w:rsidR="000D0FE6" w:rsidRPr="008C5EEA" w:rsidRDefault="000D0FE6" w:rsidP="00AC74F1">
            <w:pPr>
              <w:spacing w:before="60" w:after="60" w:line="276" w:lineRule="auto"/>
              <w:rPr>
                <w:rFonts w:ascii="Arial" w:eastAsia="Arial" w:hAnsi="Arial" w:cs="Arial"/>
              </w:rPr>
            </w:pPr>
            <w:r w:rsidRPr="008C5EEA">
              <w:rPr>
                <w:rFonts w:ascii="Arial" w:eastAsia="Arial" w:hAnsi="Arial" w:cs="Arial"/>
                <w:color w:val="000000" w:themeColor="text1"/>
              </w:rPr>
              <w:t>120 calendar days of contract start and updated two months prior to closeout.</w:t>
            </w:r>
          </w:p>
        </w:tc>
      </w:tr>
    </w:tbl>
    <w:p w14:paraId="630C69EA" w14:textId="1B14A49A" w:rsidR="003004C0" w:rsidRPr="008C5EEA" w:rsidRDefault="003004C0">
      <w:pPr>
        <w:pStyle w:val="Heading3"/>
        <w:keepNext/>
        <w:rPr>
          <w:rFonts w:eastAsia="Ondo" w:cs="Arial"/>
          <w:sz w:val="22"/>
          <w:szCs w:val="22"/>
        </w:rPr>
      </w:pPr>
      <w:bookmarkStart w:id="818" w:name="_Toc120517049"/>
      <w:bookmarkStart w:id="819" w:name="_Toc148963439"/>
      <w:bookmarkStart w:id="820" w:name="_Daily_Activity_Report_"/>
      <w:bookmarkStart w:id="821" w:name="_Toc519045155"/>
      <w:bookmarkStart w:id="822" w:name="_Toc81571882"/>
      <w:r w:rsidRPr="008C5EEA">
        <w:rPr>
          <w:rFonts w:eastAsia="Ondo" w:cs="Arial"/>
          <w:sz w:val="22"/>
          <w:szCs w:val="22"/>
        </w:rPr>
        <w:t>D01: Weekly</w:t>
      </w:r>
      <w:r w:rsidR="00270799" w:rsidRPr="008C5EEA">
        <w:rPr>
          <w:rFonts w:eastAsia="Ondo" w:cs="Arial"/>
          <w:sz w:val="22"/>
          <w:szCs w:val="22"/>
        </w:rPr>
        <w:t xml:space="preserve"> </w:t>
      </w:r>
      <w:r w:rsidRPr="008C5EEA">
        <w:rPr>
          <w:rFonts w:eastAsia="Ondo" w:cs="Arial"/>
          <w:sz w:val="22"/>
          <w:szCs w:val="22"/>
        </w:rPr>
        <w:t>Status Report</w:t>
      </w:r>
      <w:bookmarkEnd w:id="818"/>
      <w:bookmarkEnd w:id="819"/>
      <w:r w:rsidRPr="008C5EEA">
        <w:rPr>
          <w:rFonts w:eastAsia="Ondo" w:cs="Arial"/>
          <w:sz w:val="22"/>
          <w:szCs w:val="22"/>
        </w:rPr>
        <w:t xml:space="preserve"> </w:t>
      </w:r>
    </w:p>
    <w:p w14:paraId="21ADD360" w14:textId="7202E066" w:rsidR="00B64BCE" w:rsidRPr="008C5EEA" w:rsidRDefault="003004C0" w:rsidP="00270799">
      <w:pPr>
        <w:jc w:val="both"/>
        <w:rPr>
          <w:rFonts w:ascii="Arial" w:eastAsia="Arial" w:hAnsi="Arial" w:cs="Arial"/>
          <w:color w:val="000000" w:themeColor="text1"/>
        </w:rPr>
      </w:pPr>
      <w:r w:rsidRPr="008C5EEA">
        <w:rPr>
          <w:rFonts w:ascii="Arial" w:eastAsia="Arial" w:hAnsi="Arial" w:cs="Arial"/>
          <w:color w:val="000000" w:themeColor="text1"/>
        </w:rPr>
        <w:t xml:space="preserve">The vendor will produce a status report that summarizes the status of and forecast for </w:t>
      </w:r>
      <w:r w:rsidR="00D90A77" w:rsidRPr="008C5EEA">
        <w:rPr>
          <w:rFonts w:ascii="Arial" w:eastAsia="Arial" w:hAnsi="Arial" w:cs="Arial"/>
          <w:color w:val="000000" w:themeColor="text1"/>
        </w:rPr>
        <w:t xml:space="preserve">the </w:t>
      </w:r>
      <w:r w:rsidRPr="008C5EEA">
        <w:rPr>
          <w:rFonts w:ascii="Arial" w:eastAsia="Arial" w:hAnsi="Arial" w:cs="Arial"/>
          <w:color w:val="000000" w:themeColor="text1"/>
        </w:rPr>
        <w:t xml:space="preserve">activities including executive summaries for presentation to the PRMP. Components of this report shall include, but not be limited to: </w:t>
      </w:r>
    </w:p>
    <w:p w14:paraId="5932C644" w14:textId="77777777" w:rsidR="003004C0" w:rsidRPr="008C5EEA" w:rsidRDefault="003004C0" w:rsidP="00FD73FD">
      <w:pPr>
        <w:pStyle w:val="ListParagraph"/>
        <w:numPr>
          <w:ilvl w:val="0"/>
          <w:numId w:val="76"/>
        </w:numPr>
        <w:spacing w:after="160"/>
        <w:rPr>
          <w:rFonts w:ascii="Arial" w:eastAsia="Arial" w:hAnsi="Arial" w:cs="Arial"/>
          <w:color w:val="000000" w:themeColor="text1"/>
        </w:rPr>
      </w:pPr>
      <w:r w:rsidRPr="008C5EEA">
        <w:rPr>
          <w:rFonts w:ascii="Arial" w:eastAsia="Arial" w:hAnsi="Arial" w:cs="Arial"/>
          <w:b/>
          <w:bCs/>
          <w:color w:val="000000" w:themeColor="text1"/>
        </w:rPr>
        <w:t xml:space="preserve">Risks and Issues Register </w:t>
      </w:r>
    </w:p>
    <w:p w14:paraId="0BED09EE" w14:textId="20EFA178" w:rsidR="003004C0" w:rsidRPr="008C5EEA" w:rsidRDefault="003004C0" w:rsidP="00270799">
      <w:pPr>
        <w:ind w:left="360"/>
        <w:jc w:val="both"/>
        <w:rPr>
          <w:rFonts w:ascii="Arial" w:eastAsia="Arial" w:hAnsi="Arial" w:cs="Arial"/>
          <w:color w:val="000000" w:themeColor="text1"/>
        </w:rPr>
      </w:pPr>
      <w:r w:rsidRPr="008C5EEA">
        <w:rPr>
          <w:rStyle w:val="normaltextrun"/>
          <w:rFonts w:ascii="Arial" w:eastAsia="Arial" w:hAnsi="Arial" w:cs="Arial"/>
          <w:color w:val="000000" w:themeColor="text1"/>
        </w:rPr>
        <w:t>The vendor should provide a list of risks and issues with mitigation plans for each. The vendor should maintain the Risk and Issue Register over the</w:t>
      </w:r>
      <w:r w:rsidR="00270799" w:rsidRPr="008C5EEA">
        <w:rPr>
          <w:rStyle w:val="normaltextrun"/>
          <w:rFonts w:ascii="Arial" w:eastAsia="Arial" w:hAnsi="Arial" w:cs="Arial"/>
          <w:color w:val="000000" w:themeColor="text1"/>
        </w:rPr>
        <w:t xml:space="preserve"> contract </w:t>
      </w:r>
      <w:r w:rsidRPr="008C5EEA">
        <w:rPr>
          <w:rStyle w:val="normaltextrun"/>
          <w:rFonts w:ascii="Arial" w:eastAsia="Arial" w:hAnsi="Arial" w:cs="Arial"/>
          <w:color w:val="000000" w:themeColor="text1"/>
        </w:rPr>
        <w:t xml:space="preserve">life cycle. Descriptions of risks and issues include, but are not limited to: </w:t>
      </w:r>
    </w:p>
    <w:p w14:paraId="1FA2A02B" w14:textId="5DA8F131"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Style w:val="normaltextrun"/>
          <w:rFonts w:ascii="Arial" w:eastAsia="Arial" w:hAnsi="Arial" w:cs="Arial"/>
          <w:color w:val="000000" w:themeColor="text1"/>
        </w:rPr>
        <w:t>Risk and issue triggers</w:t>
      </w:r>
      <w:r w:rsidR="00447342">
        <w:rPr>
          <w:rStyle w:val="normaltextrun"/>
          <w:rFonts w:ascii="Arial" w:eastAsia="Arial" w:hAnsi="Arial" w:cs="Arial"/>
          <w:color w:val="000000" w:themeColor="text1"/>
        </w:rPr>
        <w:t>.</w:t>
      </w:r>
      <w:r w:rsidRPr="008C5EEA">
        <w:rPr>
          <w:rStyle w:val="normaltextrun"/>
          <w:rFonts w:ascii="Arial" w:eastAsia="Arial" w:hAnsi="Arial" w:cs="Arial"/>
          <w:color w:val="000000" w:themeColor="text1"/>
        </w:rPr>
        <w:t xml:space="preserve"> </w:t>
      </w:r>
    </w:p>
    <w:p w14:paraId="3CE747A5" w14:textId="3539D472"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Style w:val="normaltextrun"/>
          <w:rFonts w:ascii="Arial" w:eastAsia="Arial" w:hAnsi="Arial" w:cs="Arial"/>
          <w:color w:val="000000" w:themeColor="text1"/>
        </w:rPr>
        <w:t>Probability of the risk or issue impacting operations</w:t>
      </w:r>
      <w:r w:rsidR="00447342">
        <w:rPr>
          <w:rStyle w:val="normaltextrun"/>
          <w:rFonts w:ascii="Arial" w:eastAsia="Arial" w:hAnsi="Arial" w:cs="Arial"/>
          <w:color w:val="000000" w:themeColor="text1"/>
        </w:rPr>
        <w:t>.</w:t>
      </w:r>
      <w:r w:rsidRPr="008C5EEA">
        <w:rPr>
          <w:rStyle w:val="normaltextrun"/>
          <w:rFonts w:ascii="Arial" w:eastAsia="Arial" w:hAnsi="Arial" w:cs="Arial"/>
          <w:color w:val="000000" w:themeColor="text1"/>
        </w:rPr>
        <w:t xml:space="preserve"> </w:t>
      </w:r>
    </w:p>
    <w:p w14:paraId="0FB45D5C" w14:textId="0E293FD0"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Style w:val="normaltextrun"/>
          <w:rFonts w:ascii="Arial" w:eastAsia="Arial" w:hAnsi="Arial" w:cs="Arial"/>
          <w:color w:val="000000" w:themeColor="text1"/>
        </w:rPr>
        <w:t xml:space="preserve">Level of impact the risk or issue would have on </w:t>
      </w:r>
      <w:r w:rsidR="00447342" w:rsidRPr="008C5EEA">
        <w:rPr>
          <w:rStyle w:val="normaltextrun"/>
          <w:rFonts w:ascii="Arial" w:eastAsia="Arial" w:hAnsi="Arial" w:cs="Arial"/>
          <w:color w:val="000000" w:themeColor="text1"/>
        </w:rPr>
        <w:t>operation.</w:t>
      </w:r>
      <w:r w:rsidRPr="008C5EEA">
        <w:rPr>
          <w:rStyle w:val="normaltextrun"/>
          <w:rFonts w:ascii="Arial" w:eastAsia="Arial" w:hAnsi="Arial" w:cs="Arial"/>
          <w:color w:val="000000" w:themeColor="text1"/>
        </w:rPr>
        <w:t xml:space="preserve"> </w:t>
      </w:r>
    </w:p>
    <w:p w14:paraId="156E52CA" w14:textId="5F81BEF7"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Style w:val="normaltextrun"/>
          <w:rFonts w:ascii="Arial" w:eastAsia="Arial" w:hAnsi="Arial" w:cs="Arial"/>
          <w:color w:val="000000" w:themeColor="text1"/>
        </w:rPr>
        <w:t>Narrative that provides context to the factors that led to the creation of a risk or issue</w:t>
      </w:r>
      <w:r w:rsidR="00447342">
        <w:rPr>
          <w:rStyle w:val="normaltextrun"/>
          <w:rFonts w:ascii="Arial" w:eastAsia="Arial" w:hAnsi="Arial" w:cs="Arial"/>
          <w:color w:val="000000" w:themeColor="text1"/>
        </w:rPr>
        <w:t>.</w:t>
      </w:r>
      <w:r w:rsidRPr="008C5EEA">
        <w:rPr>
          <w:rStyle w:val="normaltextrun"/>
          <w:rFonts w:ascii="Arial" w:eastAsia="Arial" w:hAnsi="Arial" w:cs="Arial"/>
          <w:color w:val="000000" w:themeColor="text1"/>
        </w:rPr>
        <w:t xml:space="preserve"> </w:t>
      </w:r>
    </w:p>
    <w:p w14:paraId="446AC3FC" w14:textId="0F87F09C"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Style w:val="normaltextrun"/>
          <w:rFonts w:ascii="Arial" w:eastAsia="Arial" w:hAnsi="Arial" w:cs="Arial"/>
          <w:color w:val="000000" w:themeColor="text1"/>
        </w:rPr>
        <w:t>Status of the risk or issue (new, open, or closed)</w:t>
      </w:r>
      <w:r w:rsidR="00447342">
        <w:rPr>
          <w:rStyle w:val="normaltextrun"/>
          <w:rFonts w:ascii="Arial" w:eastAsia="Arial" w:hAnsi="Arial" w:cs="Arial"/>
          <w:color w:val="000000" w:themeColor="text1"/>
        </w:rPr>
        <w:t>.</w:t>
      </w:r>
      <w:r w:rsidRPr="008C5EEA">
        <w:rPr>
          <w:rStyle w:val="normaltextrun"/>
          <w:rFonts w:ascii="Arial" w:eastAsia="Arial" w:hAnsi="Arial" w:cs="Arial"/>
          <w:color w:val="000000" w:themeColor="text1"/>
        </w:rPr>
        <w:t xml:space="preserve"> </w:t>
      </w:r>
    </w:p>
    <w:p w14:paraId="4EED61A7" w14:textId="6D265335"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Style w:val="normaltextrun"/>
          <w:rFonts w:ascii="Arial" w:eastAsia="Arial" w:hAnsi="Arial" w:cs="Arial"/>
          <w:color w:val="000000" w:themeColor="text1"/>
        </w:rPr>
        <w:t>Dates that the risks or issues are opened, closed, and/or escalated</w:t>
      </w:r>
      <w:r w:rsidR="00447342">
        <w:rPr>
          <w:rStyle w:val="normaltextrun"/>
          <w:rFonts w:ascii="Arial" w:eastAsia="Arial" w:hAnsi="Arial" w:cs="Arial"/>
          <w:color w:val="000000" w:themeColor="text1"/>
        </w:rPr>
        <w:t>.</w:t>
      </w:r>
      <w:r w:rsidRPr="008C5EEA">
        <w:rPr>
          <w:rStyle w:val="normaltextrun"/>
          <w:rFonts w:ascii="Arial" w:eastAsia="Arial" w:hAnsi="Arial" w:cs="Arial"/>
          <w:color w:val="000000" w:themeColor="text1"/>
        </w:rPr>
        <w:t xml:space="preserve"> </w:t>
      </w:r>
    </w:p>
    <w:p w14:paraId="03C82BF9" w14:textId="7252FD7B"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Style w:val="normaltextrun"/>
          <w:rFonts w:ascii="Arial" w:eastAsia="Arial" w:hAnsi="Arial" w:cs="Arial"/>
          <w:color w:val="000000" w:themeColor="text1"/>
        </w:rPr>
        <w:t>Target mitigation or resolution dates</w:t>
      </w:r>
      <w:r w:rsidR="00447342">
        <w:rPr>
          <w:rStyle w:val="normaltextrun"/>
          <w:rFonts w:ascii="Arial" w:eastAsia="Arial" w:hAnsi="Arial" w:cs="Arial"/>
          <w:color w:val="000000" w:themeColor="text1"/>
        </w:rPr>
        <w:t>.</w:t>
      </w:r>
      <w:r w:rsidRPr="008C5EEA">
        <w:rPr>
          <w:rStyle w:val="normaltextrun"/>
          <w:rFonts w:ascii="Arial" w:eastAsia="Arial" w:hAnsi="Arial" w:cs="Arial"/>
          <w:color w:val="000000" w:themeColor="text1"/>
        </w:rPr>
        <w:t xml:space="preserve"> </w:t>
      </w:r>
    </w:p>
    <w:p w14:paraId="314B9CF1" w14:textId="74D340CE"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Style w:val="normaltextrun"/>
          <w:rFonts w:ascii="Arial" w:eastAsia="Arial" w:hAnsi="Arial" w:cs="Arial"/>
          <w:color w:val="000000" w:themeColor="text1"/>
        </w:rPr>
        <w:t>Risk and/or issue owner(s)</w:t>
      </w:r>
      <w:r w:rsidR="00447342">
        <w:rPr>
          <w:rStyle w:val="normaltextrun"/>
          <w:rFonts w:ascii="Arial" w:eastAsia="Arial" w:hAnsi="Arial" w:cs="Arial"/>
          <w:color w:val="000000" w:themeColor="text1"/>
        </w:rPr>
        <w:t>.</w:t>
      </w:r>
      <w:r w:rsidRPr="008C5EEA">
        <w:rPr>
          <w:rStyle w:val="normaltextrun"/>
          <w:rFonts w:ascii="Arial" w:eastAsia="Arial" w:hAnsi="Arial" w:cs="Arial"/>
          <w:color w:val="000000" w:themeColor="text1"/>
        </w:rPr>
        <w:t xml:space="preserve"> </w:t>
      </w:r>
    </w:p>
    <w:p w14:paraId="3CD086D8" w14:textId="6C4F9EB9"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Style w:val="normaltextrun"/>
          <w:rFonts w:ascii="Arial" w:eastAsia="Arial" w:hAnsi="Arial" w:cs="Arial"/>
          <w:color w:val="000000" w:themeColor="text1"/>
        </w:rPr>
        <w:t>Recommended mitigation or resolution plans by the vendor to the PRMP</w:t>
      </w:r>
      <w:r w:rsidR="00447342">
        <w:rPr>
          <w:rStyle w:val="normaltextrun"/>
          <w:rFonts w:ascii="Arial" w:eastAsia="Arial" w:hAnsi="Arial" w:cs="Arial"/>
          <w:color w:val="000000" w:themeColor="text1"/>
        </w:rPr>
        <w:t>.</w:t>
      </w:r>
    </w:p>
    <w:p w14:paraId="26D1D646" w14:textId="45891658"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Style w:val="normaltextrun"/>
          <w:rFonts w:ascii="Arial" w:eastAsia="Arial" w:hAnsi="Arial" w:cs="Arial"/>
          <w:color w:val="000000" w:themeColor="text1"/>
        </w:rPr>
        <w:t>Agreed-upon mitigation or resolution plans by the PRMP and the vendor</w:t>
      </w:r>
      <w:r w:rsidR="00447342">
        <w:rPr>
          <w:rStyle w:val="normaltextrun"/>
          <w:rFonts w:ascii="Arial" w:eastAsia="Arial" w:hAnsi="Arial" w:cs="Arial"/>
          <w:color w:val="000000" w:themeColor="text1"/>
        </w:rPr>
        <w:t>.</w:t>
      </w:r>
      <w:r w:rsidRPr="008C5EEA">
        <w:rPr>
          <w:rStyle w:val="normaltextrun"/>
          <w:rFonts w:ascii="Arial" w:eastAsia="Arial" w:hAnsi="Arial" w:cs="Arial"/>
          <w:color w:val="000000" w:themeColor="text1"/>
        </w:rPr>
        <w:t xml:space="preserve"> </w:t>
      </w:r>
    </w:p>
    <w:p w14:paraId="5B16120C" w14:textId="77777777" w:rsidR="003004C0" w:rsidRPr="00911A42"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Style w:val="normaltextrun"/>
          <w:rFonts w:ascii="Arial" w:eastAsia="Arial" w:hAnsi="Arial" w:cs="Arial"/>
          <w:color w:val="000000" w:themeColor="text1"/>
        </w:rPr>
        <w:lastRenderedPageBreak/>
        <w:t xml:space="preserve">Updates for each new and open risk or issue, including progress toward </w:t>
      </w:r>
      <w:r w:rsidRPr="00911A42">
        <w:rPr>
          <w:rStyle w:val="normaltextrun"/>
          <w:rFonts w:ascii="Arial" w:eastAsia="Arial" w:hAnsi="Arial" w:cs="Arial"/>
          <w:color w:val="000000" w:themeColor="text1"/>
        </w:rPr>
        <w:t xml:space="preserve">mitigation or resolution. </w:t>
      </w:r>
    </w:p>
    <w:p w14:paraId="78BF2F4C" w14:textId="77777777" w:rsidR="003004C0" w:rsidRPr="00911A42" w:rsidRDefault="003004C0" w:rsidP="00FD73FD">
      <w:pPr>
        <w:pStyle w:val="ListParagraph"/>
        <w:numPr>
          <w:ilvl w:val="0"/>
          <w:numId w:val="77"/>
        </w:numPr>
        <w:spacing w:after="160"/>
        <w:rPr>
          <w:rFonts w:ascii="Arial" w:eastAsia="Arial" w:hAnsi="Arial" w:cs="Arial"/>
          <w:b/>
          <w:bCs/>
          <w:color w:val="000000" w:themeColor="text1"/>
        </w:rPr>
      </w:pPr>
      <w:r w:rsidRPr="00911A42">
        <w:rPr>
          <w:rFonts w:ascii="Arial" w:eastAsia="Arial" w:hAnsi="Arial" w:cs="Arial"/>
          <w:b/>
          <w:bCs/>
          <w:color w:val="000000" w:themeColor="text1"/>
        </w:rPr>
        <w:t>Change Requests</w:t>
      </w:r>
    </w:p>
    <w:p w14:paraId="598667C0" w14:textId="77777777" w:rsidR="003004C0" w:rsidRPr="008C5EEA" w:rsidRDefault="003004C0" w:rsidP="00270799">
      <w:pPr>
        <w:ind w:left="360"/>
        <w:jc w:val="both"/>
        <w:rPr>
          <w:rFonts w:ascii="Arial" w:eastAsia="Arial" w:hAnsi="Arial" w:cs="Arial"/>
          <w:color w:val="000000" w:themeColor="text1"/>
        </w:rPr>
      </w:pPr>
      <w:r w:rsidRPr="00911A42">
        <w:rPr>
          <w:rFonts w:ascii="Arial" w:eastAsia="Arial" w:hAnsi="Arial" w:cs="Arial"/>
          <w:color w:val="000000" w:themeColor="text1"/>
        </w:rPr>
        <w:t>The vendor should include a section identifying the status of all outstanding change requests and resulting change orders, including</w:t>
      </w:r>
      <w:r w:rsidRPr="008C5EEA">
        <w:rPr>
          <w:rFonts w:ascii="Arial" w:eastAsia="Arial" w:hAnsi="Arial" w:cs="Arial"/>
          <w:color w:val="000000" w:themeColor="text1"/>
        </w:rPr>
        <w:t xml:space="preserve"> those closed since the last report. The report will include original report date, planned completion date, priority, status, and actual completion date.</w:t>
      </w:r>
    </w:p>
    <w:p w14:paraId="14471562" w14:textId="77777777" w:rsidR="003004C0" w:rsidRPr="008C5EEA" w:rsidRDefault="003004C0" w:rsidP="00FD73FD">
      <w:pPr>
        <w:pStyle w:val="ListParagraph"/>
        <w:keepNext/>
        <w:numPr>
          <w:ilvl w:val="0"/>
          <w:numId w:val="77"/>
        </w:numPr>
        <w:spacing w:after="160"/>
        <w:rPr>
          <w:rFonts w:ascii="Arial" w:eastAsia="Arial" w:hAnsi="Arial" w:cs="Arial"/>
          <w:b/>
          <w:bCs/>
          <w:color w:val="000000" w:themeColor="text1"/>
        </w:rPr>
      </w:pPr>
      <w:r w:rsidRPr="008C5EEA">
        <w:rPr>
          <w:rFonts w:ascii="Arial" w:eastAsia="Arial" w:hAnsi="Arial" w:cs="Arial"/>
          <w:b/>
          <w:bCs/>
          <w:color w:val="000000" w:themeColor="text1"/>
        </w:rPr>
        <w:t>Outcomes Compliance</w:t>
      </w:r>
    </w:p>
    <w:p w14:paraId="060C01E9" w14:textId="47A93445" w:rsidR="003004C0" w:rsidRPr="008C5EEA" w:rsidRDefault="003004C0" w:rsidP="00270799">
      <w:pPr>
        <w:ind w:left="360"/>
        <w:jc w:val="both"/>
        <w:rPr>
          <w:rFonts w:ascii="Arial" w:eastAsia="Arial" w:hAnsi="Arial" w:cs="Arial"/>
          <w:color w:val="000000" w:themeColor="text1"/>
        </w:rPr>
      </w:pPr>
      <w:r w:rsidRPr="008C5EEA">
        <w:rPr>
          <w:rFonts w:ascii="Arial" w:eastAsia="Arial" w:hAnsi="Arial" w:cs="Arial"/>
          <w:color w:val="000000" w:themeColor="text1"/>
        </w:rPr>
        <w:t>The vendor should report on progress toward and compliance with</w:t>
      </w:r>
      <w:r w:rsidR="00270799" w:rsidRPr="008C5EEA">
        <w:rPr>
          <w:rFonts w:ascii="Arial" w:eastAsia="Arial" w:hAnsi="Arial" w:cs="Arial"/>
          <w:color w:val="000000" w:themeColor="text1"/>
        </w:rPr>
        <w:t xml:space="preserve"> </w:t>
      </w:r>
      <w:r w:rsidRPr="008C5EEA">
        <w:rPr>
          <w:rFonts w:ascii="Arial" w:eastAsia="Arial" w:hAnsi="Arial" w:cs="Arial"/>
          <w:color w:val="000000" w:themeColor="text1"/>
        </w:rPr>
        <w:t xml:space="preserve">outcomes, as specified in the OTM. The vendor should provide updated data traceable to the totality of outcomes and associated measures included in the OTM. Non-compliance with outcomes and SLAs will be </w:t>
      </w:r>
      <w:r w:rsidR="00447342" w:rsidRPr="008C5EEA">
        <w:rPr>
          <w:rFonts w:ascii="Arial" w:eastAsia="Arial" w:hAnsi="Arial" w:cs="Arial"/>
          <w:color w:val="000000" w:themeColor="text1"/>
        </w:rPr>
        <w:t>reported</w:t>
      </w:r>
      <w:r w:rsidRPr="008C5EEA">
        <w:rPr>
          <w:rFonts w:ascii="Arial" w:eastAsia="Arial" w:hAnsi="Arial" w:cs="Arial"/>
          <w:color w:val="000000" w:themeColor="text1"/>
        </w:rPr>
        <w:t xml:space="preserve"> as part of the SLAs Reports.</w:t>
      </w:r>
    </w:p>
    <w:p w14:paraId="15B1E8B1" w14:textId="77777777" w:rsidR="003004C0" w:rsidRPr="008C5EEA" w:rsidRDefault="003004C0" w:rsidP="00FD73FD">
      <w:pPr>
        <w:pStyle w:val="ListParagraph"/>
        <w:numPr>
          <w:ilvl w:val="0"/>
          <w:numId w:val="77"/>
        </w:numPr>
        <w:spacing w:after="160"/>
        <w:rPr>
          <w:rFonts w:ascii="Arial" w:eastAsia="Arial" w:hAnsi="Arial" w:cs="Arial"/>
          <w:color w:val="000000" w:themeColor="text1"/>
        </w:rPr>
      </w:pPr>
      <w:r w:rsidRPr="008C5EEA">
        <w:rPr>
          <w:rFonts w:ascii="Arial" w:eastAsia="Arial" w:hAnsi="Arial" w:cs="Arial"/>
          <w:b/>
          <w:bCs/>
          <w:color w:val="000000" w:themeColor="text1"/>
        </w:rPr>
        <w:t xml:space="preserve">SLAs Reports </w:t>
      </w:r>
    </w:p>
    <w:p w14:paraId="653885BF" w14:textId="77777777" w:rsidR="003004C0" w:rsidRPr="008C5EEA" w:rsidRDefault="003004C0" w:rsidP="00270799">
      <w:pPr>
        <w:ind w:left="360"/>
        <w:jc w:val="both"/>
        <w:rPr>
          <w:rFonts w:ascii="Arial" w:eastAsia="Arial" w:hAnsi="Arial" w:cs="Arial"/>
          <w:color w:val="000000" w:themeColor="text1"/>
        </w:rPr>
      </w:pPr>
      <w:r w:rsidRPr="008C5EEA">
        <w:rPr>
          <w:rStyle w:val="normaltextrun"/>
          <w:rFonts w:ascii="Arial" w:eastAsia="Arial" w:hAnsi="Arial" w:cs="Arial"/>
          <w:color w:val="000000" w:themeColor="text1"/>
        </w:rPr>
        <w:t>This report documents the vendor’s compliance with SLAs and the specific RFP’s requirements. </w:t>
      </w:r>
    </w:p>
    <w:p w14:paraId="446FDA1C" w14:textId="41471CB3"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Style w:val="normaltextrun"/>
          <w:rFonts w:ascii="Arial" w:eastAsia="Arial" w:hAnsi="Arial" w:cs="Arial"/>
          <w:color w:val="000000" w:themeColor="text1"/>
        </w:rPr>
        <w:t>SLA number, name, and description</w:t>
      </w:r>
      <w:r w:rsidR="00447342">
        <w:rPr>
          <w:rStyle w:val="normaltextrun"/>
          <w:rFonts w:ascii="Arial" w:eastAsia="Arial" w:hAnsi="Arial" w:cs="Arial"/>
          <w:color w:val="000000" w:themeColor="text1"/>
        </w:rPr>
        <w:t>.</w:t>
      </w:r>
      <w:r w:rsidRPr="008C5EEA">
        <w:rPr>
          <w:rStyle w:val="normaltextrun"/>
          <w:rFonts w:ascii="Arial" w:eastAsia="Arial" w:hAnsi="Arial" w:cs="Arial"/>
          <w:color w:val="000000" w:themeColor="text1"/>
        </w:rPr>
        <w:t xml:space="preserve"> </w:t>
      </w:r>
    </w:p>
    <w:p w14:paraId="120F4954" w14:textId="6024CC80"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Style w:val="normaltextrun"/>
          <w:rFonts w:ascii="Arial" w:eastAsia="Arial" w:hAnsi="Arial" w:cs="Arial"/>
          <w:color w:val="000000" w:themeColor="text1"/>
        </w:rPr>
        <w:t>KPI description and threshold</w:t>
      </w:r>
      <w:r w:rsidR="00447342">
        <w:rPr>
          <w:rStyle w:val="normaltextrun"/>
          <w:rFonts w:ascii="Arial" w:eastAsia="Arial" w:hAnsi="Arial" w:cs="Arial"/>
          <w:color w:val="000000" w:themeColor="text1"/>
        </w:rPr>
        <w:t>.</w:t>
      </w:r>
      <w:r w:rsidRPr="008C5EEA">
        <w:rPr>
          <w:rStyle w:val="normaltextrun"/>
          <w:rFonts w:ascii="Arial" w:eastAsia="Arial" w:hAnsi="Arial" w:cs="Arial"/>
          <w:color w:val="000000" w:themeColor="text1"/>
        </w:rPr>
        <w:t xml:space="preserve"> </w:t>
      </w:r>
    </w:p>
    <w:p w14:paraId="6F7CD73B" w14:textId="7EC643A8"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Style w:val="normaltextrun"/>
          <w:rFonts w:ascii="Arial" w:eastAsia="Arial" w:hAnsi="Arial" w:cs="Arial"/>
          <w:color w:val="000000" w:themeColor="text1"/>
        </w:rPr>
        <w:t>Cost associated with non-compliance of each SLA</w:t>
      </w:r>
      <w:r w:rsidR="00447342">
        <w:rPr>
          <w:rStyle w:val="normaltextrun"/>
          <w:rFonts w:ascii="Arial" w:eastAsia="Arial" w:hAnsi="Arial" w:cs="Arial"/>
          <w:color w:val="000000" w:themeColor="text1"/>
        </w:rPr>
        <w:t>.</w:t>
      </w:r>
      <w:r w:rsidRPr="008C5EEA">
        <w:rPr>
          <w:rStyle w:val="normaltextrun"/>
          <w:rFonts w:ascii="Arial" w:eastAsia="Arial" w:hAnsi="Arial" w:cs="Arial"/>
          <w:color w:val="000000" w:themeColor="text1"/>
        </w:rPr>
        <w:t xml:space="preserve"> </w:t>
      </w:r>
    </w:p>
    <w:p w14:paraId="2359E9B9" w14:textId="171E7939"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Style w:val="normaltextrun"/>
          <w:rFonts w:ascii="Arial" w:eastAsia="Arial" w:hAnsi="Arial" w:cs="Arial"/>
          <w:color w:val="000000" w:themeColor="text1"/>
        </w:rPr>
        <w:t>Total cost deducted from the monthly invoice due to SLA non-compliance</w:t>
      </w:r>
      <w:r w:rsidR="00447342">
        <w:rPr>
          <w:rStyle w:val="normaltextrun"/>
          <w:rFonts w:ascii="Arial" w:eastAsia="Arial" w:hAnsi="Arial" w:cs="Arial"/>
          <w:color w:val="000000" w:themeColor="text1"/>
        </w:rPr>
        <w:t>.</w:t>
      </w:r>
    </w:p>
    <w:p w14:paraId="4B681847" w14:textId="071D367C" w:rsidR="003004C0" w:rsidRPr="008C5EEA" w:rsidRDefault="003004C0" w:rsidP="00FD73FD">
      <w:pPr>
        <w:pStyle w:val="ListParagraph"/>
        <w:numPr>
          <w:ilvl w:val="1"/>
          <w:numId w:val="77"/>
        </w:numPr>
        <w:spacing w:after="160"/>
        <w:contextualSpacing w:val="0"/>
        <w:rPr>
          <w:rStyle w:val="normaltextrun"/>
          <w:rFonts w:ascii="Arial" w:eastAsia="Arial" w:hAnsi="Arial" w:cs="Arial"/>
          <w:color w:val="000000" w:themeColor="text1"/>
        </w:rPr>
      </w:pPr>
      <w:r w:rsidRPr="008C5EEA">
        <w:rPr>
          <w:rStyle w:val="normaltextrun"/>
          <w:rFonts w:ascii="Arial" w:eastAsia="Arial" w:hAnsi="Arial" w:cs="Arial"/>
          <w:color w:val="000000" w:themeColor="text1"/>
        </w:rPr>
        <w:t>Evidence of vendor’s compliance with SLAs/KPIs</w:t>
      </w:r>
      <w:r w:rsidR="00447342">
        <w:rPr>
          <w:rStyle w:val="normaltextrun"/>
          <w:rFonts w:ascii="Arial" w:eastAsia="Arial" w:hAnsi="Arial" w:cs="Arial"/>
          <w:color w:val="000000" w:themeColor="text1"/>
        </w:rPr>
        <w:t>.</w:t>
      </w:r>
      <w:r w:rsidRPr="008C5EEA">
        <w:rPr>
          <w:rStyle w:val="normaltextrun"/>
          <w:rFonts w:ascii="Arial" w:eastAsia="Arial" w:hAnsi="Arial" w:cs="Arial"/>
          <w:color w:val="000000" w:themeColor="text1"/>
        </w:rPr>
        <w:t xml:space="preserve"> </w:t>
      </w:r>
    </w:p>
    <w:p w14:paraId="73782CDD" w14:textId="77777777" w:rsidR="003004C0" w:rsidRPr="008C5EEA" w:rsidRDefault="003004C0" w:rsidP="003004C0">
      <w:pPr>
        <w:ind w:left="360"/>
        <w:rPr>
          <w:rFonts w:ascii="Arial" w:eastAsia="Arial" w:hAnsi="Arial" w:cs="Arial"/>
          <w:color w:val="000000" w:themeColor="text1"/>
        </w:rPr>
      </w:pPr>
      <w:r w:rsidRPr="008C5EEA">
        <w:rPr>
          <w:rFonts w:ascii="Arial" w:eastAsia="Arial" w:hAnsi="Arial" w:cs="Arial"/>
          <w:color w:val="000000" w:themeColor="text1"/>
        </w:rPr>
        <w:t xml:space="preserve">Note: The SLA Report should also be provided with the submission of each invoice. </w:t>
      </w:r>
    </w:p>
    <w:p w14:paraId="645E08A7" w14:textId="77777777" w:rsidR="003004C0" w:rsidRPr="008C5EEA" w:rsidRDefault="003004C0" w:rsidP="00FD73FD">
      <w:pPr>
        <w:pStyle w:val="ListParagraph"/>
        <w:numPr>
          <w:ilvl w:val="0"/>
          <w:numId w:val="76"/>
        </w:numPr>
        <w:spacing w:after="160"/>
        <w:rPr>
          <w:rFonts w:ascii="Arial" w:eastAsia="Arial" w:hAnsi="Arial" w:cs="Arial"/>
          <w:color w:val="000000" w:themeColor="text1"/>
        </w:rPr>
      </w:pPr>
      <w:r w:rsidRPr="008C5EEA">
        <w:rPr>
          <w:rFonts w:ascii="Arial" w:eastAsia="Arial" w:hAnsi="Arial" w:cs="Arial"/>
          <w:b/>
          <w:bCs/>
          <w:color w:val="000000" w:themeColor="text1"/>
        </w:rPr>
        <w:t>Corrective Action Plans</w:t>
      </w:r>
    </w:p>
    <w:p w14:paraId="067EDDF1" w14:textId="77777777" w:rsidR="003004C0" w:rsidRPr="008C5EEA" w:rsidRDefault="003004C0" w:rsidP="003004C0">
      <w:pPr>
        <w:ind w:left="360"/>
        <w:rPr>
          <w:rFonts w:ascii="Arial" w:eastAsia="Arial" w:hAnsi="Arial" w:cs="Arial"/>
          <w:color w:val="000000" w:themeColor="text1"/>
        </w:rPr>
      </w:pPr>
      <w:r w:rsidRPr="008C5EEA">
        <w:rPr>
          <w:rFonts w:ascii="Arial" w:eastAsia="Arial" w:hAnsi="Arial" w:cs="Arial"/>
          <w:color w:val="000000" w:themeColor="text1"/>
        </w:rPr>
        <w:t>Notice of vendor’s non-compliance with SLAs, which will include, but not be limited to: </w:t>
      </w:r>
    </w:p>
    <w:p w14:paraId="4C150FE9" w14:textId="79399A36"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Fonts w:ascii="Arial" w:eastAsia="Arial" w:hAnsi="Arial" w:cs="Arial"/>
          <w:color w:val="000000" w:themeColor="text1"/>
        </w:rPr>
        <w:t>Details explaining the lack of compliance with SLAs</w:t>
      </w:r>
      <w:r w:rsidR="00AB258E">
        <w:rPr>
          <w:rFonts w:ascii="Arial" w:eastAsia="Arial" w:hAnsi="Arial" w:cs="Arial"/>
          <w:color w:val="000000" w:themeColor="text1"/>
        </w:rPr>
        <w:t>.</w:t>
      </w:r>
    </w:p>
    <w:p w14:paraId="5F1041AC" w14:textId="31DE0BD8"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Fonts w:ascii="Arial" w:eastAsia="Arial" w:hAnsi="Arial" w:cs="Arial"/>
          <w:color w:val="000000" w:themeColor="text1"/>
        </w:rPr>
        <w:t>Expected timeline for corrective action to comply with SLAs</w:t>
      </w:r>
      <w:r w:rsidR="00AB258E">
        <w:rPr>
          <w:rFonts w:ascii="Arial" w:eastAsia="Arial" w:hAnsi="Arial" w:cs="Arial"/>
          <w:color w:val="000000" w:themeColor="text1"/>
        </w:rPr>
        <w:t>.</w:t>
      </w:r>
    </w:p>
    <w:p w14:paraId="0DB45022" w14:textId="2E792B9F"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r w:rsidRPr="008C5EEA">
        <w:rPr>
          <w:rFonts w:ascii="Arial" w:eastAsia="Arial" w:hAnsi="Arial" w:cs="Arial"/>
          <w:color w:val="000000" w:themeColor="text1"/>
        </w:rPr>
        <w:t>Progress toward compliance with SLAs</w:t>
      </w:r>
      <w:r w:rsidR="00AB258E">
        <w:rPr>
          <w:rFonts w:ascii="Arial" w:eastAsia="Arial" w:hAnsi="Arial" w:cs="Arial"/>
          <w:color w:val="000000" w:themeColor="text1"/>
        </w:rPr>
        <w:t>.</w:t>
      </w:r>
    </w:p>
    <w:p w14:paraId="5972EA5D" w14:textId="798B378B"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proofErr w:type="gramStart"/>
      <w:r w:rsidRPr="008C5EEA">
        <w:rPr>
          <w:rFonts w:ascii="Arial" w:eastAsia="Arial" w:hAnsi="Arial" w:cs="Arial"/>
          <w:color w:val="000000" w:themeColor="text1"/>
        </w:rPr>
        <w:t>Date</w:t>
      </w:r>
      <w:proofErr w:type="gramEnd"/>
      <w:r w:rsidRPr="008C5EEA">
        <w:rPr>
          <w:rFonts w:ascii="Arial" w:eastAsia="Arial" w:hAnsi="Arial" w:cs="Arial"/>
          <w:color w:val="000000" w:themeColor="text1"/>
        </w:rPr>
        <w:t xml:space="preserve"> the vendor became non-compliant with SLAs</w:t>
      </w:r>
      <w:r w:rsidR="00AB258E">
        <w:rPr>
          <w:rFonts w:ascii="Arial" w:eastAsia="Arial" w:hAnsi="Arial" w:cs="Arial"/>
          <w:color w:val="000000" w:themeColor="text1"/>
        </w:rPr>
        <w:t>.</w:t>
      </w:r>
    </w:p>
    <w:p w14:paraId="2895CC9A" w14:textId="6CDEC5F5" w:rsidR="003004C0" w:rsidRPr="008C5EEA" w:rsidRDefault="003004C0" w:rsidP="00FD73FD">
      <w:pPr>
        <w:pStyle w:val="ListParagraph"/>
        <w:numPr>
          <w:ilvl w:val="1"/>
          <w:numId w:val="77"/>
        </w:numPr>
        <w:spacing w:after="160"/>
        <w:contextualSpacing w:val="0"/>
        <w:rPr>
          <w:rFonts w:ascii="Arial" w:eastAsia="Arial" w:hAnsi="Arial" w:cs="Arial"/>
          <w:color w:val="000000" w:themeColor="text1"/>
        </w:rPr>
      </w:pPr>
      <w:proofErr w:type="gramStart"/>
      <w:r w:rsidRPr="008C5EEA">
        <w:rPr>
          <w:rFonts w:ascii="Arial" w:eastAsia="Arial" w:hAnsi="Arial" w:cs="Arial"/>
          <w:color w:val="000000" w:themeColor="text1"/>
        </w:rPr>
        <w:t>Date</w:t>
      </w:r>
      <w:proofErr w:type="gramEnd"/>
      <w:r w:rsidRPr="008C5EEA">
        <w:rPr>
          <w:rFonts w:ascii="Arial" w:eastAsia="Arial" w:hAnsi="Arial" w:cs="Arial"/>
          <w:color w:val="000000" w:themeColor="text1"/>
        </w:rPr>
        <w:t xml:space="preserve"> the vendor became compliant with SLAs</w:t>
      </w:r>
      <w:r w:rsidR="00AB258E">
        <w:rPr>
          <w:rFonts w:ascii="Arial" w:eastAsia="Arial" w:hAnsi="Arial" w:cs="Arial"/>
          <w:color w:val="000000" w:themeColor="text1"/>
        </w:rPr>
        <w:t>.</w:t>
      </w:r>
      <w:r w:rsidRPr="008C5EEA">
        <w:rPr>
          <w:rFonts w:ascii="Arial" w:eastAsia="Arial" w:hAnsi="Arial" w:cs="Arial"/>
          <w:color w:val="000000" w:themeColor="text1"/>
        </w:rPr>
        <w:t>  </w:t>
      </w:r>
    </w:p>
    <w:p w14:paraId="15D6E91E" w14:textId="395D2896" w:rsidR="003004C0" w:rsidRPr="008C5EEA" w:rsidRDefault="003004C0" w:rsidP="00FD73FD">
      <w:pPr>
        <w:pStyle w:val="ListParagraph"/>
        <w:numPr>
          <w:ilvl w:val="1"/>
          <w:numId w:val="77"/>
        </w:numPr>
        <w:spacing w:after="160"/>
        <w:contextualSpacing w:val="0"/>
        <w:rPr>
          <w:rFonts w:ascii="Arial" w:hAnsi="Arial" w:cs="Arial"/>
        </w:rPr>
      </w:pPr>
      <w:r w:rsidRPr="008C5EEA">
        <w:rPr>
          <w:rFonts w:ascii="Arial" w:eastAsia="Arial" w:hAnsi="Arial" w:cs="Arial"/>
          <w:color w:val="000000" w:themeColor="text1"/>
        </w:rPr>
        <w:t xml:space="preserve">Triggered contract remedies, as defined in </w:t>
      </w:r>
      <w:hyperlink w:anchor="_Appendix_3:_SLAs" w:history="1">
        <w:r w:rsidRPr="008C5EEA">
          <w:rPr>
            <w:rStyle w:val="Hyperlink"/>
            <w:rFonts w:ascii="Arial" w:eastAsia="Arial" w:hAnsi="Arial" w:cs="Arial"/>
            <w:color w:val="auto"/>
          </w:rPr>
          <w:t xml:space="preserve">Appendix </w:t>
        </w:r>
        <w:r w:rsidR="00D90A77" w:rsidRPr="008C5EEA">
          <w:rPr>
            <w:rStyle w:val="Hyperlink"/>
            <w:rFonts w:ascii="Arial" w:eastAsia="Arial" w:hAnsi="Arial" w:cs="Arial"/>
            <w:color w:val="auto"/>
          </w:rPr>
          <w:t>1</w:t>
        </w:r>
        <w:r w:rsidRPr="008C5EEA">
          <w:rPr>
            <w:rStyle w:val="Hyperlink"/>
            <w:rFonts w:ascii="Arial" w:eastAsia="Arial" w:hAnsi="Arial" w:cs="Arial"/>
            <w:color w:val="auto"/>
          </w:rPr>
          <w:t>: SLAs and Performance Standards</w:t>
        </w:r>
      </w:hyperlink>
      <w:r w:rsidRPr="008C5EEA">
        <w:rPr>
          <w:rFonts w:ascii="Arial" w:eastAsia="Arial" w:hAnsi="Arial" w:cs="Arial"/>
          <w:b/>
          <w:bCs/>
          <w:color w:val="000000" w:themeColor="text1"/>
        </w:rPr>
        <w:t>;</w:t>
      </w:r>
      <w:r w:rsidRPr="008C5EEA">
        <w:rPr>
          <w:rFonts w:ascii="Arial" w:eastAsia="Arial" w:hAnsi="Arial" w:cs="Arial"/>
          <w:color w:val="000000" w:themeColor="text1"/>
        </w:rPr>
        <w:t xml:space="preserve"> this report will provide the details necessary to support the PRMP’s review and approval of each invoice</w:t>
      </w:r>
      <w:r w:rsidR="00AB258E">
        <w:rPr>
          <w:rFonts w:ascii="Arial" w:eastAsia="Arial" w:hAnsi="Arial" w:cs="Arial"/>
          <w:color w:val="000000" w:themeColor="text1"/>
        </w:rPr>
        <w:t>.</w:t>
      </w:r>
    </w:p>
    <w:p w14:paraId="505A16C5" w14:textId="72BD45EE" w:rsidR="003004C0" w:rsidRPr="008C5EEA" w:rsidRDefault="003004C0">
      <w:pPr>
        <w:pStyle w:val="Heading3"/>
        <w:rPr>
          <w:rFonts w:cs="Arial"/>
          <w:sz w:val="22"/>
          <w:szCs w:val="22"/>
          <w:lang w:bidi="en-US"/>
        </w:rPr>
      </w:pPr>
      <w:bookmarkStart w:id="823" w:name="_Toc120517051"/>
      <w:bookmarkStart w:id="824" w:name="_Toc148963440"/>
      <w:r w:rsidRPr="008C5EEA">
        <w:rPr>
          <w:rFonts w:cs="Arial"/>
          <w:sz w:val="22"/>
          <w:szCs w:val="22"/>
          <w:lang w:bidi="en-US"/>
        </w:rPr>
        <w:t>D0</w:t>
      </w:r>
      <w:r w:rsidR="00F22276" w:rsidRPr="008C5EEA">
        <w:rPr>
          <w:rFonts w:cs="Arial"/>
          <w:sz w:val="22"/>
          <w:szCs w:val="22"/>
          <w:lang w:bidi="en-US"/>
        </w:rPr>
        <w:t>2</w:t>
      </w:r>
      <w:r w:rsidRPr="008C5EEA">
        <w:rPr>
          <w:rFonts w:cs="Arial"/>
          <w:sz w:val="22"/>
          <w:szCs w:val="22"/>
          <w:lang w:bidi="en-US"/>
        </w:rPr>
        <w:t>: Kickoff Meeting Materials</w:t>
      </w:r>
      <w:bookmarkEnd w:id="823"/>
      <w:bookmarkEnd w:id="824"/>
    </w:p>
    <w:p w14:paraId="2B2859BC" w14:textId="10D7ED74" w:rsidR="003004C0" w:rsidRPr="008C5EEA" w:rsidRDefault="003004C0" w:rsidP="00F22276">
      <w:pPr>
        <w:jc w:val="both"/>
        <w:rPr>
          <w:rFonts w:ascii="Arial" w:eastAsia="Arial" w:hAnsi="Arial" w:cs="Arial"/>
          <w:color w:val="202122"/>
        </w:rPr>
      </w:pPr>
      <w:r w:rsidRPr="008C5EEA">
        <w:rPr>
          <w:rFonts w:ascii="Arial" w:eastAsia="Arial" w:hAnsi="Arial" w:cs="Arial"/>
          <w:color w:val="202122"/>
        </w:rPr>
        <w:lastRenderedPageBreak/>
        <w:t>The kickoff meeting should be attended by all vendor key staff and may be attended by additional vendor staff as necessary. This meeting is an opportunity for the vendor team to meet and introduce themselves to the PRMP staff and present their overall approach to completing tasks and meeting milestones in accordance as detailed in the RFP and resulting contract.</w:t>
      </w:r>
    </w:p>
    <w:p w14:paraId="460756CA" w14:textId="77777777" w:rsidR="003004C0" w:rsidRPr="008C5EEA" w:rsidRDefault="003004C0" w:rsidP="00F22276">
      <w:pPr>
        <w:jc w:val="both"/>
        <w:rPr>
          <w:rFonts w:ascii="Arial" w:eastAsia="Arial" w:hAnsi="Arial" w:cs="Arial"/>
          <w:color w:val="202122"/>
        </w:rPr>
      </w:pPr>
      <w:r w:rsidRPr="008C5EEA">
        <w:rPr>
          <w:rFonts w:ascii="Arial" w:eastAsia="Arial" w:hAnsi="Arial" w:cs="Arial"/>
          <w:color w:val="202122"/>
        </w:rPr>
        <w:t xml:space="preserve">As part of the kickoff meeting materials, the vendor is expected to develop and deliver a kickoff meeting presentation and any other supporting artifacts necessary to support the facilitation of the kickoff meeting. </w:t>
      </w:r>
    </w:p>
    <w:p w14:paraId="229966E4" w14:textId="77777777" w:rsidR="003004C0" w:rsidRPr="008C5EEA" w:rsidRDefault="003004C0" w:rsidP="00F22276">
      <w:pPr>
        <w:jc w:val="both"/>
        <w:rPr>
          <w:rFonts w:ascii="Arial" w:eastAsia="Arial" w:hAnsi="Arial" w:cs="Arial"/>
          <w:color w:val="202122"/>
        </w:rPr>
      </w:pPr>
      <w:r w:rsidRPr="008C5EEA">
        <w:rPr>
          <w:rFonts w:ascii="Arial" w:eastAsia="Arial" w:hAnsi="Arial" w:cs="Arial"/>
          <w:color w:val="202122"/>
        </w:rPr>
        <w:t>The kickoff meeting materials should include information such as:</w:t>
      </w:r>
    </w:p>
    <w:p w14:paraId="720CF4B1" w14:textId="45EAE193" w:rsidR="003004C0" w:rsidRPr="008C5EEA" w:rsidRDefault="003004C0" w:rsidP="00FD73FD">
      <w:pPr>
        <w:pStyle w:val="ListParagraph"/>
        <w:numPr>
          <w:ilvl w:val="0"/>
          <w:numId w:val="80"/>
        </w:numPr>
        <w:spacing w:after="160"/>
        <w:contextualSpacing w:val="0"/>
        <w:jc w:val="both"/>
        <w:rPr>
          <w:rFonts w:ascii="Arial" w:eastAsia="Arial" w:hAnsi="Arial" w:cs="Arial"/>
          <w:color w:val="202122"/>
        </w:rPr>
      </w:pPr>
      <w:r w:rsidRPr="008C5EEA">
        <w:rPr>
          <w:rFonts w:ascii="Arial" w:eastAsia="Arial" w:hAnsi="Arial" w:cs="Arial"/>
          <w:color w:val="202122"/>
        </w:rPr>
        <w:t>Recap of understanding of scope</w:t>
      </w:r>
      <w:r w:rsidR="00F22276" w:rsidRPr="008C5EEA">
        <w:rPr>
          <w:rFonts w:ascii="Arial" w:eastAsia="Arial" w:hAnsi="Arial" w:cs="Arial"/>
          <w:color w:val="202122"/>
        </w:rPr>
        <w:t xml:space="preserve"> of work</w:t>
      </w:r>
      <w:r w:rsidR="00AB258E">
        <w:rPr>
          <w:rFonts w:ascii="Arial" w:eastAsia="Arial" w:hAnsi="Arial" w:cs="Arial"/>
          <w:color w:val="202122"/>
        </w:rPr>
        <w:t>.</w:t>
      </w:r>
    </w:p>
    <w:p w14:paraId="76142F85" w14:textId="5EDCB17F" w:rsidR="003004C0" w:rsidRPr="008C5EEA" w:rsidRDefault="003004C0" w:rsidP="00FD73FD">
      <w:pPr>
        <w:pStyle w:val="ListParagraph"/>
        <w:numPr>
          <w:ilvl w:val="0"/>
          <w:numId w:val="80"/>
        </w:numPr>
        <w:spacing w:after="160"/>
        <w:contextualSpacing w:val="0"/>
        <w:rPr>
          <w:rFonts w:ascii="Arial" w:eastAsia="Arial" w:hAnsi="Arial" w:cs="Arial"/>
          <w:color w:val="202122"/>
        </w:rPr>
      </w:pPr>
      <w:r w:rsidRPr="008C5EEA">
        <w:rPr>
          <w:rFonts w:ascii="Arial" w:eastAsia="Arial" w:hAnsi="Arial" w:cs="Arial"/>
          <w:color w:val="202122"/>
        </w:rPr>
        <w:t>Overview and recap of proposed approach toward fulfillment of scope</w:t>
      </w:r>
      <w:r w:rsidR="00F22276" w:rsidRPr="008C5EEA">
        <w:rPr>
          <w:rFonts w:ascii="Arial" w:eastAsia="Arial" w:hAnsi="Arial" w:cs="Arial"/>
          <w:color w:val="202122"/>
        </w:rPr>
        <w:t xml:space="preserve"> of work</w:t>
      </w:r>
      <w:r w:rsidR="00AB258E">
        <w:rPr>
          <w:rFonts w:ascii="Arial" w:eastAsia="Arial" w:hAnsi="Arial" w:cs="Arial"/>
          <w:color w:val="202122"/>
        </w:rPr>
        <w:t>.</w:t>
      </w:r>
    </w:p>
    <w:p w14:paraId="7F700004" w14:textId="539240F5" w:rsidR="003004C0" w:rsidRPr="008C5EEA" w:rsidRDefault="003004C0" w:rsidP="00FD73FD">
      <w:pPr>
        <w:pStyle w:val="ListParagraph"/>
        <w:numPr>
          <w:ilvl w:val="0"/>
          <w:numId w:val="80"/>
        </w:numPr>
        <w:spacing w:after="160"/>
        <w:contextualSpacing w:val="0"/>
        <w:rPr>
          <w:rFonts w:ascii="Arial" w:eastAsia="Arial" w:hAnsi="Arial" w:cs="Arial"/>
          <w:color w:val="202122"/>
        </w:rPr>
      </w:pPr>
      <w:r w:rsidRPr="008C5EEA">
        <w:rPr>
          <w:rFonts w:ascii="Arial" w:eastAsia="Arial" w:hAnsi="Arial" w:cs="Arial"/>
          <w:color w:val="202122"/>
        </w:rPr>
        <w:t>Overview and introduction to the vendor’s proposed team</w:t>
      </w:r>
      <w:r w:rsidR="00AB258E">
        <w:rPr>
          <w:rFonts w:ascii="Arial" w:eastAsia="Arial" w:hAnsi="Arial" w:cs="Arial"/>
          <w:color w:val="202122"/>
        </w:rPr>
        <w:t>.</w:t>
      </w:r>
    </w:p>
    <w:p w14:paraId="33A2896F" w14:textId="2CD2DF75" w:rsidR="003004C0" w:rsidRPr="008C5EEA" w:rsidRDefault="003004C0" w:rsidP="00FD73FD">
      <w:pPr>
        <w:pStyle w:val="ListParagraph"/>
        <w:numPr>
          <w:ilvl w:val="0"/>
          <w:numId w:val="80"/>
        </w:numPr>
        <w:spacing w:after="160"/>
        <w:contextualSpacing w:val="0"/>
        <w:rPr>
          <w:rFonts w:ascii="Arial" w:eastAsia="Arial" w:hAnsi="Arial" w:cs="Arial"/>
          <w:color w:val="202122"/>
        </w:rPr>
      </w:pPr>
      <w:r w:rsidRPr="008C5EEA">
        <w:rPr>
          <w:rFonts w:ascii="Arial" w:eastAsia="Arial" w:hAnsi="Arial" w:cs="Arial"/>
          <w:color w:val="202122"/>
        </w:rPr>
        <w:t>Overview of key stakeholders</w:t>
      </w:r>
      <w:r w:rsidR="00AB258E">
        <w:rPr>
          <w:rFonts w:ascii="Arial" w:eastAsia="Arial" w:hAnsi="Arial" w:cs="Arial"/>
          <w:color w:val="202122"/>
        </w:rPr>
        <w:t>.</w:t>
      </w:r>
      <w:r w:rsidRPr="008C5EEA">
        <w:rPr>
          <w:rFonts w:ascii="Arial" w:eastAsia="Arial" w:hAnsi="Arial" w:cs="Arial"/>
          <w:color w:val="202122"/>
        </w:rPr>
        <w:t xml:space="preserve"> </w:t>
      </w:r>
    </w:p>
    <w:p w14:paraId="1683354B" w14:textId="54A9BD7D" w:rsidR="003004C0" w:rsidRPr="00172492" w:rsidRDefault="003004C0" w:rsidP="00FD73FD">
      <w:pPr>
        <w:pStyle w:val="ListParagraph"/>
        <w:numPr>
          <w:ilvl w:val="0"/>
          <w:numId w:val="80"/>
        </w:numPr>
        <w:spacing w:after="160"/>
        <w:contextualSpacing w:val="0"/>
        <w:rPr>
          <w:rFonts w:ascii="Arial" w:eastAsia="Arial" w:hAnsi="Arial" w:cs="Arial"/>
          <w:color w:val="202122"/>
        </w:rPr>
      </w:pPr>
      <w:r w:rsidRPr="008C5EEA">
        <w:rPr>
          <w:rFonts w:ascii="Arial" w:eastAsia="Arial" w:hAnsi="Arial" w:cs="Arial"/>
          <w:color w:val="202122"/>
        </w:rPr>
        <w:t>Other information</w:t>
      </w:r>
      <w:r w:rsidR="00CC56F2">
        <w:rPr>
          <w:rFonts w:ascii="Arial" w:eastAsia="Arial" w:hAnsi="Arial" w:cs="Arial"/>
          <w:color w:val="202122"/>
        </w:rPr>
        <w:t>,</w:t>
      </w:r>
      <w:r w:rsidRPr="008C5EEA">
        <w:rPr>
          <w:rFonts w:ascii="Arial" w:eastAsia="Arial" w:hAnsi="Arial" w:cs="Arial"/>
          <w:color w:val="202122"/>
        </w:rPr>
        <w:t xml:space="preserve"> a</w:t>
      </w:r>
      <w:r w:rsidRPr="00172492">
        <w:rPr>
          <w:rFonts w:ascii="Arial" w:eastAsia="Arial" w:hAnsi="Arial" w:cs="Arial"/>
          <w:color w:val="202122"/>
        </w:rPr>
        <w:t>s necessary to support</w:t>
      </w:r>
      <w:r w:rsidR="00F22276" w:rsidRPr="00172492">
        <w:rPr>
          <w:rFonts w:ascii="Arial" w:eastAsia="Arial" w:hAnsi="Arial" w:cs="Arial"/>
          <w:color w:val="202122"/>
        </w:rPr>
        <w:t xml:space="preserve"> the service </w:t>
      </w:r>
      <w:r w:rsidRPr="00172492">
        <w:rPr>
          <w:rFonts w:ascii="Arial" w:eastAsia="Arial" w:hAnsi="Arial" w:cs="Arial"/>
          <w:color w:val="202122"/>
        </w:rPr>
        <w:t>execution</w:t>
      </w:r>
      <w:r w:rsidR="00AB258E" w:rsidRPr="00172492">
        <w:rPr>
          <w:rFonts w:ascii="Arial" w:eastAsia="Arial" w:hAnsi="Arial" w:cs="Arial"/>
          <w:color w:val="202122"/>
        </w:rPr>
        <w:t>.</w:t>
      </w:r>
    </w:p>
    <w:p w14:paraId="192FBA65" w14:textId="77777777" w:rsidR="003004C0" w:rsidRPr="008C5EEA" w:rsidRDefault="003004C0" w:rsidP="003004C0">
      <w:pPr>
        <w:rPr>
          <w:rFonts w:ascii="Arial" w:eastAsia="Arial" w:hAnsi="Arial" w:cs="Arial"/>
          <w:color w:val="000000" w:themeColor="text1"/>
        </w:rPr>
      </w:pPr>
      <w:r w:rsidRPr="008C5EEA">
        <w:rPr>
          <w:rFonts w:ascii="Arial" w:eastAsia="Arial" w:hAnsi="Arial" w:cs="Arial"/>
          <w:color w:val="000000" w:themeColor="text1"/>
        </w:rPr>
        <w:t>This deliverable is due within 15 business days of the contract execution.</w:t>
      </w:r>
    </w:p>
    <w:p w14:paraId="2BE89740" w14:textId="340E26F6" w:rsidR="003004C0" w:rsidRPr="008C5EEA" w:rsidRDefault="003004C0">
      <w:pPr>
        <w:pStyle w:val="Heading3"/>
        <w:rPr>
          <w:rFonts w:cs="Arial"/>
          <w:b w:val="0"/>
          <w:bCs w:val="0"/>
          <w:sz w:val="22"/>
          <w:szCs w:val="22"/>
        </w:rPr>
      </w:pPr>
      <w:bookmarkStart w:id="825" w:name="_Toc120517052"/>
      <w:bookmarkStart w:id="826" w:name="_Toc148963441"/>
      <w:r w:rsidRPr="008C5EEA">
        <w:rPr>
          <w:rFonts w:cs="Arial"/>
          <w:sz w:val="22"/>
          <w:szCs w:val="22"/>
          <w:lang w:bidi="en-US"/>
        </w:rPr>
        <w:t>D0</w:t>
      </w:r>
      <w:r w:rsidR="00F22276" w:rsidRPr="008C5EEA">
        <w:rPr>
          <w:rFonts w:cs="Arial"/>
          <w:sz w:val="22"/>
          <w:szCs w:val="22"/>
          <w:lang w:bidi="en-US"/>
        </w:rPr>
        <w:t>3</w:t>
      </w:r>
      <w:r w:rsidRPr="008C5EEA">
        <w:rPr>
          <w:rFonts w:cs="Arial"/>
          <w:sz w:val="22"/>
          <w:szCs w:val="22"/>
          <w:lang w:bidi="en-US"/>
        </w:rPr>
        <w:t xml:space="preserve">: </w:t>
      </w:r>
      <w:bookmarkEnd w:id="825"/>
      <w:r w:rsidRPr="008C5EEA">
        <w:rPr>
          <w:rFonts w:cs="Arial"/>
          <w:color w:val="000000" w:themeColor="text1"/>
          <w:sz w:val="22"/>
          <w:szCs w:val="22"/>
        </w:rPr>
        <w:t>Risk and Issues Management Plan</w:t>
      </w:r>
      <w:bookmarkEnd w:id="826"/>
    </w:p>
    <w:p w14:paraId="14FF3158" w14:textId="007964C7" w:rsidR="003004C0" w:rsidRPr="008C5EEA" w:rsidRDefault="003004C0" w:rsidP="00F22276">
      <w:pPr>
        <w:jc w:val="both"/>
        <w:rPr>
          <w:rFonts w:ascii="Arial" w:eastAsia="Times New Roman" w:hAnsi="Arial" w:cs="Arial"/>
          <w:color w:val="000000" w:themeColor="text1"/>
        </w:rPr>
      </w:pPr>
      <w:r w:rsidRPr="008C5EEA">
        <w:rPr>
          <w:rFonts w:ascii="Arial" w:eastAsia="Times New Roman" w:hAnsi="Arial" w:cs="Arial"/>
          <w:color w:val="000000" w:themeColor="text1"/>
        </w:rPr>
        <w:t xml:space="preserve">The vendor should submit the Risk and Issue Management Plan. The Risk and Issue Management Plan is a document outlining the process used for identifying, tracking, managing, mitigating, and resolving risks and issues that could have an impact on the success </w:t>
      </w:r>
      <w:proofErr w:type="gramStart"/>
      <w:r w:rsidR="00F22276" w:rsidRPr="008C5EEA">
        <w:rPr>
          <w:rFonts w:ascii="Arial" w:eastAsia="Times New Roman" w:hAnsi="Arial" w:cs="Arial"/>
          <w:color w:val="000000" w:themeColor="text1"/>
        </w:rPr>
        <w:t>for</w:t>
      </w:r>
      <w:proofErr w:type="gramEnd"/>
      <w:r w:rsidR="00F22276" w:rsidRPr="008C5EEA">
        <w:rPr>
          <w:rFonts w:ascii="Arial" w:eastAsia="Times New Roman" w:hAnsi="Arial" w:cs="Arial"/>
          <w:color w:val="000000" w:themeColor="text1"/>
        </w:rPr>
        <w:t xml:space="preserve"> these services</w:t>
      </w:r>
      <w:r w:rsidRPr="008C5EEA">
        <w:rPr>
          <w:rFonts w:ascii="Arial" w:eastAsia="Times New Roman" w:hAnsi="Arial" w:cs="Arial"/>
          <w:color w:val="000000" w:themeColor="text1"/>
        </w:rPr>
        <w:t>. The Risk and Issue Management Plan should be developed in accordance with the PRMP’s management methodology.</w:t>
      </w:r>
    </w:p>
    <w:p w14:paraId="1D14AE33" w14:textId="12EB45F2" w:rsidR="003004C0" w:rsidRPr="008C5EEA" w:rsidRDefault="003004C0" w:rsidP="00F22276">
      <w:pPr>
        <w:jc w:val="both"/>
        <w:rPr>
          <w:rFonts w:ascii="Arial" w:eastAsia="Times New Roman" w:hAnsi="Arial" w:cs="Arial"/>
          <w:color w:val="000000" w:themeColor="text1"/>
        </w:rPr>
      </w:pPr>
      <w:r w:rsidRPr="008C5EEA">
        <w:rPr>
          <w:rFonts w:ascii="Arial" w:eastAsia="Times New Roman" w:hAnsi="Arial" w:cs="Arial"/>
          <w:color w:val="000000" w:themeColor="text1"/>
        </w:rPr>
        <w:t>The vendor’s Risk and Issue Management Plan should describe the approach used to monitor, manage, and report risks and issues in accordance with Service-Level Agreements (SLAs), and should include, but not be limited to:</w:t>
      </w:r>
    </w:p>
    <w:p w14:paraId="3D6B9AF7" w14:textId="3454A726" w:rsidR="003004C0" w:rsidRPr="008C5EEA" w:rsidRDefault="003004C0" w:rsidP="00FD73FD">
      <w:pPr>
        <w:pStyle w:val="ListParagraph"/>
        <w:numPr>
          <w:ilvl w:val="0"/>
          <w:numId w:val="77"/>
        </w:numPr>
        <w:spacing w:after="160"/>
        <w:contextualSpacing w:val="0"/>
        <w:jc w:val="both"/>
        <w:rPr>
          <w:rFonts w:ascii="Arial" w:eastAsia="Times New Roman" w:hAnsi="Arial" w:cs="Arial"/>
          <w:color w:val="000000" w:themeColor="text1"/>
        </w:rPr>
      </w:pPr>
      <w:r w:rsidRPr="008C5EEA">
        <w:rPr>
          <w:rFonts w:ascii="Arial" w:eastAsia="Times New Roman" w:hAnsi="Arial" w:cs="Arial"/>
          <w:color w:val="000000" w:themeColor="text1"/>
        </w:rPr>
        <w:t>Approach to risk and issue management</w:t>
      </w:r>
      <w:r w:rsidR="00AB258E">
        <w:rPr>
          <w:rFonts w:ascii="Arial" w:eastAsia="Times New Roman" w:hAnsi="Arial" w:cs="Arial"/>
          <w:color w:val="000000" w:themeColor="text1"/>
        </w:rPr>
        <w:t>.</w:t>
      </w:r>
    </w:p>
    <w:p w14:paraId="6424D7A9" w14:textId="2E9D275C" w:rsidR="003004C0" w:rsidRPr="008C5EEA" w:rsidRDefault="003004C0" w:rsidP="00FD73FD">
      <w:pPr>
        <w:pStyle w:val="ListParagraph"/>
        <w:numPr>
          <w:ilvl w:val="0"/>
          <w:numId w:val="77"/>
        </w:numPr>
        <w:spacing w:after="160"/>
        <w:contextualSpacing w:val="0"/>
        <w:jc w:val="both"/>
        <w:rPr>
          <w:rFonts w:ascii="Arial" w:eastAsia="Times New Roman" w:hAnsi="Arial" w:cs="Arial"/>
          <w:color w:val="000000" w:themeColor="text1"/>
        </w:rPr>
      </w:pPr>
      <w:r w:rsidRPr="008C5EEA">
        <w:rPr>
          <w:rFonts w:ascii="Arial" w:eastAsia="Times New Roman" w:hAnsi="Arial" w:cs="Arial"/>
          <w:color w:val="000000" w:themeColor="text1"/>
        </w:rPr>
        <w:t>Data sources that support risk and issue management</w:t>
      </w:r>
      <w:r w:rsidR="00AB258E">
        <w:rPr>
          <w:rFonts w:ascii="Arial" w:eastAsia="Times New Roman" w:hAnsi="Arial" w:cs="Arial"/>
          <w:color w:val="000000" w:themeColor="text1"/>
        </w:rPr>
        <w:t>.</w:t>
      </w:r>
    </w:p>
    <w:p w14:paraId="747257BE" w14:textId="5DFBC3FF" w:rsidR="003004C0" w:rsidRPr="008C5EEA" w:rsidRDefault="003004C0" w:rsidP="00FD73FD">
      <w:pPr>
        <w:pStyle w:val="ListParagraph"/>
        <w:numPr>
          <w:ilvl w:val="0"/>
          <w:numId w:val="77"/>
        </w:numPr>
        <w:spacing w:after="160"/>
        <w:contextualSpacing w:val="0"/>
        <w:jc w:val="both"/>
        <w:rPr>
          <w:rFonts w:ascii="Arial" w:eastAsia="Times New Roman" w:hAnsi="Arial" w:cs="Arial"/>
          <w:color w:val="000000" w:themeColor="text1"/>
        </w:rPr>
      </w:pPr>
      <w:r w:rsidRPr="008C5EEA">
        <w:rPr>
          <w:rFonts w:ascii="Arial" w:eastAsia="Times New Roman" w:hAnsi="Arial" w:cs="Arial"/>
          <w:color w:val="000000" w:themeColor="text1"/>
        </w:rPr>
        <w:t>Roles and responsibilities</w:t>
      </w:r>
      <w:r w:rsidR="00AB258E">
        <w:rPr>
          <w:rFonts w:ascii="Arial" w:eastAsia="Times New Roman" w:hAnsi="Arial" w:cs="Arial"/>
          <w:color w:val="000000" w:themeColor="text1"/>
        </w:rPr>
        <w:t>.</w:t>
      </w:r>
    </w:p>
    <w:p w14:paraId="619CFCB2" w14:textId="1E9AE3BB" w:rsidR="003004C0" w:rsidRPr="008C5EEA" w:rsidRDefault="003004C0" w:rsidP="00FD73FD">
      <w:pPr>
        <w:pStyle w:val="ListParagraph"/>
        <w:numPr>
          <w:ilvl w:val="0"/>
          <w:numId w:val="77"/>
        </w:numPr>
        <w:spacing w:after="160"/>
        <w:contextualSpacing w:val="0"/>
        <w:jc w:val="both"/>
        <w:rPr>
          <w:rFonts w:ascii="Arial" w:eastAsia="Times New Roman" w:hAnsi="Arial" w:cs="Arial"/>
          <w:color w:val="000000" w:themeColor="text1"/>
        </w:rPr>
      </w:pPr>
      <w:r w:rsidRPr="008C5EEA">
        <w:rPr>
          <w:rFonts w:ascii="Arial" w:eastAsia="Times New Roman" w:hAnsi="Arial" w:cs="Arial"/>
          <w:color w:val="000000" w:themeColor="text1"/>
        </w:rPr>
        <w:t>Criticality and probability measures</w:t>
      </w:r>
      <w:r w:rsidR="00AB258E">
        <w:rPr>
          <w:rFonts w:ascii="Arial" w:eastAsia="Times New Roman" w:hAnsi="Arial" w:cs="Arial"/>
          <w:color w:val="000000" w:themeColor="text1"/>
        </w:rPr>
        <w:t>.</w:t>
      </w:r>
    </w:p>
    <w:p w14:paraId="5E972F6D" w14:textId="371F4B76" w:rsidR="003004C0" w:rsidRPr="008C5EEA" w:rsidRDefault="003004C0" w:rsidP="00FD73FD">
      <w:pPr>
        <w:pStyle w:val="ListParagraph"/>
        <w:numPr>
          <w:ilvl w:val="0"/>
          <w:numId w:val="77"/>
        </w:numPr>
        <w:spacing w:after="160"/>
        <w:contextualSpacing w:val="0"/>
        <w:jc w:val="both"/>
        <w:rPr>
          <w:rFonts w:ascii="Arial" w:eastAsia="Times New Roman" w:hAnsi="Arial" w:cs="Arial"/>
          <w:color w:val="000000" w:themeColor="text1"/>
        </w:rPr>
      </w:pPr>
      <w:r w:rsidRPr="008C5EEA">
        <w:rPr>
          <w:rFonts w:ascii="Arial" w:eastAsia="Times New Roman" w:hAnsi="Arial" w:cs="Arial"/>
          <w:color w:val="000000" w:themeColor="text1"/>
        </w:rPr>
        <w:t>Escalation measures</w:t>
      </w:r>
      <w:r w:rsidR="00AB258E">
        <w:rPr>
          <w:rFonts w:ascii="Arial" w:eastAsia="Times New Roman" w:hAnsi="Arial" w:cs="Arial"/>
          <w:color w:val="000000" w:themeColor="text1"/>
        </w:rPr>
        <w:t>.</w:t>
      </w:r>
    </w:p>
    <w:p w14:paraId="69033E9D" w14:textId="469EAF21" w:rsidR="003004C0" w:rsidRPr="008C5EEA" w:rsidRDefault="003004C0" w:rsidP="00FD73FD">
      <w:pPr>
        <w:pStyle w:val="ListParagraph"/>
        <w:numPr>
          <w:ilvl w:val="0"/>
          <w:numId w:val="77"/>
        </w:numPr>
        <w:spacing w:after="160"/>
        <w:contextualSpacing w:val="0"/>
        <w:jc w:val="both"/>
        <w:rPr>
          <w:rFonts w:ascii="Arial" w:eastAsia="Times New Roman" w:hAnsi="Arial" w:cs="Arial"/>
          <w:color w:val="000000" w:themeColor="text1"/>
        </w:rPr>
      </w:pPr>
      <w:r w:rsidRPr="008C5EEA">
        <w:rPr>
          <w:rFonts w:ascii="Arial" w:eastAsia="Times New Roman" w:hAnsi="Arial" w:cs="Arial"/>
          <w:color w:val="000000" w:themeColor="text1"/>
        </w:rPr>
        <w:t>Mitigation techniques</w:t>
      </w:r>
      <w:r w:rsidR="00AB258E">
        <w:rPr>
          <w:rFonts w:ascii="Arial" w:eastAsia="Times New Roman" w:hAnsi="Arial" w:cs="Arial"/>
          <w:color w:val="000000" w:themeColor="text1"/>
        </w:rPr>
        <w:t>.</w:t>
      </w:r>
    </w:p>
    <w:p w14:paraId="3C85FAF5" w14:textId="50B166D8" w:rsidR="003004C0" w:rsidRPr="008C5EEA" w:rsidRDefault="003004C0" w:rsidP="00FD73FD">
      <w:pPr>
        <w:pStyle w:val="ListParagraph"/>
        <w:numPr>
          <w:ilvl w:val="0"/>
          <w:numId w:val="77"/>
        </w:numPr>
        <w:spacing w:after="160"/>
        <w:contextualSpacing w:val="0"/>
        <w:jc w:val="both"/>
        <w:rPr>
          <w:rFonts w:ascii="Arial" w:eastAsia="Times New Roman" w:hAnsi="Arial" w:cs="Arial"/>
          <w:color w:val="000000" w:themeColor="text1"/>
        </w:rPr>
      </w:pPr>
      <w:r w:rsidRPr="008C5EEA">
        <w:rPr>
          <w:rFonts w:ascii="Arial" w:eastAsia="Times New Roman" w:hAnsi="Arial" w:cs="Arial"/>
          <w:color w:val="000000" w:themeColor="text1"/>
        </w:rPr>
        <w:t>CAP methodology</w:t>
      </w:r>
      <w:r w:rsidR="00AB258E">
        <w:rPr>
          <w:rFonts w:ascii="Arial" w:eastAsia="Times New Roman" w:hAnsi="Arial" w:cs="Arial"/>
          <w:color w:val="000000" w:themeColor="text1"/>
        </w:rPr>
        <w:t>.</w:t>
      </w:r>
    </w:p>
    <w:p w14:paraId="7AF94E62" w14:textId="40C34EDA" w:rsidR="003004C0" w:rsidRPr="008C5EEA" w:rsidRDefault="003004C0" w:rsidP="00FD73FD">
      <w:pPr>
        <w:pStyle w:val="ListParagraph"/>
        <w:numPr>
          <w:ilvl w:val="0"/>
          <w:numId w:val="77"/>
        </w:numPr>
        <w:spacing w:after="160"/>
        <w:contextualSpacing w:val="0"/>
        <w:jc w:val="both"/>
        <w:rPr>
          <w:rFonts w:ascii="Arial" w:eastAsia="Times New Roman" w:hAnsi="Arial" w:cs="Arial"/>
          <w:color w:val="000000" w:themeColor="text1"/>
        </w:rPr>
      </w:pPr>
      <w:r w:rsidRPr="008C5EEA">
        <w:rPr>
          <w:rFonts w:ascii="Arial" w:eastAsia="Times New Roman" w:hAnsi="Arial" w:cs="Arial"/>
          <w:color w:val="000000" w:themeColor="text1"/>
        </w:rPr>
        <w:t>Identification, escalation, and documentation of risks and issues</w:t>
      </w:r>
      <w:r w:rsidR="00AB258E">
        <w:rPr>
          <w:rFonts w:ascii="Arial" w:eastAsia="Times New Roman" w:hAnsi="Arial" w:cs="Arial"/>
          <w:color w:val="000000" w:themeColor="text1"/>
        </w:rPr>
        <w:t>.</w:t>
      </w:r>
    </w:p>
    <w:p w14:paraId="49410D72" w14:textId="1FB4C7A1" w:rsidR="003004C0" w:rsidRPr="008C5EEA" w:rsidRDefault="003004C0" w:rsidP="00FD73FD">
      <w:pPr>
        <w:pStyle w:val="ListParagraph"/>
        <w:numPr>
          <w:ilvl w:val="0"/>
          <w:numId w:val="77"/>
        </w:numPr>
        <w:spacing w:after="160"/>
        <w:contextualSpacing w:val="0"/>
        <w:jc w:val="both"/>
        <w:rPr>
          <w:rFonts w:ascii="Arial" w:eastAsia="Times New Roman" w:hAnsi="Arial" w:cs="Arial"/>
          <w:color w:val="000000" w:themeColor="text1"/>
        </w:rPr>
      </w:pPr>
      <w:r w:rsidRPr="008C5EEA">
        <w:rPr>
          <w:rFonts w:ascii="Arial" w:eastAsia="Times New Roman" w:hAnsi="Arial" w:cs="Arial"/>
          <w:color w:val="000000" w:themeColor="text1"/>
        </w:rPr>
        <w:t>PRMP-approved response times for notifying and updating the PRMP</w:t>
      </w:r>
      <w:r w:rsidR="00AB258E">
        <w:rPr>
          <w:rFonts w:ascii="Arial" w:eastAsia="Times New Roman" w:hAnsi="Arial" w:cs="Arial"/>
          <w:color w:val="000000" w:themeColor="text1"/>
        </w:rPr>
        <w:t>.</w:t>
      </w:r>
    </w:p>
    <w:p w14:paraId="5FADB464" w14:textId="0D37073B" w:rsidR="003004C0" w:rsidRPr="008C5EEA" w:rsidRDefault="003004C0" w:rsidP="00F22276">
      <w:pPr>
        <w:jc w:val="both"/>
        <w:rPr>
          <w:rFonts w:ascii="Arial" w:eastAsia="Times New Roman" w:hAnsi="Arial" w:cs="Arial"/>
          <w:color w:val="000000" w:themeColor="text1"/>
        </w:rPr>
      </w:pPr>
      <w:r w:rsidRPr="008C5EEA">
        <w:rPr>
          <w:rFonts w:ascii="Arial" w:eastAsia="Times New Roman" w:hAnsi="Arial" w:cs="Arial"/>
          <w:color w:val="000000" w:themeColor="text1"/>
        </w:rPr>
        <w:lastRenderedPageBreak/>
        <w:t>As part of the Risk and Issue Management Plan, the vendor will create, document, and maintain all risks and issues in a Risk and Issue Register and propose a mitigation or resolution plan for each item. The Risk and Issue Management tools should:</w:t>
      </w:r>
    </w:p>
    <w:p w14:paraId="25EE4256" w14:textId="755B3B6F" w:rsidR="003004C0" w:rsidRPr="008C5EEA" w:rsidRDefault="003004C0" w:rsidP="00FD73FD">
      <w:pPr>
        <w:pStyle w:val="ListParagraph"/>
        <w:numPr>
          <w:ilvl w:val="0"/>
          <w:numId w:val="77"/>
        </w:numPr>
        <w:spacing w:after="160"/>
        <w:contextualSpacing w:val="0"/>
        <w:rPr>
          <w:rFonts w:ascii="Arial" w:eastAsia="Times New Roman" w:hAnsi="Arial" w:cs="Arial"/>
          <w:color w:val="000000" w:themeColor="text1"/>
        </w:rPr>
      </w:pPr>
      <w:r w:rsidRPr="008C5EEA">
        <w:rPr>
          <w:rFonts w:ascii="Arial" w:eastAsia="Times New Roman" w:hAnsi="Arial" w:cs="Arial"/>
          <w:color w:val="000000" w:themeColor="text1"/>
        </w:rPr>
        <w:t>Catalog all risks and issues</w:t>
      </w:r>
      <w:r w:rsidR="00AB258E">
        <w:rPr>
          <w:rFonts w:ascii="Arial" w:eastAsia="Times New Roman" w:hAnsi="Arial" w:cs="Arial"/>
          <w:color w:val="000000" w:themeColor="text1"/>
        </w:rPr>
        <w:t>.</w:t>
      </w:r>
    </w:p>
    <w:p w14:paraId="4073A732" w14:textId="48040A42" w:rsidR="003004C0" w:rsidRPr="008C5EEA" w:rsidRDefault="003004C0" w:rsidP="00FD73FD">
      <w:pPr>
        <w:pStyle w:val="ListParagraph"/>
        <w:numPr>
          <w:ilvl w:val="0"/>
          <w:numId w:val="77"/>
        </w:numPr>
        <w:spacing w:after="160"/>
        <w:contextualSpacing w:val="0"/>
        <w:rPr>
          <w:rFonts w:ascii="Arial" w:eastAsia="Times New Roman" w:hAnsi="Arial" w:cs="Arial"/>
          <w:color w:val="000000" w:themeColor="text1"/>
        </w:rPr>
      </w:pPr>
      <w:r w:rsidRPr="008C5EEA">
        <w:rPr>
          <w:rFonts w:ascii="Arial" w:eastAsia="Times New Roman" w:hAnsi="Arial" w:cs="Arial"/>
          <w:color w:val="000000" w:themeColor="text1"/>
        </w:rPr>
        <w:t>Allow users to self-report and categorize risks and issues</w:t>
      </w:r>
      <w:r w:rsidR="00AB258E">
        <w:rPr>
          <w:rFonts w:ascii="Arial" w:eastAsia="Times New Roman" w:hAnsi="Arial" w:cs="Arial"/>
          <w:color w:val="000000" w:themeColor="text1"/>
        </w:rPr>
        <w:t>.</w:t>
      </w:r>
    </w:p>
    <w:p w14:paraId="2FE20DB8" w14:textId="5E0A6668" w:rsidR="003004C0" w:rsidRPr="008C5EEA" w:rsidRDefault="003004C0" w:rsidP="00FD73FD">
      <w:pPr>
        <w:pStyle w:val="ListParagraph"/>
        <w:numPr>
          <w:ilvl w:val="0"/>
          <w:numId w:val="77"/>
        </w:numPr>
        <w:spacing w:after="160"/>
        <w:contextualSpacing w:val="0"/>
        <w:rPr>
          <w:rFonts w:ascii="Arial" w:eastAsia="Times New Roman" w:hAnsi="Arial" w:cs="Arial"/>
          <w:color w:val="000000" w:themeColor="text1"/>
        </w:rPr>
      </w:pPr>
      <w:r w:rsidRPr="008C5EEA">
        <w:rPr>
          <w:rFonts w:ascii="Arial" w:eastAsia="Times New Roman" w:hAnsi="Arial" w:cs="Arial"/>
          <w:color w:val="000000" w:themeColor="text1"/>
        </w:rPr>
        <w:t>Allow users to configure an alert message when an error occurs</w:t>
      </w:r>
      <w:r w:rsidR="00AB258E">
        <w:rPr>
          <w:rFonts w:ascii="Arial" w:eastAsia="Times New Roman" w:hAnsi="Arial" w:cs="Arial"/>
          <w:color w:val="000000" w:themeColor="text1"/>
        </w:rPr>
        <w:t>.</w:t>
      </w:r>
    </w:p>
    <w:p w14:paraId="0E351C8B" w14:textId="50079B37" w:rsidR="003004C0" w:rsidRPr="008C5EEA" w:rsidRDefault="003004C0" w:rsidP="00FD73FD">
      <w:pPr>
        <w:pStyle w:val="ListParagraph"/>
        <w:numPr>
          <w:ilvl w:val="0"/>
          <w:numId w:val="77"/>
        </w:numPr>
        <w:spacing w:after="160"/>
        <w:contextualSpacing w:val="0"/>
        <w:rPr>
          <w:rFonts w:ascii="Arial" w:eastAsia="Times New Roman" w:hAnsi="Arial" w:cs="Arial"/>
          <w:color w:val="000000" w:themeColor="text1"/>
        </w:rPr>
      </w:pPr>
      <w:r w:rsidRPr="008C5EEA">
        <w:rPr>
          <w:rFonts w:ascii="Arial" w:eastAsia="Times New Roman" w:hAnsi="Arial" w:cs="Arial"/>
          <w:color w:val="000000" w:themeColor="text1"/>
        </w:rPr>
        <w:t>Notify the PRMP of each occurrence within the time frame defined by the PRMP</w:t>
      </w:r>
      <w:r w:rsidR="00AB258E">
        <w:rPr>
          <w:rFonts w:ascii="Arial" w:eastAsia="Times New Roman" w:hAnsi="Arial" w:cs="Arial"/>
          <w:color w:val="000000" w:themeColor="text1"/>
        </w:rPr>
        <w:t>.</w:t>
      </w:r>
    </w:p>
    <w:p w14:paraId="2694CC07" w14:textId="4EDA7B59" w:rsidR="003004C0" w:rsidRPr="008C5EEA" w:rsidRDefault="003004C0" w:rsidP="00FD73FD">
      <w:pPr>
        <w:pStyle w:val="ListParagraph"/>
        <w:numPr>
          <w:ilvl w:val="0"/>
          <w:numId w:val="77"/>
        </w:numPr>
        <w:spacing w:after="160"/>
        <w:contextualSpacing w:val="0"/>
        <w:rPr>
          <w:rFonts w:ascii="Arial" w:eastAsia="Times New Roman" w:hAnsi="Arial" w:cs="Arial"/>
          <w:color w:val="000000" w:themeColor="text1"/>
        </w:rPr>
      </w:pPr>
      <w:r w:rsidRPr="008C5EEA">
        <w:rPr>
          <w:rFonts w:ascii="Arial" w:eastAsia="Times New Roman" w:hAnsi="Arial" w:cs="Arial"/>
          <w:color w:val="000000" w:themeColor="text1"/>
        </w:rPr>
        <w:t>Submit an Incident Report for each occurrence that identifies and describes the issue, its impact, associated communication, escalation, reporting, resolution, and planned corrective action</w:t>
      </w:r>
      <w:r w:rsidR="00AB258E">
        <w:rPr>
          <w:rFonts w:ascii="Arial" w:eastAsia="Times New Roman" w:hAnsi="Arial" w:cs="Arial"/>
          <w:color w:val="000000" w:themeColor="text1"/>
        </w:rPr>
        <w:t>.</w:t>
      </w:r>
    </w:p>
    <w:p w14:paraId="3563DF9E" w14:textId="2EBAF487" w:rsidR="003004C0" w:rsidRPr="008C5EEA" w:rsidRDefault="003004C0" w:rsidP="00FD73FD">
      <w:pPr>
        <w:pStyle w:val="ListParagraph"/>
        <w:numPr>
          <w:ilvl w:val="0"/>
          <w:numId w:val="77"/>
        </w:numPr>
        <w:spacing w:after="160"/>
        <w:contextualSpacing w:val="0"/>
        <w:rPr>
          <w:rFonts w:ascii="Arial" w:eastAsia="Times New Roman" w:hAnsi="Arial" w:cs="Arial"/>
          <w:color w:val="000000" w:themeColor="text1"/>
        </w:rPr>
      </w:pPr>
      <w:r w:rsidRPr="008C5EEA">
        <w:rPr>
          <w:rFonts w:ascii="Arial" w:eastAsia="Times New Roman" w:hAnsi="Arial" w:cs="Arial"/>
          <w:color w:val="000000" w:themeColor="text1"/>
        </w:rPr>
        <w:t>Track risk and issue management based on established metrics</w:t>
      </w:r>
      <w:r w:rsidR="00AB258E">
        <w:rPr>
          <w:rFonts w:ascii="Arial" w:eastAsia="Times New Roman" w:hAnsi="Arial" w:cs="Arial"/>
          <w:color w:val="000000" w:themeColor="text1"/>
        </w:rPr>
        <w:t>.</w:t>
      </w:r>
    </w:p>
    <w:p w14:paraId="5AAA47D4" w14:textId="77777777" w:rsidR="003004C0" w:rsidRPr="008C5EEA" w:rsidRDefault="003004C0" w:rsidP="003004C0">
      <w:pPr>
        <w:rPr>
          <w:rFonts w:ascii="Arial" w:hAnsi="Arial" w:cs="Arial"/>
          <w:b/>
          <w:bCs/>
        </w:rPr>
      </w:pPr>
      <w:r w:rsidRPr="008C5EEA">
        <w:rPr>
          <w:rFonts w:ascii="Arial" w:eastAsia="Times New Roman" w:hAnsi="Arial" w:cs="Arial"/>
          <w:b/>
          <w:bCs/>
          <w:color w:val="000000" w:themeColor="text1"/>
        </w:rPr>
        <w:t>Scope Management Plan</w:t>
      </w:r>
    </w:p>
    <w:p w14:paraId="51927997" w14:textId="69A60394" w:rsidR="003004C0" w:rsidRPr="008C5EEA" w:rsidRDefault="003004C0" w:rsidP="00F22276">
      <w:pPr>
        <w:jc w:val="both"/>
        <w:rPr>
          <w:rFonts w:ascii="Arial" w:eastAsia="Times New Roman" w:hAnsi="Arial" w:cs="Arial"/>
          <w:color w:val="000000" w:themeColor="text1"/>
        </w:rPr>
      </w:pPr>
      <w:r w:rsidRPr="008C5EEA">
        <w:rPr>
          <w:rFonts w:ascii="Arial" w:eastAsia="Times New Roman" w:hAnsi="Arial" w:cs="Arial"/>
          <w:color w:val="000000" w:themeColor="text1"/>
        </w:rPr>
        <w:t xml:space="preserve">The vendor should submit the Scope Management Plan. The Scope Management Plan outlines the vendor’s approach to defining, controlling, verifying, and managing scope throughout the </w:t>
      </w:r>
      <w:r w:rsidR="00F22276" w:rsidRPr="008C5EEA">
        <w:rPr>
          <w:rFonts w:ascii="Arial" w:eastAsia="Times New Roman" w:hAnsi="Arial" w:cs="Arial"/>
          <w:color w:val="000000" w:themeColor="text1"/>
        </w:rPr>
        <w:t xml:space="preserve">contract </w:t>
      </w:r>
      <w:r w:rsidRPr="008C5EEA">
        <w:rPr>
          <w:rFonts w:ascii="Arial" w:eastAsia="Times New Roman" w:hAnsi="Arial" w:cs="Arial"/>
          <w:color w:val="000000" w:themeColor="text1"/>
        </w:rPr>
        <w:t>and should include, but not be limited to:</w:t>
      </w:r>
    </w:p>
    <w:p w14:paraId="7B4F6D12" w14:textId="733EF9C8" w:rsidR="003004C0" w:rsidRPr="008C5EEA" w:rsidRDefault="003004C0" w:rsidP="00FD73FD">
      <w:pPr>
        <w:pStyle w:val="ListParagraph"/>
        <w:numPr>
          <w:ilvl w:val="0"/>
          <w:numId w:val="77"/>
        </w:numPr>
        <w:spacing w:after="160"/>
        <w:contextualSpacing w:val="0"/>
        <w:jc w:val="both"/>
        <w:rPr>
          <w:rFonts w:ascii="Arial" w:eastAsia="Times New Roman" w:hAnsi="Arial" w:cs="Arial"/>
          <w:color w:val="000000" w:themeColor="text1"/>
        </w:rPr>
      </w:pPr>
      <w:r w:rsidRPr="008C5EEA">
        <w:rPr>
          <w:rFonts w:ascii="Arial" w:eastAsia="Times New Roman" w:hAnsi="Arial" w:cs="Arial"/>
          <w:color w:val="000000" w:themeColor="text1"/>
        </w:rPr>
        <w:t xml:space="preserve">Documented </w:t>
      </w:r>
      <w:r w:rsidR="00F22276" w:rsidRPr="008C5EEA">
        <w:rPr>
          <w:rFonts w:ascii="Arial" w:eastAsia="Times New Roman" w:hAnsi="Arial" w:cs="Arial"/>
          <w:color w:val="000000" w:themeColor="text1"/>
        </w:rPr>
        <w:t xml:space="preserve">service </w:t>
      </w:r>
      <w:r w:rsidRPr="008C5EEA">
        <w:rPr>
          <w:rFonts w:ascii="Arial" w:eastAsia="Times New Roman" w:hAnsi="Arial" w:cs="Arial"/>
          <w:color w:val="000000" w:themeColor="text1"/>
        </w:rPr>
        <w:t>vision, goals, and scope statement</w:t>
      </w:r>
      <w:r w:rsidR="00AB258E">
        <w:rPr>
          <w:rFonts w:ascii="Arial" w:eastAsia="Times New Roman" w:hAnsi="Arial" w:cs="Arial"/>
          <w:color w:val="000000" w:themeColor="text1"/>
        </w:rPr>
        <w:t>.</w:t>
      </w:r>
    </w:p>
    <w:p w14:paraId="424762DA" w14:textId="5543A7CC" w:rsidR="003004C0" w:rsidRPr="008C5EEA" w:rsidRDefault="003004C0" w:rsidP="00FD73FD">
      <w:pPr>
        <w:pStyle w:val="ListParagraph"/>
        <w:numPr>
          <w:ilvl w:val="0"/>
          <w:numId w:val="77"/>
        </w:numPr>
        <w:spacing w:after="160"/>
        <w:contextualSpacing w:val="0"/>
        <w:jc w:val="both"/>
        <w:rPr>
          <w:rFonts w:ascii="Arial" w:eastAsia="Times New Roman" w:hAnsi="Arial" w:cs="Arial"/>
          <w:color w:val="000000" w:themeColor="text1"/>
        </w:rPr>
      </w:pPr>
      <w:r w:rsidRPr="008C5EEA">
        <w:rPr>
          <w:rFonts w:ascii="Arial" w:eastAsia="Times New Roman" w:hAnsi="Arial" w:cs="Arial"/>
          <w:color w:val="000000" w:themeColor="text1"/>
        </w:rPr>
        <w:t xml:space="preserve">Description of how the </w:t>
      </w:r>
      <w:r w:rsidR="00F22276" w:rsidRPr="008C5EEA">
        <w:rPr>
          <w:rFonts w:ascii="Arial" w:eastAsia="Times New Roman" w:hAnsi="Arial" w:cs="Arial"/>
          <w:color w:val="000000" w:themeColor="text1"/>
        </w:rPr>
        <w:t xml:space="preserve">service </w:t>
      </w:r>
      <w:r w:rsidRPr="008C5EEA">
        <w:rPr>
          <w:rFonts w:ascii="Arial" w:eastAsia="Times New Roman" w:hAnsi="Arial" w:cs="Arial"/>
          <w:color w:val="000000" w:themeColor="text1"/>
        </w:rPr>
        <w:t>scope will be defined, developed, and controlled, including details of risks, constraints, and assumptions</w:t>
      </w:r>
      <w:r w:rsidR="00AB258E">
        <w:rPr>
          <w:rFonts w:ascii="Arial" w:eastAsia="Times New Roman" w:hAnsi="Arial" w:cs="Arial"/>
          <w:color w:val="000000" w:themeColor="text1"/>
        </w:rPr>
        <w:t>.</w:t>
      </w:r>
    </w:p>
    <w:p w14:paraId="47A814FE" w14:textId="1F892543" w:rsidR="003004C0" w:rsidRPr="008C5EEA" w:rsidRDefault="003004C0" w:rsidP="00FD73FD">
      <w:pPr>
        <w:pStyle w:val="ListParagraph"/>
        <w:numPr>
          <w:ilvl w:val="0"/>
          <w:numId w:val="77"/>
        </w:numPr>
        <w:spacing w:after="160"/>
        <w:contextualSpacing w:val="0"/>
        <w:jc w:val="both"/>
        <w:rPr>
          <w:rFonts w:ascii="Arial" w:eastAsia="Times New Roman" w:hAnsi="Arial" w:cs="Arial"/>
          <w:color w:val="000000" w:themeColor="text1"/>
        </w:rPr>
      </w:pPr>
      <w:r w:rsidRPr="008C5EEA">
        <w:rPr>
          <w:rFonts w:ascii="Arial" w:eastAsia="Times New Roman" w:hAnsi="Arial" w:cs="Arial"/>
          <w:color w:val="000000" w:themeColor="text1"/>
        </w:rPr>
        <w:t xml:space="preserve">Identified </w:t>
      </w:r>
      <w:r w:rsidR="00F22276" w:rsidRPr="008C5EEA">
        <w:rPr>
          <w:rFonts w:ascii="Arial" w:eastAsia="Times New Roman" w:hAnsi="Arial" w:cs="Arial"/>
          <w:color w:val="000000" w:themeColor="text1"/>
        </w:rPr>
        <w:t>service</w:t>
      </w:r>
      <w:r w:rsidRPr="008C5EEA">
        <w:rPr>
          <w:rFonts w:ascii="Arial" w:eastAsia="Times New Roman" w:hAnsi="Arial" w:cs="Arial"/>
          <w:color w:val="000000" w:themeColor="text1"/>
        </w:rPr>
        <w:t xml:space="preserve"> requirements, as well as items that are in-scope and out-of-scope and their prioritization</w:t>
      </w:r>
      <w:r w:rsidR="00AB258E">
        <w:rPr>
          <w:rFonts w:ascii="Arial" w:eastAsia="Times New Roman" w:hAnsi="Arial" w:cs="Arial"/>
          <w:color w:val="000000" w:themeColor="text1"/>
        </w:rPr>
        <w:t>.</w:t>
      </w:r>
    </w:p>
    <w:p w14:paraId="163A3F46" w14:textId="6B67413F" w:rsidR="003004C0" w:rsidRPr="008C5EEA" w:rsidRDefault="003004C0" w:rsidP="00FD73FD">
      <w:pPr>
        <w:pStyle w:val="ListParagraph"/>
        <w:numPr>
          <w:ilvl w:val="0"/>
          <w:numId w:val="77"/>
        </w:numPr>
        <w:spacing w:after="160"/>
        <w:contextualSpacing w:val="0"/>
        <w:jc w:val="both"/>
        <w:rPr>
          <w:rFonts w:ascii="Arial" w:eastAsia="Times New Roman" w:hAnsi="Arial" w:cs="Arial"/>
          <w:color w:val="000000" w:themeColor="text1"/>
        </w:rPr>
      </w:pPr>
      <w:r w:rsidRPr="008C5EEA">
        <w:rPr>
          <w:rFonts w:ascii="Arial" w:eastAsia="Times New Roman" w:hAnsi="Arial" w:cs="Arial"/>
          <w:color w:val="000000" w:themeColor="text1"/>
        </w:rPr>
        <w:t>Dependencies between the scope items, and risks associated with the inclusion and removal of items from scope</w:t>
      </w:r>
      <w:r w:rsidR="00AB258E">
        <w:rPr>
          <w:rFonts w:ascii="Arial" w:eastAsia="Times New Roman" w:hAnsi="Arial" w:cs="Arial"/>
          <w:color w:val="000000" w:themeColor="text1"/>
        </w:rPr>
        <w:t>.</w:t>
      </w:r>
    </w:p>
    <w:p w14:paraId="7F77B495" w14:textId="6850F528" w:rsidR="003004C0" w:rsidRPr="008C5EEA" w:rsidRDefault="003004C0">
      <w:pPr>
        <w:pStyle w:val="Heading3"/>
        <w:rPr>
          <w:rFonts w:cs="Arial"/>
          <w:sz w:val="22"/>
          <w:szCs w:val="22"/>
        </w:rPr>
      </w:pPr>
      <w:bookmarkStart w:id="827" w:name="_Toc120517053"/>
      <w:bookmarkStart w:id="828" w:name="_Toc148963442"/>
      <w:r w:rsidRPr="008C5EEA">
        <w:rPr>
          <w:rFonts w:cs="Arial"/>
          <w:sz w:val="22"/>
          <w:szCs w:val="22"/>
          <w:lang w:bidi="en-US"/>
        </w:rPr>
        <w:t>D0</w:t>
      </w:r>
      <w:r w:rsidR="00F22276" w:rsidRPr="008C5EEA">
        <w:rPr>
          <w:rFonts w:cs="Arial"/>
          <w:sz w:val="22"/>
          <w:szCs w:val="22"/>
          <w:lang w:bidi="en-US"/>
        </w:rPr>
        <w:t>4</w:t>
      </w:r>
      <w:r w:rsidRPr="008C5EEA">
        <w:rPr>
          <w:rFonts w:cs="Arial"/>
          <w:sz w:val="22"/>
          <w:szCs w:val="22"/>
          <w:lang w:bidi="en-US"/>
        </w:rPr>
        <w:t xml:space="preserve">: </w:t>
      </w:r>
      <w:bookmarkStart w:id="829" w:name="_Toc120517057"/>
      <w:bookmarkEnd w:id="827"/>
      <w:r w:rsidRPr="008C5EEA">
        <w:rPr>
          <w:rFonts w:cs="Arial"/>
          <w:sz w:val="22"/>
          <w:szCs w:val="22"/>
          <w:lang w:bidi="en-US"/>
        </w:rPr>
        <w:t>Outcome Traceability Matrix (OTM)</w:t>
      </w:r>
      <w:bookmarkEnd w:id="828"/>
      <w:bookmarkEnd w:id="829"/>
    </w:p>
    <w:p w14:paraId="2E57B376" w14:textId="52015D13" w:rsidR="003004C0" w:rsidRPr="008C5EEA" w:rsidRDefault="003004C0" w:rsidP="00F22276">
      <w:pPr>
        <w:jc w:val="both"/>
        <w:rPr>
          <w:rFonts w:ascii="Arial" w:eastAsia="Arial" w:hAnsi="Arial" w:cs="Arial"/>
          <w:color w:val="000000" w:themeColor="text1"/>
        </w:rPr>
      </w:pPr>
      <w:r w:rsidRPr="008C5EEA">
        <w:rPr>
          <w:rFonts w:ascii="Arial" w:eastAsia="Arial" w:hAnsi="Arial" w:cs="Arial"/>
          <w:color w:val="000000" w:themeColor="text1"/>
        </w:rPr>
        <w:t xml:space="preserve">The OTM is a document that links outcomes throughout the </w:t>
      </w:r>
      <w:r w:rsidR="00F22276" w:rsidRPr="008C5EEA">
        <w:rPr>
          <w:rFonts w:ascii="Arial" w:eastAsia="Arial" w:hAnsi="Arial" w:cs="Arial"/>
          <w:color w:val="000000" w:themeColor="text1"/>
        </w:rPr>
        <w:t>cont</w:t>
      </w:r>
      <w:r w:rsidR="00AB258E">
        <w:rPr>
          <w:rFonts w:ascii="Arial" w:eastAsia="Arial" w:hAnsi="Arial" w:cs="Arial"/>
          <w:color w:val="000000" w:themeColor="text1"/>
        </w:rPr>
        <w:t>r</w:t>
      </w:r>
      <w:r w:rsidR="00F22276" w:rsidRPr="008C5EEA">
        <w:rPr>
          <w:rFonts w:ascii="Arial" w:eastAsia="Arial" w:hAnsi="Arial" w:cs="Arial"/>
          <w:color w:val="000000" w:themeColor="text1"/>
        </w:rPr>
        <w:t>act</w:t>
      </w:r>
      <w:r w:rsidRPr="008C5EEA">
        <w:rPr>
          <w:rFonts w:ascii="Arial" w:eastAsia="Arial" w:hAnsi="Arial" w:cs="Arial"/>
          <w:color w:val="000000" w:themeColor="text1"/>
        </w:rPr>
        <w:t xml:space="preserve">. The purpose of the OTM is to help ensure that all outcomes defined within this RFP have been implemented in accordance with the PRMP’s vision, goals, and objectives for the </w:t>
      </w:r>
      <w:r w:rsidR="00F22276" w:rsidRPr="008C5EEA">
        <w:rPr>
          <w:rFonts w:ascii="Arial" w:eastAsia="Arial" w:hAnsi="Arial" w:cs="Arial"/>
          <w:color w:val="000000" w:themeColor="text1"/>
        </w:rPr>
        <w:t xml:space="preserve">Cyber Security </w:t>
      </w:r>
      <w:r w:rsidR="001002DC" w:rsidRPr="008C5EEA">
        <w:rPr>
          <w:rFonts w:ascii="Arial" w:eastAsia="Arial" w:hAnsi="Arial" w:cs="Arial"/>
          <w:color w:val="000000" w:themeColor="text1"/>
        </w:rPr>
        <w:t>services</w:t>
      </w:r>
      <w:r w:rsidRPr="008C5EEA">
        <w:rPr>
          <w:rFonts w:ascii="Arial" w:eastAsia="Arial" w:hAnsi="Arial" w:cs="Arial"/>
          <w:color w:val="000000" w:themeColor="text1"/>
        </w:rPr>
        <w:t xml:space="preserve"> and vendor. The vendor should maintain and update the OTM accordingly throughout the life cycle of the contract. As such, the vendor is expected to deliver, at a minimum, the following OTM versions: </w:t>
      </w:r>
    </w:p>
    <w:p w14:paraId="758C8F1B" w14:textId="654DE0DE" w:rsidR="003004C0" w:rsidRPr="008C5EEA" w:rsidRDefault="003004C0" w:rsidP="00FD73FD">
      <w:pPr>
        <w:pStyle w:val="ListParagraph"/>
        <w:numPr>
          <w:ilvl w:val="0"/>
          <w:numId w:val="78"/>
        </w:numPr>
        <w:spacing w:after="160"/>
        <w:contextualSpacing w:val="0"/>
        <w:jc w:val="both"/>
        <w:rPr>
          <w:rFonts w:ascii="Arial" w:eastAsia="Arial" w:hAnsi="Arial" w:cs="Arial"/>
          <w:color w:val="000000" w:themeColor="text1"/>
        </w:rPr>
      </w:pPr>
      <w:r w:rsidRPr="008C5EEA">
        <w:rPr>
          <w:rFonts w:ascii="Arial" w:eastAsia="Arial" w:hAnsi="Arial" w:cs="Arial"/>
          <w:color w:val="000000" w:themeColor="text1"/>
        </w:rPr>
        <w:t>Initial OTM version, including finalized outcomes with a description representing how they will be traced through design specifications</w:t>
      </w:r>
      <w:r w:rsidR="001002DC" w:rsidRPr="008C5EEA">
        <w:rPr>
          <w:rFonts w:ascii="Arial" w:eastAsia="Arial" w:hAnsi="Arial" w:cs="Arial"/>
          <w:color w:val="000000" w:themeColor="text1"/>
        </w:rPr>
        <w:t>,</w:t>
      </w:r>
      <w:r w:rsidRPr="008C5EEA">
        <w:rPr>
          <w:rFonts w:ascii="Arial" w:eastAsia="Arial" w:hAnsi="Arial" w:cs="Arial"/>
          <w:color w:val="000000" w:themeColor="text1"/>
        </w:rPr>
        <w:t xml:space="preserve"> </w:t>
      </w:r>
      <w:proofErr w:type="gramStart"/>
      <w:r w:rsidRPr="008C5EEA">
        <w:rPr>
          <w:rFonts w:ascii="Arial" w:eastAsia="Arial" w:hAnsi="Arial" w:cs="Arial"/>
          <w:color w:val="000000" w:themeColor="text1"/>
        </w:rPr>
        <w:t>monitored</w:t>
      </w:r>
      <w:proofErr w:type="gramEnd"/>
      <w:r w:rsidRPr="008C5EEA">
        <w:rPr>
          <w:rFonts w:ascii="Arial" w:eastAsia="Arial" w:hAnsi="Arial" w:cs="Arial"/>
          <w:color w:val="000000" w:themeColor="text1"/>
        </w:rPr>
        <w:t xml:space="preserve"> and reported on</w:t>
      </w:r>
      <w:r w:rsidR="00F22276" w:rsidRPr="008C5EEA">
        <w:rPr>
          <w:rFonts w:ascii="Arial" w:eastAsia="Arial" w:hAnsi="Arial" w:cs="Arial"/>
          <w:color w:val="000000" w:themeColor="text1"/>
        </w:rPr>
        <w:t>.</w:t>
      </w:r>
    </w:p>
    <w:p w14:paraId="2C5AE576" w14:textId="2BBDF2ED" w:rsidR="003004C0" w:rsidRPr="008C5EEA" w:rsidRDefault="003004C0" w:rsidP="00FD73FD">
      <w:pPr>
        <w:pStyle w:val="ListParagraph"/>
        <w:numPr>
          <w:ilvl w:val="0"/>
          <w:numId w:val="78"/>
        </w:numPr>
        <w:spacing w:after="160"/>
        <w:contextualSpacing w:val="0"/>
        <w:jc w:val="both"/>
        <w:rPr>
          <w:rFonts w:ascii="Arial" w:eastAsia="Arial" w:hAnsi="Arial" w:cs="Arial"/>
          <w:color w:val="000000" w:themeColor="text1"/>
        </w:rPr>
      </w:pPr>
      <w:r w:rsidRPr="008C5EEA">
        <w:rPr>
          <w:rFonts w:ascii="Arial" w:eastAsia="Arial" w:hAnsi="Arial" w:cs="Arial"/>
          <w:color w:val="000000" w:themeColor="text1"/>
        </w:rPr>
        <w:t>Interim OTM version, updated with finalized design specifications</w:t>
      </w:r>
      <w:r w:rsidR="001002DC" w:rsidRPr="008C5EEA">
        <w:rPr>
          <w:rFonts w:ascii="Arial" w:eastAsia="Arial" w:hAnsi="Arial" w:cs="Arial"/>
          <w:color w:val="000000" w:themeColor="text1"/>
        </w:rPr>
        <w:t>.</w:t>
      </w:r>
    </w:p>
    <w:p w14:paraId="3621B403" w14:textId="54DA3121" w:rsidR="003004C0" w:rsidRPr="008C5EEA" w:rsidRDefault="003004C0" w:rsidP="00FD73FD">
      <w:pPr>
        <w:pStyle w:val="ListParagraph"/>
        <w:numPr>
          <w:ilvl w:val="0"/>
          <w:numId w:val="78"/>
        </w:numPr>
        <w:spacing w:after="160"/>
        <w:contextualSpacing w:val="0"/>
        <w:jc w:val="both"/>
        <w:rPr>
          <w:rFonts w:ascii="Arial" w:eastAsia="Arial" w:hAnsi="Arial" w:cs="Arial"/>
          <w:color w:val="000000" w:themeColor="text1"/>
        </w:rPr>
      </w:pPr>
      <w:r w:rsidRPr="008C5EEA">
        <w:rPr>
          <w:rFonts w:ascii="Arial" w:eastAsia="Arial" w:hAnsi="Arial" w:cs="Arial"/>
          <w:color w:val="000000" w:themeColor="text1"/>
        </w:rPr>
        <w:t>Final OTM version, and other supporting documentation</w:t>
      </w:r>
      <w:r w:rsidR="00F22276" w:rsidRPr="008C5EEA">
        <w:rPr>
          <w:rFonts w:ascii="Arial" w:eastAsia="Arial" w:hAnsi="Arial" w:cs="Arial"/>
          <w:color w:val="000000" w:themeColor="text1"/>
        </w:rPr>
        <w:t>.</w:t>
      </w:r>
      <w:r w:rsidRPr="008C5EEA">
        <w:rPr>
          <w:rFonts w:ascii="Arial" w:eastAsia="Arial" w:hAnsi="Arial" w:cs="Arial"/>
          <w:color w:val="000000" w:themeColor="text1"/>
        </w:rPr>
        <w:t xml:space="preserve"> </w:t>
      </w:r>
    </w:p>
    <w:p w14:paraId="4E1BCD92" w14:textId="1509158D" w:rsidR="00221B3C" w:rsidRPr="006A03F7" w:rsidRDefault="003004C0" w:rsidP="006A03F7">
      <w:pPr>
        <w:jc w:val="both"/>
        <w:rPr>
          <w:rFonts w:ascii="Arial" w:eastAsia="Arial" w:hAnsi="Arial" w:cs="Arial"/>
          <w:color w:val="000000" w:themeColor="text1"/>
        </w:rPr>
      </w:pPr>
      <w:r w:rsidRPr="006A03F7">
        <w:rPr>
          <w:rFonts w:ascii="Arial" w:eastAsia="Arial" w:hAnsi="Arial" w:cs="Arial"/>
          <w:color w:val="000000" w:themeColor="text1"/>
        </w:rPr>
        <w:lastRenderedPageBreak/>
        <w:t>The vendor might be asked to submit additional versions of the OTM throughout the life of the contract.</w:t>
      </w:r>
      <w:bookmarkEnd w:id="820"/>
      <w:bookmarkEnd w:id="821"/>
      <w:bookmarkEnd w:id="822"/>
    </w:p>
    <w:p w14:paraId="21353B02" w14:textId="360738D3" w:rsidR="00E52801" w:rsidRPr="00195CA7" w:rsidRDefault="003004C0" w:rsidP="00195CA7">
      <w:pPr>
        <w:pStyle w:val="Heading3"/>
        <w:numPr>
          <w:ilvl w:val="0"/>
          <w:numId w:val="0"/>
        </w:numPr>
        <w:ind w:left="504" w:hanging="504"/>
        <w:rPr>
          <w:rFonts w:eastAsia="MS Gothic" w:cs="Arial"/>
          <w:b w:val="0"/>
          <w:bCs w:val="0"/>
          <w:color w:val="4472C4" w:themeColor="accent1"/>
          <w:sz w:val="36"/>
          <w:szCs w:val="36"/>
        </w:rPr>
      </w:pPr>
      <w:bookmarkStart w:id="830" w:name="_Toc148963443"/>
      <w:r w:rsidRPr="00195CA7">
        <w:rPr>
          <w:rFonts w:eastAsia="MS Gothic" w:cs="Arial"/>
          <w:b w:val="0"/>
          <w:bCs w:val="0"/>
          <w:color w:val="4472C4" w:themeColor="accent1"/>
          <w:sz w:val="36"/>
          <w:szCs w:val="36"/>
        </w:rPr>
        <w:t xml:space="preserve">Appendix 3: </w:t>
      </w:r>
      <w:r w:rsidR="00E52801" w:rsidRPr="00195CA7">
        <w:rPr>
          <w:rFonts w:eastAsia="MS Gothic" w:cs="Arial"/>
          <w:b w:val="0"/>
          <w:bCs w:val="0"/>
          <w:color w:val="4472C4" w:themeColor="accent1"/>
          <w:sz w:val="36"/>
          <w:szCs w:val="36"/>
        </w:rPr>
        <w:t>Staff Qualifications, Experience, and Responsibilities</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30"/>
    </w:p>
    <w:p w14:paraId="12257CFE" w14:textId="3D702F8C" w:rsidR="00E52801" w:rsidRPr="00E52801" w:rsidRDefault="00C11895" w:rsidP="00E52801">
      <w:pPr>
        <w:spacing w:after="120" w:line="276" w:lineRule="auto"/>
        <w:jc w:val="both"/>
        <w:rPr>
          <w:rFonts w:ascii="Arial" w:eastAsia="Calibri" w:hAnsi="Arial" w:cs="Arial"/>
          <w:color w:val="FF0000"/>
        </w:rPr>
      </w:pPr>
      <w:r>
        <w:rPr>
          <w:rFonts w:ascii="Arial" w:eastAsia="Calibri" w:hAnsi="Arial" w:cs="Arial"/>
        </w:rPr>
        <w:t>Please fill in the</w:t>
      </w:r>
      <w:r w:rsidR="00E52801" w:rsidRPr="00E52801">
        <w:rPr>
          <w:rFonts w:ascii="Arial" w:eastAsia="Calibri" w:hAnsi="Arial" w:cs="Arial"/>
        </w:rPr>
        <w:t xml:space="preserve"> table below </w:t>
      </w:r>
      <w:r>
        <w:rPr>
          <w:rFonts w:ascii="Arial" w:eastAsia="Calibri" w:hAnsi="Arial" w:cs="Arial"/>
        </w:rPr>
        <w:t>with the</w:t>
      </w:r>
      <w:r w:rsidR="00E52801" w:rsidRPr="00E52801">
        <w:rPr>
          <w:rFonts w:ascii="Arial" w:eastAsia="Calibri" w:hAnsi="Arial" w:cs="Arial"/>
        </w:rPr>
        <w:t xml:space="preserve"> primary vendor roles anticipated to be necessary for a successful execution of the services detailed in this RFP. Minimum qualifications</w:t>
      </w:r>
      <w:r>
        <w:rPr>
          <w:rFonts w:ascii="Arial" w:eastAsia="Calibri" w:hAnsi="Arial" w:cs="Arial"/>
        </w:rPr>
        <w:t xml:space="preserve">, </w:t>
      </w:r>
      <w:r w:rsidR="00E52801" w:rsidRPr="00E52801">
        <w:rPr>
          <w:rFonts w:ascii="Arial" w:eastAsia="Calibri" w:hAnsi="Arial" w:cs="Arial"/>
        </w:rPr>
        <w:t xml:space="preserve">experience </w:t>
      </w:r>
      <w:r>
        <w:rPr>
          <w:rFonts w:ascii="Arial" w:eastAsia="Calibri" w:hAnsi="Arial" w:cs="Arial"/>
        </w:rPr>
        <w:t>and responsibilities must be</w:t>
      </w:r>
      <w:r w:rsidR="00E52801" w:rsidRPr="00E52801">
        <w:rPr>
          <w:rFonts w:ascii="Arial" w:eastAsia="Calibri" w:hAnsi="Arial" w:cs="Arial"/>
        </w:rPr>
        <w:t xml:space="preserve"> provided for each role. </w:t>
      </w:r>
      <w:r w:rsidR="00607ECD">
        <w:rPr>
          <w:rFonts w:ascii="Arial" w:eastAsia="Calibri" w:hAnsi="Arial" w:cs="Arial"/>
        </w:rPr>
        <w:t xml:space="preserve">Additional roles can be included. </w:t>
      </w:r>
    </w:p>
    <w:p w14:paraId="4338D7C4" w14:textId="77777777" w:rsidR="00E52801" w:rsidRPr="00E52801" w:rsidRDefault="00E52801" w:rsidP="00E52801">
      <w:pPr>
        <w:spacing w:after="60" w:line="276" w:lineRule="auto"/>
        <w:jc w:val="center"/>
        <w:rPr>
          <w:rFonts w:ascii="Arial" w:hAnsi="Arial" w:cs="Arial"/>
          <w:i/>
          <w:sz w:val="24"/>
          <w:szCs w:val="24"/>
        </w:rPr>
      </w:pPr>
      <w:bookmarkStart w:id="831" w:name="_Toc81930147"/>
      <w:bookmarkStart w:id="832" w:name="_Toc81942646"/>
      <w:bookmarkStart w:id="833" w:name="_Toc82014696"/>
      <w:bookmarkStart w:id="834" w:name="_Toc82070958"/>
      <w:bookmarkStart w:id="835" w:name="_Toc90413024"/>
      <w:bookmarkStart w:id="836" w:name="_Hlk138450620"/>
      <w:r w:rsidRPr="00E52801">
        <w:rPr>
          <w:rFonts w:ascii="Arial" w:hAnsi="Arial" w:cs="Arial"/>
          <w:b/>
          <w:sz w:val="24"/>
          <w:szCs w:val="24"/>
        </w:rPr>
        <w:t xml:space="preserve">Table </w:t>
      </w:r>
      <w:r w:rsidRPr="00E52801">
        <w:rPr>
          <w:rFonts w:ascii="Arial" w:hAnsi="Arial" w:cs="Arial"/>
          <w:b/>
          <w:sz w:val="24"/>
          <w:szCs w:val="24"/>
          <w:shd w:val="clear" w:color="auto" w:fill="E6E6E6"/>
        </w:rPr>
        <w:t>18</w:t>
      </w:r>
      <w:r w:rsidRPr="00E52801">
        <w:rPr>
          <w:rFonts w:ascii="Arial" w:hAnsi="Arial" w:cs="Arial"/>
          <w:b/>
          <w:sz w:val="24"/>
          <w:szCs w:val="24"/>
        </w:rPr>
        <w:t>: Vendor Roles and Responsibilities</w:t>
      </w:r>
      <w:bookmarkEnd w:id="831"/>
      <w:bookmarkEnd w:id="832"/>
      <w:bookmarkEnd w:id="833"/>
      <w:bookmarkEnd w:id="834"/>
      <w:bookmarkEnd w:id="8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617"/>
        <w:gridCol w:w="4389"/>
      </w:tblGrid>
      <w:tr w:rsidR="00E52801" w:rsidRPr="00E52801" w14:paraId="7A862EED" w14:textId="77777777" w:rsidTr="00AC74F1">
        <w:trPr>
          <w:trHeight w:val="20"/>
          <w:tblHeader/>
          <w:jc w:val="center"/>
        </w:trPr>
        <w:tc>
          <w:tcPr>
            <w:tcW w:w="1253" w:type="pct"/>
            <w:shd w:val="clear" w:color="auto" w:fill="00527B"/>
            <w:vAlign w:val="center"/>
            <w:hideMark/>
          </w:tcPr>
          <w:p w14:paraId="76BA5C95" w14:textId="77777777" w:rsidR="00E52801" w:rsidRPr="00E52801" w:rsidRDefault="00E52801" w:rsidP="00E52801">
            <w:pPr>
              <w:widowControl w:val="0"/>
              <w:spacing w:before="60" w:after="60" w:line="276" w:lineRule="auto"/>
              <w:jc w:val="both"/>
              <w:rPr>
                <w:rFonts w:ascii="Arial" w:eastAsia="MS Mincho" w:hAnsi="Arial" w:cs="Arial"/>
                <w:b/>
                <w:color w:val="FFFFFF"/>
                <w:sz w:val="24"/>
                <w:szCs w:val="24"/>
              </w:rPr>
            </w:pPr>
            <w:r w:rsidRPr="00E52801">
              <w:rPr>
                <w:rFonts w:ascii="Arial" w:eastAsia="MS Mincho" w:hAnsi="Arial" w:cs="Arial"/>
                <w:b/>
                <w:color w:val="FFFFFF"/>
                <w:sz w:val="24"/>
                <w:szCs w:val="24"/>
              </w:rPr>
              <w:t>Vendor Role</w:t>
            </w:r>
          </w:p>
        </w:tc>
        <w:tc>
          <w:tcPr>
            <w:tcW w:w="1399" w:type="pct"/>
            <w:shd w:val="clear" w:color="auto" w:fill="00527B"/>
            <w:vAlign w:val="center"/>
            <w:hideMark/>
          </w:tcPr>
          <w:p w14:paraId="667EACEC" w14:textId="77777777" w:rsidR="00E52801" w:rsidRPr="00E52801" w:rsidRDefault="00E52801" w:rsidP="00E52801">
            <w:pPr>
              <w:widowControl w:val="0"/>
              <w:spacing w:before="60" w:after="60" w:line="276" w:lineRule="auto"/>
              <w:jc w:val="both"/>
              <w:rPr>
                <w:rFonts w:ascii="Arial" w:eastAsia="MS Mincho" w:hAnsi="Arial" w:cs="Arial"/>
                <w:b/>
                <w:color w:val="FFFFFF"/>
                <w:sz w:val="24"/>
                <w:szCs w:val="24"/>
              </w:rPr>
            </w:pPr>
            <w:r w:rsidRPr="00E52801">
              <w:rPr>
                <w:rFonts w:ascii="Arial" w:eastAsia="MS Mincho" w:hAnsi="Arial" w:cs="Arial"/>
                <w:b/>
                <w:color w:val="FFFFFF"/>
                <w:sz w:val="24"/>
                <w:szCs w:val="24"/>
              </w:rPr>
              <w:t>Qualifications</w:t>
            </w:r>
          </w:p>
        </w:tc>
        <w:tc>
          <w:tcPr>
            <w:tcW w:w="2347" w:type="pct"/>
            <w:shd w:val="clear" w:color="auto" w:fill="00527B"/>
            <w:vAlign w:val="center"/>
            <w:hideMark/>
          </w:tcPr>
          <w:p w14:paraId="24BCD00C" w14:textId="77777777" w:rsidR="00E52801" w:rsidRPr="00E52801" w:rsidRDefault="00E52801" w:rsidP="00E52801">
            <w:pPr>
              <w:widowControl w:val="0"/>
              <w:spacing w:before="60" w:after="60" w:line="276" w:lineRule="auto"/>
              <w:jc w:val="both"/>
              <w:rPr>
                <w:rFonts w:ascii="Arial" w:eastAsia="MS Mincho" w:hAnsi="Arial" w:cs="Arial"/>
                <w:b/>
                <w:color w:val="FFFFFF"/>
                <w:sz w:val="24"/>
                <w:szCs w:val="24"/>
              </w:rPr>
            </w:pPr>
            <w:r w:rsidRPr="00E52801">
              <w:rPr>
                <w:rFonts w:ascii="Arial" w:eastAsia="MS Mincho" w:hAnsi="Arial" w:cs="Arial"/>
                <w:b/>
                <w:color w:val="FFFFFF"/>
                <w:sz w:val="24"/>
                <w:szCs w:val="24"/>
              </w:rPr>
              <w:t>Discuss Responsibilities</w:t>
            </w:r>
          </w:p>
        </w:tc>
      </w:tr>
      <w:tr w:rsidR="00E52801" w:rsidRPr="00E52801" w14:paraId="6DA219F4" w14:textId="77777777" w:rsidTr="00AC74F1">
        <w:trPr>
          <w:trHeight w:val="395"/>
          <w:jc w:val="center"/>
        </w:trPr>
        <w:tc>
          <w:tcPr>
            <w:tcW w:w="1253" w:type="pct"/>
            <w:vAlign w:val="center"/>
            <w:hideMark/>
          </w:tcPr>
          <w:p w14:paraId="08C340BF" w14:textId="51175361" w:rsidR="00E52801" w:rsidRPr="00E52801" w:rsidRDefault="00E52801" w:rsidP="00E52801">
            <w:pPr>
              <w:widowControl w:val="0"/>
              <w:spacing w:before="60" w:after="60" w:line="276" w:lineRule="auto"/>
              <w:jc w:val="both"/>
              <w:rPr>
                <w:rFonts w:ascii="Arial" w:eastAsia="MS Mincho" w:hAnsi="Arial" w:cs="Arial"/>
                <w:b/>
                <w:color w:val="000000"/>
                <w:sz w:val="24"/>
                <w:szCs w:val="24"/>
              </w:rPr>
            </w:pPr>
          </w:p>
        </w:tc>
        <w:tc>
          <w:tcPr>
            <w:tcW w:w="1399" w:type="pct"/>
            <w:hideMark/>
          </w:tcPr>
          <w:p w14:paraId="73D505A1" w14:textId="77777777" w:rsidR="00E52801" w:rsidRDefault="00E52801" w:rsidP="00C11895">
            <w:pPr>
              <w:widowControl w:val="0"/>
              <w:spacing w:before="60" w:after="60" w:line="276" w:lineRule="auto"/>
              <w:rPr>
                <w:rFonts w:ascii="Arial" w:eastAsia="Times New Roman" w:hAnsi="Arial" w:cs="Arial"/>
                <w:color w:val="000000"/>
              </w:rPr>
            </w:pPr>
          </w:p>
          <w:p w14:paraId="6AE035DC" w14:textId="77777777" w:rsidR="00C11895" w:rsidRDefault="00C11895" w:rsidP="00C11895">
            <w:pPr>
              <w:widowControl w:val="0"/>
              <w:spacing w:before="60" w:after="60" w:line="276" w:lineRule="auto"/>
              <w:rPr>
                <w:rFonts w:ascii="Arial" w:eastAsia="Times New Roman" w:hAnsi="Arial" w:cs="Arial"/>
                <w:color w:val="000000"/>
              </w:rPr>
            </w:pPr>
          </w:p>
          <w:p w14:paraId="44C5EB97" w14:textId="77777777" w:rsidR="00C11895" w:rsidRDefault="00C11895" w:rsidP="00C11895">
            <w:pPr>
              <w:widowControl w:val="0"/>
              <w:spacing w:before="60" w:after="60" w:line="276" w:lineRule="auto"/>
              <w:rPr>
                <w:rFonts w:ascii="Arial" w:eastAsia="Times New Roman" w:hAnsi="Arial" w:cs="Arial"/>
                <w:color w:val="000000"/>
              </w:rPr>
            </w:pPr>
          </w:p>
          <w:p w14:paraId="39A08C80" w14:textId="367F17EF" w:rsidR="00C11895" w:rsidRPr="00E52801" w:rsidRDefault="00C11895" w:rsidP="00C11895">
            <w:pPr>
              <w:widowControl w:val="0"/>
              <w:spacing w:before="60" w:after="60" w:line="276" w:lineRule="auto"/>
              <w:rPr>
                <w:rFonts w:ascii="Arial" w:eastAsia="Times New Roman" w:hAnsi="Arial" w:cs="Arial"/>
                <w:color w:val="000000"/>
              </w:rPr>
            </w:pPr>
          </w:p>
        </w:tc>
        <w:tc>
          <w:tcPr>
            <w:tcW w:w="2347" w:type="pct"/>
            <w:hideMark/>
          </w:tcPr>
          <w:p w14:paraId="5F3ACB9C" w14:textId="77777777" w:rsidR="00E52801" w:rsidRPr="00E52801" w:rsidRDefault="00E52801" w:rsidP="00E52801">
            <w:pPr>
              <w:widowControl w:val="0"/>
              <w:spacing w:before="60" w:after="60" w:line="276" w:lineRule="auto"/>
              <w:rPr>
                <w:rFonts w:ascii="Arial" w:eastAsia="Times New Roman" w:hAnsi="Arial" w:cs="Arial"/>
                <w:color w:val="000000"/>
              </w:rPr>
            </w:pPr>
          </w:p>
        </w:tc>
      </w:tr>
      <w:tr w:rsidR="00E52801" w:rsidRPr="00E52801" w14:paraId="1F95E956" w14:textId="77777777" w:rsidTr="00AC74F1">
        <w:trPr>
          <w:trHeight w:val="20"/>
          <w:jc w:val="center"/>
        </w:trPr>
        <w:tc>
          <w:tcPr>
            <w:tcW w:w="1253" w:type="pct"/>
            <w:vAlign w:val="center"/>
          </w:tcPr>
          <w:p w14:paraId="3C0D4676" w14:textId="77EBC96F" w:rsidR="00E52801" w:rsidRPr="00E52801" w:rsidRDefault="00E52801" w:rsidP="00E52801">
            <w:pPr>
              <w:widowControl w:val="0"/>
              <w:spacing w:before="60" w:after="60" w:line="276" w:lineRule="auto"/>
              <w:jc w:val="both"/>
              <w:rPr>
                <w:rFonts w:ascii="Arial" w:eastAsia="MS Mincho" w:hAnsi="Arial" w:cs="Arial"/>
                <w:b/>
                <w:color w:val="000000"/>
              </w:rPr>
            </w:pPr>
          </w:p>
        </w:tc>
        <w:tc>
          <w:tcPr>
            <w:tcW w:w="1399" w:type="pct"/>
          </w:tcPr>
          <w:p w14:paraId="7BA781D5" w14:textId="77777777" w:rsidR="00E52801" w:rsidRDefault="00E52801" w:rsidP="00C11895">
            <w:pPr>
              <w:widowControl w:val="0"/>
              <w:spacing w:before="60" w:after="60" w:line="276" w:lineRule="auto"/>
              <w:rPr>
                <w:rFonts w:ascii="Arial" w:eastAsia="Times New Roman" w:hAnsi="Arial" w:cs="Arial"/>
                <w:color w:val="000000"/>
              </w:rPr>
            </w:pPr>
          </w:p>
          <w:p w14:paraId="263FE0A2" w14:textId="77777777" w:rsidR="00C11895" w:rsidRDefault="00C11895" w:rsidP="00C11895">
            <w:pPr>
              <w:widowControl w:val="0"/>
              <w:spacing w:before="60" w:after="60" w:line="276" w:lineRule="auto"/>
              <w:rPr>
                <w:rFonts w:ascii="Arial" w:eastAsia="Times New Roman" w:hAnsi="Arial" w:cs="Arial"/>
                <w:color w:val="000000"/>
              </w:rPr>
            </w:pPr>
          </w:p>
          <w:p w14:paraId="46D1A72D" w14:textId="77777777" w:rsidR="00C11895" w:rsidRDefault="00C11895" w:rsidP="00C11895">
            <w:pPr>
              <w:widowControl w:val="0"/>
              <w:spacing w:before="60" w:after="60" w:line="276" w:lineRule="auto"/>
              <w:rPr>
                <w:rFonts w:ascii="Arial" w:eastAsia="Times New Roman" w:hAnsi="Arial" w:cs="Arial"/>
                <w:color w:val="000000"/>
              </w:rPr>
            </w:pPr>
          </w:p>
          <w:p w14:paraId="56CE8CEB" w14:textId="77777777" w:rsidR="00C11895" w:rsidRDefault="00C11895" w:rsidP="00C11895">
            <w:pPr>
              <w:widowControl w:val="0"/>
              <w:spacing w:before="60" w:after="60" w:line="276" w:lineRule="auto"/>
              <w:rPr>
                <w:rFonts w:ascii="Arial" w:eastAsia="Times New Roman" w:hAnsi="Arial" w:cs="Arial"/>
                <w:color w:val="000000"/>
              </w:rPr>
            </w:pPr>
          </w:p>
          <w:p w14:paraId="37C70038" w14:textId="77777777" w:rsidR="00C11895" w:rsidRDefault="00C11895" w:rsidP="00C11895">
            <w:pPr>
              <w:widowControl w:val="0"/>
              <w:spacing w:before="60" w:after="60" w:line="276" w:lineRule="auto"/>
              <w:rPr>
                <w:rFonts w:ascii="Arial" w:eastAsia="Times New Roman" w:hAnsi="Arial" w:cs="Arial"/>
                <w:color w:val="000000"/>
              </w:rPr>
            </w:pPr>
          </w:p>
          <w:p w14:paraId="3874007E" w14:textId="4D00EE69" w:rsidR="00C11895" w:rsidRPr="00E52801" w:rsidRDefault="00C11895" w:rsidP="00C11895">
            <w:pPr>
              <w:widowControl w:val="0"/>
              <w:spacing w:before="60" w:after="60" w:line="276" w:lineRule="auto"/>
              <w:rPr>
                <w:rFonts w:ascii="Arial" w:eastAsia="Calibri" w:hAnsi="Arial" w:cs="Arial"/>
              </w:rPr>
            </w:pPr>
          </w:p>
        </w:tc>
        <w:tc>
          <w:tcPr>
            <w:tcW w:w="2347" w:type="pct"/>
            <w:vAlign w:val="center"/>
          </w:tcPr>
          <w:p w14:paraId="5543A821" w14:textId="77777777" w:rsidR="00E52801" w:rsidRPr="00E52801" w:rsidRDefault="00E52801" w:rsidP="00E52801">
            <w:pPr>
              <w:widowControl w:val="0"/>
              <w:spacing w:before="60" w:after="60" w:line="276" w:lineRule="auto"/>
              <w:rPr>
                <w:rFonts w:ascii="Arial" w:eastAsia="Times New Roman" w:hAnsi="Arial" w:cs="Arial"/>
                <w:color w:val="000000"/>
              </w:rPr>
            </w:pPr>
          </w:p>
        </w:tc>
      </w:tr>
      <w:tr w:rsidR="00E52801" w:rsidRPr="00E52801" w14:paraId="76F86446" w14:textId="77777777" w:rsidTr="00AC74F1">
        <w:trPr>
          <w:trHeight w:val="20"/>
          <w:jc w:val="center"/>
        </w:trPr>
        <w:tc>
          <w:tcPr>
            <w:tcW w:w="1253" w:type="pct"/>
            <w:vAlign w:val="center"/>
          </w:tcPr>
          <w:p w14:paraId="065673A3" w14:textId="77777777" w:rsidR="00E52801" w:rsidRDefault="00E52801" w:rsidP="00E52801">
            <w:pPr>
              <w:widowControl w:val="0"/>
              <w:spacing w:before="60" w:after="60" w:line="276" w:lineRule="auto"/>
              <w:rPr>
                <w:rFonts w:ascii="Arial" w:eastAsia="MS Mincho" w:hAnsi="Arial" w:cs="Arial"/>
                <w:b/>
                <w:color w:val="000000"/>
              </w:rPr>
            </w:pPr>
          </w:p>
          <w:p w14:paraId="1619ACBB" w14:textId="77777777" w:rsidR="00C11895" w:rsidRDefault="00C11895" w:rsidP="00E52801">
            <w:pPr>
              <w:widowControl w:val="0"/>
              <w:spacing w:before="60" w:after="60" w:line="276" w:lineRule="auto"/>
              <w:rPr>
                <w:rFonts w:ascii="Arial" w:eastAsia="MS Mincho" w:hAnsi="Arial" w:cs="Arial"/>
                <w:b/>
                <w:color w:val="000000"/>
              </w:rPr>
            </w:pPr>
          </w:p>
          <w:p w14:paraId="2972ECEF" w14:textId="77777777" w:rsidR="00C11895" w:rsidRDefault="00C11895" w:rsidP="00E52801">
            <w:pPr>
              <w:widowControl w:val="0"/>
              <w:spacing w:before="60" w:after="60" w:line="276" w:lineRule="auto"/>
              <w:rPr>
                <w:rFonts w:ascii="Arial" w:eastAsia="MS Mincho" w:hAnsi="Arial" w:cs="Arial"/>
                <w:b/>
                <w:color w:val="000000"/>
              </w:rPr>
            </w:pPr>
          </w:p>
          <w:p w14:paraId="55253892" w14:textId="7204490A" w:rsidR="00C11895" w:rsidRPr="00E52801" w:rsidRDefault="00C11895" w:rsidP="00E52801">
            <w:pPr>
              <w:widowControl w:val="0"/>
              <w:spacing w:before="60" w:after="60" w:line="276" w:lineRule="auto"/>
              <w:rPr>
                <w:rFonts w:ascii="Arial" w:eastAsia="MS Mincho" w:hAnsi="Arial" w:cs="Arial"/>
                <w:b/>
                <w:color w:val="000000"/>
              </w:rPr>
            </w:pPr>
          </w:p>
        </w:tc>
        <w:tc>
          <w:tcPr>
            <w:tcW w:w="1399" w:type="pct"/>
          </w:tcPr>
          <w:p w14:paraId="64B1FDAD" w14:textId="57582880" w:rsidR="00E52801" w:rsidRPr="00E52801" w:rsidRDefault="00E52801" w:rsidP="00C11895">
            <w:pPr>
              <w:widowControl w:val="0"/>
              <w:spacing w:before="60" w:after="60" w:line="276" w:lineRule="auto"/>
              <w:ind w:left="406"/>
              <w:rPr>
                <w:rFonts w:ascii="Arial" w:eastAsia="Times New Roman" w:hAnsi="Arial" w:cs="Arial"/>
                <w:color w:val="000000"/>
              </w:rPr>
            </w:pPr>
          </w:p>
        </w:tc>
        <w:tc>
          <w:tcPr>
            <w:tcW w:w="2347" w:type="pct"/>
          </w:tcPr>
          <w:p w14:paraId="1B5DC26C" w14:textId="77777777" w:rsidR="00E52801" w:rsidRPr="00E52801" w:rsidRDefault="00E52801" w:rsidP="00E52801">
            <w:pPr>
              <w:widowControl w:val="0"/>
              <w:spacing w:before="60" w:after="60" w:line="276" w:lineRule="auto"/>
              <w:ind w:left="720"/>
              <w:contextualSpacing/>
              <w:rPr>
                <w:rFonts w:ascii="Arial" w:eastAsia="MS Mincho" w:hAnsi="Arial" w:cs="Arial"/>
                <w:color w:val="000000" w:themeColor="text1"/>
              </w:rPr>
            </w:pPr>
          </w:p>
        </w:tc>
      </w:tr>
      <w:tr w:rsidR="00E52801" w:rsidRPr="00E52801" w14:paraId="15C7D85E" w14:textId="77777777" w:rsidTr="00AC74F1">
        <w:trPr>
          <w:trHeight w:val="20"/>
          <w:jc w:val="center"/>
        </w:trPr>
        <w:tc>
          <w:tcPr>
            <w:tcW w:w="1253" w:type="pct"/>
            <w:vAlign w:val="center"/>
          </w:tcPr>
          <w:p w14:paraId="2BA163C7" w14:textId="77777777" w:rsidR="00E52801" w:rsidRDefault="00E52801" w:rsidP="00E52801">
            <w:pPr>
              <w:widowControl w:val="0"/>
              <w:spacing w:before="60" w:after="60" w:line="276" w:lineRule="auto"/>
              <w:jc w:val="both"/>
              <w:rPr>
                <w:rFonts w:ascii="Arial" w:eastAsia="MS Mincho" w:hAnsi="Arial" w:cs="Arial"/>
                <w:b/>
                <w:color w:val="000000"/>
              </w:rPr>
            </w:pPr>
          </w:p>
          <w:p w14:paraId="1180FCB4" w14:textId="77777777" w:rsidR="00C11895" w:rsidRDefault="00C11895" w:rsidP="00E52801">
            <w:pPr>
              <w:widowControl w:val="0"/>
              <w:spacing w:before="60" w:after="60" w:line="276" w:lineRule="auto"/>
              <w:jc w:val="both"/>
              <w:rPr>
                <w:rFonts w:ascii="Arial" w:eastAsia="MS Mincho" w:hAnsi="Arial" w:cs="Arial"/>
                <w:b/>
                <w:color w:val="000000"/>
              </w:rPr>
            </w:pPr>
          </w:p>
          <w:p w14:paraId="584EEFDF" w14:textId="77777777" w:rsidR="00C11895" w:rsidRDefault="00C11895" w:rsidP="00E52801">
            <w:pPr>
              <w:widowControl w:val="0"/>
              <w:spacing w:before="60" w:after="60" w:line="276" w:lineRule="auto"/>
              <w:jc w:val="both"/>
              <w:rPr>
                <w:rFonts w:ascii="Arial" w:eastAsia="MS Mincho" w:hAnsi="Arial" w:cs="Arial"/>
                <w:b/>
                <w:color w:val="000000"/>
              </w:rPr>
            </w:pPr>
          </w:p>
          <w:p w14:paraId="322BD6BA" w14:textId="1C6B37F8" w:rsidR="00C11895" w:rsidRPr="00E52801" w:rsidRDefault="00C11895" w:rsidP="00E52801">
            <w:pPr>
              <w:widowControl w:val="0"/>
              <w:spacing w:before="60" w:after="60" w:line="276" w:lineRule="auto"/>
              <w:jc w:val="both"/>
              <w:rPr>
                <w:rFonts w:ascii="Arial" w:eastAsia="MS Mincho" w:hAnsi="Arial" w:cs="Arial"/>
                <w:b/>
                <w:color w:val="000000"/>
              </w:rPr>
            </w:pPr>
          </w:p>
        </w:tc>
        <w:tc>
          <w:tcPr>
            <w:tcW w:w="1399" w:type="pct"/>
          </w:tcPr>
          <w:p w14:paraId="32B82753" w14:textId="77777777" w:rsidR="00E52801" w:rsidRPr="00E52801" w:rsidRDefault="00E52801" w:rsidP="00C11895">
            <w:pPr>
              <w:widowControl w:val="0"/>
              <w:spacing w:before="60" w:after="60" w:line="276" w:lineRule="auto"/>
              <w:ind w:left="406"/>
              <w:rPr>
                <w:rFonts w:ascii="Arial" w:eastAsia="Times New Roman" w:hAnsi="Arial" w:cs="Arial"/>
                <w:color w:val="000000"/>
              </w:rPr>
            </w:pPr>
          </w:p>
        </w:tc>
        <w:tc>
          <w:tcPr>
            <w:tcW w:w="2347" w:type="pct"/>
            <w:vAlign w:val="center"/>
          </w:tcPr>
          <w:p w14:paraId="5DC97CDB" w14:textId="77777777" w:rsidR="00E52801" w:rsidRPr="00E52801" w:rsidRDefault="00E52801" w:rsidP="00C11895">
            <w:pPr>
              <w:spacing w:before="160" w:after="200" w:line="276" w:lineRule="auto"/>
              <w:ind w:left="720"/>
              <w:contextualSpacing/>
              <w:rPr>
                <w:rFonts w:ascii="Arial" w:hAnsi="Arial" w:cs="Arial"/>
              </w:rPr>
            </w:pPr>
          </w:p>
        </w:tc>
      </w:tr>
      <w:tr w:rsidR="00E52801" w:rsidRPr="00E52801" w14:paraId="575D3D54" w14:textId="77777777" w:rsidTr="00AC74F1">
        <w:trPr>
          <w:trHeight w:val="20"/>
          <w:jc w:val="center"/>
        </w:trPr>
        <w:tc>
          <w:tcPr>
            <w:tcW w:w="1253" w:type="pct"/>
            <w:vAlign w:val="center"/>
          </w:tcPr>
          <w:p w14:paraId="48190581" w14:textId="77777777" w:rsidR="00E52801" w:rsidRDefault="00E52801" w:rsidP="00E52801">
            <w:pPr>
              <w:widowControl w:val="0"/>
              <w:spacing w:before="60" w:after="60" w:line="276" w:lineRule="auto"/>
              <w:jc w:val="both"/>
              <w:rPr>
                <w:rFonts w:ascii="Arial" w:eastAsia="MS Mincho" w:hAnsi="Arial" w:cs="Arial"/>
                <w:b/>
                <w:color w:val="000000"/>
              </w:rPr>
            </w:pPr>
          </w:p>
          <w:p w14:paraId="0A7B7FA8" w14:textId="77777777" w:rsidR="00C11895" w:rsidRDefault="00C11895" w:rsidP="00E52801">
            <w:pPr>
              <w:widowControl w:val="0"/>
              <w:spacing w:before="60" w:after="60" w:line="276" w:lineRule="auto"/>
              <w:jc w:val="both"/>
              <w:rPr>
                <w:rFonts w:ascii="Arial" w:eastAsia="MS Mincho" w:hAnsi="Arial" w:cs="Arial"/>
                <w:b/>
                <w:color w:val="000000"/>
              </w:rPr>
            </w:pPr>
          </w:p>
          <w:p w14:paraId="3D8C5589" w14:textId="77777777" w:rsidR="00C11895" w:rsidRDefault="00C11895" w:rsidP="00E52801">
            <w:pPr>
              <w:widowControl w:val="0"/>
              <w:spacing w:before="60" w:after="60" w:line="276" w:lineRule="auto"/>
              <w:jc w:val="both"/>
              <w:rPr>
                <w:rFonts w:ascii="Arial" w:eastAsia="MS Mincho" w:hAnsi="Arial" w:cs="Arial"/>
                <w:b/>
                <w:color w:val="000000"/>
              </w:rPr>
            </w:pPr>
          </w:p>
          <w:p w14:paraId="2EC45CD3" w14:textId="3EDCF413" w:rsidR="00C11895" w:rsidRPr="00E52801" w:rsidRDefault="00C11895" w:rsidP="00E52801">
            <w:pPr>
              <w:widowControl w:val="0"/>
              <w:spacing w:before="60" w:after="60" w:line="276" w:lineRule="auto"/>
              <w:jc w:val="both"/>
              <w:rPr>
                <w:rFonts w:ascii="Arial" w:eastAsia="MS Mincho" w:hAnsi="Arial" w:cs="Arial"/>
                <w:b/>
                <w:color w:val="000000"/>
              </w:rPr>
            </w:pPr>
          </w:p>
        </w:tc>
        <w:tc>
          <w:tcPr>
            <w:tcW w:w="1399" w:type="pct"/>
          </w:tcPr>
          <w:p w14:paraId="3E29D9DA" w14:textId="77777777" w:rsidR="00E52801" w:rsidRPr="00E52801" w:rsidRDefault="00E52801" w:rsidP="00C11895">
            <w:pPr>
              <w:widowControl w:val="0"/>
              <w:spacing w:before="60" w:after="60" w:line="276" w:lineRule="auto"/>
              <w:ind w:left="406"/>
              <w:rPr>
                <w:rFonts w:ascii="Arial" w:eastAsia="Times New Roman" w:hAnsi="Arial" w:cs="Arial"/>
                <w:color w:val="000000"/>
              </w:rPr>
            </w:pPr>
          </w:p>
        </w:tc>
        <w:tc>
          <w:tcPr>
            <w:tcW w:w="2347" w:type="pct"/>
            <w:vAlign w:val="center"/>
          </w:tcPr>
          <w:p w14:paraId="669759CF" w14:textId="77777777" w:rsidR="00E52801" w:rsidRPr="00E52801" w:rsidRDefault="00E52801" w:rsidP="00C11895">
            <w:pPr>
              <w:spacing w:before="160" w:after="200" w:line="276" w:lineRule="auto"/>
              <w:ind w:left="720"/>
              <w:contextualSpacing/>
              <w:rPr>
                <w:rFonts w:ascii="Arial" w:hAnsi="Arial" w:cs="Arial"/>
              </w:rPr>
            </w:pPr>
          </w:p>
        </w:tc>
      </w:tr>
      <w:bookmarkEnd w:id="836"/>
    </w:tbl>
    <w:p w14:paraId="2F06A545" w14:textId="77777777" w:rsidR="00E52801" w:rsidRPr="00E52801" w:rsidRDefault="00E52801" w:rsidP="00E52801">
      <w:pPr>
        <w:spacing w:after="200" w:line="276" w:lineRule="auto"/>
        <w:jc w:val="both"/>
        <w:rPr>
          <w:rFonts w:ascii="Arial" w:hAnsi="Arial" w:cs="Arial"/>
        </w:rPr>
      </w:pPr>
    </w:p>
    <w:p w14:paraId="50DBE8F0" w14:textId="529132DD" w:rsidR="00E52801" w:rsidRPr="00E52801" w:rsidRDefault="00E52801" w:rsidP="001C6342">
      <w:pPr>
        <w:spacing w:after="200" w:line="276" w:lineRule="auto"/>
        <w:jc w:val="both"/>
        <w:rPr>
          <w:rFonts w:ascii="Arial" w:hAnsi="Arial" w:cs="Arial"/>
          <w:b/>
          <w:bCs/>
        </w:rPr>
      </w:pPr>
      <w:r w:rsidRPr="00E52801">
        <w:rPr>
          <w:rFonts w:ascii="Arial" w:hAnsi="Arial" w:cs="Arial"/>
          <w:b/>
          <w:bCs/>
        </w:rPr>
        <w:lastRenderedPageBreak/>
        <w:t xml:space="preserve">The </w:t>
      </w:r>
      <w:r w:rsidR="00C553A1">
        <w:rPr>
          <w:rFonts w:ascii="Arial" w:hAnsi="Arial" w:cs="Arial"/>
          <w:b/>
          <w:bCs/>
        </w:rPr>
        <w:t>Cyber Security</w:t>
      </w:r>
      <w:r w:rsidRPr="00E52801">
        <w:rPr>
          <w:rFonts w:ascii="Arial" w:hAnsi="Arial" w:cs="Arial"/>
          <w:b/>
          <w:bCs/>
        </w:rPr>
        <w:t xml:space="preserve"> </w:t>
      </w:r>
      <w:r w:rsidR="00C553A1">
        <w:rPr>
          <w:rFonts w:ascii="Arial" w:hAnsi="Arial" w:cs="Arial"/>
          <w:b/>
          <w:bCs/>
        </w:rPr>
        <w:t>v</w:t>
      </w:r>
      <w:r w:rsidRPr="00E52801">
        <w:rPr>
          <w:rFonts w:ascii="Arial" w:hAnsi="Arial" w:cs="Arial"/>
          <w:b/>
          <w:bCs/>
        </w:rPr>
        <w:t xml:space="preserve">endor must staff each project with at least one (1) resource who is fluent in both Spanish and English. </w:t>
      </w:r>
      <w:r w:rsidRPr="00E52801">
        <w:rPr>
          <w:rFonts w:ascii="Garamond" w:eastAsia="MS Gothic" w:hAnsi="Garamond" w:cs="Arial"/>
          <w:b/>
          <w:bCs/>
          <w:sz w:val="24"/>
          <w:szCs w:val="24"/>
        </w:rPr>
        <w:br w:type="page"/>
      </w:r>
    </w:p>
    <w:p w14:paraId="1F84229F" w14:textId="64456478" w:rsidR="00E52801" w:rsidRPr="008D2096" w:rsidRDefault="008D2096" w:rsidP="008D2096">
      <w:pPr>
        <w:pStyle w:val="Heading3"/>
        <w:numPr>
          <w:ilvl w:val="0"/>
          <w:numId w:val="0"/>
        </w:numPr>
        <w:rPr>
          <w:rFonts w:eastAsia="MS Gothic" w:cs="Arial"/>
          <w:b w:val="0"/>
          <w:bCs w:val="0"/>
          <w:color w:val="4472C4" w:themeColor="accent1"/>
          <w:sz w:val="40"/>
          <w:szCs w:val="40"/>
        </w:rPr>
      </w:pPr>
      <w:bookmarkStart w:id="837" w:name="_Toc148963444"/>
      <w:r w:rsidRPr="008D2096">
        <w:rPr>
          <w:rFonts w:eastAsia="MS Gothic" w:cs="Arial"/>
          <w:b w:val="0"/>
          <w:bCs w:val="0"/>
          <w:color w:val="4472C4" w:themeColor="accent1"/>
          <w:sz w:val="36"/>
          <w:szCs w:val="36"/>
        </w:rPr>
        <w:lastRenderedPageBreak/>
        <w:t xml:space="preserve">Appendix 4: </w:t>
      </w:r>
      <w:r w:rsidR="00E52801" w:rsidRPr="008D2096">
        <w:rPr>
          <w:rFonts w:cs="Arial"/>
          <w:b w:val="0"/>
          <w:bCs w:val="0"/>
          <w:color w:val="4472C4" w:themeColor="accent1"/>
          <w:sz w:val="36"/>
          <w:szCs w:val="36"/>
        </w:rPr>
        <w:t>Proforma Contract Draft</w:t>
      </w:r>
      <w:bookmarkEnd w:id="837"/>
    </w:p>
    <w:p w14:paraId="2B30E2AA" w14:textId="77777777" w:rsidR="00E52801" w:rsidRPr="00E52801" w:rsidRDefault="00E52801" w:rsidP="00E52801">
      <w:pPr>
        <w:spacing w:after="200" w:line="276" w:lineRule="auto"/>
        <w:jc w:val="center"/>
        <w:rPr>
          <w:rFonts w:ascii="Arial" w:eastAsia="Times New Roman" w:hAnsi="Arial" w:cs="Arial"/>
          <w:b/>
        </w:rPr>
      </w:pPr>
      <w:r w:rsidRPr="00E52801">
        <w:rPr>
          <w:rFonts w:ascii="Arial" w:eastAsia="Times New Roman" w:hAnsi="Arial" w:cs="Arial"/>
          <w:b/>
        </w:rPr>
        <w:t>COMMONWEALTH OF PUERTO RICO</w:t>
      </w:r>
    </w:p>
    <w:p w14:paraId="0D745061" w14:textId="77777777" w:rsidR="00E52801" w:rsidRPr="00E52801" w:rsidRDefault="00E52801" w:rsidP="00E52801">
      <w:pPr>
        <w:spacing w:after="200" w:line="276" w:lineRule="auto"/>
        <w:jc w:val="center"/>
        <w:rPr>
          <w:rFonts w:ascii="Arial" w:eastAsia="Times New Roman" w:hAnsi="Arial" w:cs="Arial"/>
          <w:b/>
        </w:rPr>
      </w:pPr>
      <w:r w:rsidRPr="00E52801">
        <w:rPr>
          <w:rFonts w:ascii="Arial" w:eastAsia="Times New Roman" w:hAnsi="Arial" w:cs="Arial"/>
          <w:b/>
        </w:rPr>
        <w:t>DEPARTMENT OF HEALTH</w:t>
      </w:r>
    </w:p>
    <w:p w14:paraId="423C4AB1" w14:textId="77777777" w:rsidR="00E52801" w:rsidRPr="00E52801" w:rsidRDefault="00E52801" w:rsidP="00E52801">
      <w:pPr>
        <w:spacing w:after="200" w:line="276" w:lineRule="auto"/>
        <w:jc w:val="center"/>
        <w:rPr>
          <w:rFonts w:ascii="Arial" w:eastAsia="Times New Roman" w:hAnsi="Arial" w:cs="Arial"/>
          <w:b/>
        </w:rPr>
      </w:pPr>
      <w:r w:rsidRPr="00E52801">
        <w:rPr>
          <w:rFonts w:ascii="Arial" w:eastAsia="Times New Roman" w:hAnsi="Arial" w:cs="Arial"/>
          <w:b/>
        </w:rPr>
        <w:t>SAN JUAN, PUERTO RICO</w:t>
      </w:r>
    </w:p>
    <w:p w14:paraId="1E0A3DA6" w14:textId="77777777" w:rsidR="00E52801" w:rsidRPr="00E52801" w:rsidRDefault="00E52801" w:rsidP="00E52801">
      <w:pPr>
        <w:spacing w:after="200" w:line="276" w:lineRule="auto"/>
        <w:jc w:val="both"/>
        <w:rPr>
          <w:rFonts w:ascii="Arial" w:eastAsia="Times New Roman" w:hAnsi="Arial" w:cs="Arial"/>
        </w:rPr>
      </w:pPr>
    </w:p>
    <w:p w14:paraId="09EBB883" w14:textId="77777777" w:rsidR="00E52801" w:rsidRPr="00E52801" w:rsidRDefault="00E52801" w:rsidP="00E52801">
      <w:pPr>
        <w:spacing w:after="200" w:line="276" w:lineRule="auto"/>
        <w:jc w:val="center"/>
        <w:rPr>
          <w:rFonts w:ascii="Arial" w:eastAsia="Times New Roman" w:hAnsi="Arial" w:cs="Arial"/>
          <w:b/>
        </w:rPr>
      </w:pPr>
      <w:r w:rsidRPr="00E52801">
        <w:rPr>
          <w:rFonts w:ascii="Arial" w:eastAsia="Times New Roman" w:hAnsi="Arial" w:cs="Arial"/>
          <w:b/>
        </w:rPr>
        <w:t>PROFESSIONAL SERVICES CONTRACT FOR THE PUERTO RICO MEDICAID PROGRAM</w:t>
      </w:r>
    </w:p>
    <w:p w14:paraId="33123DB3" w14:textId="77777777" w:rsidR="00E52801" w:rsidRPr="00E52801" w:rsidRDefault="00E52801" w:rsidP="00E52801">
      <w:pPr>
        <w:spacing w:after="200" w:line="276" w:lineRule="auto"/>
        <w:jc w:val="center"/>
        <w:rPr>
          <w:rFonts w:ascii="Arial" w:eastAsia="Times New Roman" w:hAnsi="Arial" w:cs="Arial"/>
          <w:b/>
          <w:lang w:val="en"/>
        </w:rPr>
      </w:pPr>
      <w:r w:rsidRPr="00E52801">
        <w:rPr>
          <w:rFonts w:ascii="Arial" w:eastAsia="Times New Roman" w:hAnsi="Arial" w:cs="Arial"/>
          <w:b/>
          <w:lang w:val="en"/>
        </w:rPr>
        <w:t>FOR THE PROVISION OF OPERATIONS SERVICES OF THE MEDICAID MANAGEMENT INFORMATION SYSTEM</w:t>
      </w:r>
    </w:p>
    <w:p w14:paraId="5DD5DA23" w14:textId="77777777" w:rsidR="00E52801" w:rsidRPr="00E52801" w:rsidRDefault="00E52801" w:rsidP="00E52801">
      <w:pPr>
        <w:spacing w:after="200" w:line="276" w:lineRule="auto"/>
        <w:jc w:val="center"/>
        <w:rPr>
          <w:rFonts w:ascii="Arial" w:eastAsia="Times New Roman" w:hAnsi="Arial" w:cs="Arial"/>
          <w:b/>
        </w:rPr>
      </w:pPr>
      <w:r w:rsidRPr="00E52801">
        <w:rPr>
          <w:rFonts w:ascii="Arial" w:eastAsia="Times New Roman" w:hAnsi="Arial" w:cs="Arial"/>
          <w:b/>
        </w:rPr>
        <w:t>APPEARING</w:t>
      </w:r>
    </w:p>
    <w:p w14:paraId="701E4FF2" w14:textId="77777777" w:rsidR="00E52801" w:rsidRPr="00E52801" w:rsidRDefault="00E52801" w:rsidP="00E52801">
      <w:pPr>
        <w:spacing w:after="200" w:line="276" w:lineRule="auto"/>
        <w:jc w:val="both"/>
        <w:rPr>
          <w:rFonts w:ascii="Arial" w:eastAsia="Times New Roman" w:hAnsi="Arial" w:cs="Arial"/>
          <w:b/>
        </w:rPr>
      </w:pPr>
      <w:r w:rsidRPr="00E52801">
        <w:rPr>
          <w:rFonts w:ascii="Arial" w:eastAsia="Times New Roman" w:hAnsi="Arial" w:cs="Arial"/>
          <w:b/>
          <w:bCs/>
          <w:shd w:val="clear" w:color="auto" w:fill="F8F9FA"/>
        </w:rPr>
        <w:t>FOR THE FIRST PARTY:</w:t>
      </w:r>
      <w:r w:rsidRPr="00E52801">
        <w:rPr>
          <w:rFonts w:ascii="Arial" w:eastAsia="Times New Roman" w:hAnsi="Arial" w:cs="Arial"/>
          <w:shd w:val="clear" w:color="auto" w:fill="F8F9FA"/>
        </w:rPr>
        <w:t xml:space="preserve"> </w:t>
      </w:r>
      <w:r w:rsidRPr="00E52801">
        <w:rPr>
          <w:rFonts w:ascii="Arial" w:eastAsia="Times New Roman" w:hAnsi="Arial" w:cs="Arial"/>
        </w:rPr>
        <w:t>The Puerto Rico Department of Health, herein represented by the Secretary of Health</w:t>
      </w:r>
      <w:r w:rsidRPr="00E52801">
        <w:rPr>
          <w:rFonts w:ascii="Arial" w:eastAsia="Times New Roman" w:hAnsi="Arial" w:cs="Arial"/>
          <w:b/>
          <w:bCs/>
        </w:rPr>
        <w:t>, CARLOS MELLADO LÓPEZ, MD,</w:t>
      </w:r>
      <w:r w:rsidRPr="00E52801">
        <w:rPr>
          <w:rFonts w:ascii="Arial" w:eastAsia="Times New Roman" w:hAnsi="Arial" w:cs="Arial"/>
        </w:rPr>
        <w:t xml:space="preserve"> of legal age, married, a medical doctor and resident of </w:t>
      </w:r>
      <w:r w:rsidRPr="00E52801">
        <w:rPr>
          <w:rFonts w:ascii="Arial" w:eastAsia="Times New Roman" w:hAnsi="Arial" w:cs="Arial"/>
          <w:bCs/>
        </w:rPr>
        <w:t>San Juan</w:t>
      </w:r>
      <w:r w:rsidRPr="00E52801">
        <w:rPr>
          <w:rFonts w:ascii="Arial" w:eastAsia="Times New Roman" w:hAnsi="Arial" w:cs="Arial"/>
        </w:rPr>
        <w:t xml:space="preserve">, Puerto Rico, or by the Undersecretary of Health, </w:t>
      </w:r>
      <w:r w:rsidRPr="00E52801">
        <w:rPr>
          <w:rFonts w:ascii="Arial" w:eastAsia="Times New Roman" w:hAnsi="Arial" w:cs="Arial"/>
          <w:b/>
          <w:bCs/>
        </w:rPr>
        <w:t>FÉLIX RODRÍGUEZ SCHMIDT, MD</w:t>
      </w:r>
      <w:r w:rsidRPr="00E52801">
        <w:rPr>
          <w:rFonts w:ascii="Arial" w:eastAsia="Times New Roman" w:hAnsi="Arial" w:cs="Arial"/>
        </w:rPr>
        <w:t xml:space="preserve">, of legal age, married, a medical doctor and resident </w:t>
      </w:r>
      <w:r w:rsidRPr="00E52801">
        <w:rPr>
          <w:rFonts w:ascii="Arial" w:eastAsia="Times New Roman" w:hAnsi="Arial" w:cs="Arial"/>
          <w:bCs/>
        </w:rPr>
        <w:t>of Caguas</w:t>
      </w:r>
      <w:r w:rsidRPr="00E52801">
        <w:rPr>
          <w:rFonts w:ascii="Arial" w:eastAsia="Times New Roman" w:hAnsi="Arial" w:cs="Arial"/>
        </w:rPr>
        <w:t xml:space="preserve">, Puerto Rico, or by Chief Executive Administrator Officer, </w:t>
      </w:r>
      <w:r w:rsidRPr="00E52801">
        <w:rPr>
          <w:rFonts w:ascii="Arial" w:eastAsia="Times New Roman" w:hAnsi="Arial" w:cs="Arial"/>
          <w:b/>
          <w:bCs/>
        </w:rPr>
        <w:t>ESDRAS VÉLEZ RODRÍGUEZ, ESQ.</w:t>
      </w:r>
      <w:r w:rsidRPr="00E52801">
        <w:rPr>
          <w:rFonts w:ascii="Arial" w:eastAsia="Times New Roman" w:hAnsi="Arial" w:cs="Arial"/>
        </w:rPr>
        <w:t xml:space="preserve">, of legal age, married, attorney and resident of Guaynabo, Puerto Rico who may appear in representation of the Secretary of Health and are duly authorized to sign this Agreement by delegation made on March 16, 2021 by the Secretary of Health, in accordance with Act No. 81 of March 14, 1912, henceforth referred to as </w:t>
      </w:r>
      <w:r w:rsidRPr="00E52801">
        <w:rPr>
          <w:rFonts w:ascii="Arial" w:eastAsia="Times New Roman" w:hAnsi="Arial" w:cs="Arial"/>
          <w:bCs/>
        </w:rPr>
        <w:t xml:space="preserve">the </w:t>
      </w:r>
      <w:r w:rsidRPr="00E52801">
        <w:rPr>
          <w:rFonts w:ascii="Arial" w:eastAsia="Times New Roman" w:hAnsi="Arial" w:cs="Arial"/>
          <w:b/>
        </w:rPr>
        <w:t>FIRST PARTY</w:t>
      </w:r>
    </w:p>
    <w:p w14:paraId="55EDF1F2" w14:textId="77777777" w:rsidR="00E52801" w:rsidRPr="00E52801" w:rsidRDefault="00E52801" w:rsidP="00E52801">
      <w:pPr>
        <w:spacing w:after="200" w:line="276" w:lineRule="auto"/>
        <w:jc w:val="both"/>
        <w:rPr>
          <w:rFonts w:ascii="Arial" w:eastAsia="Times New Roman" w:hAnsi="Arial" w:cs="Arial"/>
        </w:rPr>
      </w:pPr>
      <w:r w:rsidRPr="00E52801">
        <w:rPr>
          <w:rFonts w:ascii="Arial" w:eastAsia="Times New Roman" w:hAnsi="Arial" w:cs="Arial"/>
          <w:b/>
        </w:rPr>
        <w:t>FOR THE SECOND PARTY: ________</w:t>
      </w:r>
      <w:r w:rsidRPr="00E52801">
        <w:rPr>
          <w:rFonts w:ascii="Arial" w:eastAsia="Times New Roman" w:hAnsi="Arial" w:cs="Arial"/>
        </w:rPr>
        <w:t xml:space="preserve"> duly organized under the laws of the Commonwealth of Puerto Rico, represented in this act by its Legal Representative,</w:t>
      </w:r>
      <w:r w:rsidRPr="00E52801">
        <w:rPr>
          <w:rFonts w:ascii="Arial" w:eastAsia="Times New Roman" w:hAnsi="Arial" w:cs="Arial"/>
          <w:b/>
        </w:rPr>
        <w:t xml:space="preserve"> ________, </w:t>
      </w:r>
      <w:r w:rsidRPr="00E52801">
        <w:rPr>
          <w:rFonts w:ascii="Arial" w:eastAsia="Times New Roman" w:hAnsi="Arial" w:cs="Arial"/>
        </w:rPr>
        <w:t xml:space="preserve">of legal age, single and resident </w:t>
      </w:r>
      <w:r w:rsidRPr="00E52801">
        <w:rPr>
          <w:rFonts w:ascii="Arial" w:eastAsia="Times New Roman" w:hAnsi="Arial" w:cs="Arial"/>
          <w:b/>
          <w:bCs/>
        </w:rPr>
        <w:t>________</w:t>
      </w:r>
      <w:r w:rsidRPr="00E52801">
        <w:rPr>
          <w:rFonts w:ascii="Arial" w:eastAsia="Times New Roman" w:hAnsi="Arial" w:cs="Arial"/>
        </w:rPr>
        <w:t xml:space="preserve"> and duly authorized to execute this contract, hereinafter denominated as the </w:t>
      </w:r>
      <w:r w:rsidRPr="00E52801">
        <w:rPr>
          <w:rFonts w:ascii="Arial" w:eastAsia="Times New Roman" w:hAnsi="Arial" w:cs="Arial"/>
          <w:b/>
        </w:rPr>
        <w:t>SECOND PARTY</w:t>
      </w:r>
      <w:r w:rsidRPr="00E52801">
        <w:rPr>
          <w:rFonts w:ascii="Arial" w:eastAsia="Times New Roman" w:hAnsi="Arial" w:cs="Arial"/>
        </w:rPr>
        <w:t>.</w:t>
      </w:r>
    </w:p>
    <w:p w14:paraId="2467B4A5" w14:textId="2F48CE43" w:rsidR="00E52801" w:rsidRPr="00E52801" w:rsidRDefault="00E52801" w:rsidP="00E52801">
      <w:pPr>
        <w:autoSpaceDE w:val="0"/>
        <w:autoSpaceDN w:val="0"/>
        <w:adjustRightInd w:val="0"/>
        <w:spacing w:after="200" w:line="276" w:lineRule="auto"/>
        <w:jc w:val="both"/>
        <w:rPr>
          <w:rFonts w:ascii="Arial" w:eastAsia="Times New Roman" w:hAnsi="Arial" w:cs="Arial"/>
        </w:rPr>
      </w:pPr>
      <w:r w:rsidRPr="00E52801">
        <w:rPr>
          <w:rFonts w:ascii="Arial" w:eastAsia="Times New Roman" w:hAnsi="Arial" w:cs="Arial"/>
          <w:b/>
        </w:rPr>
        <w:t>NOW THEREFORE</w:t>
      </w:r>
      <w:r w:rsidRPr="00E52801">
        <w:rPr>
          <w:rFonts w:ascii="Arial" w:eastAsia="Times New Roman" w:hAnsi="Arial" w:cs="Arial"/>
        </w:rPr>
        <w:t xml:space="preserve">, pursuant to Act 81 of March 14, 1912, as amended, Circular Letter Number 07-93, issued on March 8, 1993, and the Administrative Bulletin No. OE-1991-24 issued on June 18, </w:t>
      </w:r>
      <w:r w:rsidR="00B05C95" w:rsidRPr="00E52801">
        <w:rPr>
          <w:rFonts w:ascii="Arial" w:eastAsia="Times New Roman" w:hAnsi="Arial" w:cs="Arial"/>
        </w:rPr>
        <w:t>1991,</w:t>
      </w:r>
      <w:r w:rsidRPr="00E52801">
        <w:rPr>
          <w:rFonts w:ascii="Arial" w:eastAsia="Times New Roman" w:hAnsi="Arial" w:cs="Arial"/>
        </w:rPr>
        <w:t xml:space="preserve"> as amended by Administrative Bulletin No. OE-1992-52 issued on August 28, 1992, </w:t>
      </w:r>
      <w:r w:rsidRPr="00E52801">
        <w:rPr>
          <w:rFonts w:ascii="Arial" w:eastAsia="Times New Roman" w:hAnsi="Arial" w:cs="Arial"/>
          <w:b/>
        </w:rPr>
        <w:t>BOTH PARTIES</w:t>
      </w:r>
      <w:r w:rsidRPr="00E52801">
        <w:rPr>
          <w:rFonts w:ascii="Arial" w:eastAsia="Times New Roman" w:hAnsi="Arial" w:cs="Arial"/>
        </w:rPr>
        <w:t xml:space="preserve"> agree as follows:</w:t>
      </w:r>
    </w:p>
    <w:p w14:paraId="3989EEB7" w14:textId="77777777" w:rsidR="00E52801" w:rsidRPr="00E52801" w:rsidRDefault="00E52801" w:rsidP="00E52801">
      <w:pPr>
        <w:tabs>
          <w:tab w:val="left" w:pos="1692"/>
        </w:tabs>
        <w:spacing w:after="200" w:line="276" w:lineRule="auto"/>
        <w:jc w:val="center"/>
        <w:rPr>
          <w:rFonts w:ascii="Arial" w:eastAsia="Times New Roman" w:hAnsi="Arial" w:cs="Arial"/>
          <w:b/>
          <w:u w:val="single"/>
        </w:rPr>
      </w:pPr>
      <w:r w:rsidRPr="00E52801">
        <w:rPr>
          <w:rFonts w:ascii="Arial" w:eastAsia="Times New Roman" w:hAnsi="Arial" w:cs="Arial"/>
          <w:b/>
          <w:u w:val="single"/>
        </w:rPr>
        <w:t>WITNESSETH</w:t>
      </w:r>
    </w:p>
    <w:p w14:paraId="7B97B4F9" w14:textId="77777777" w:rsidR="00E52801" w:rsidRPr="00E52801" w:rsidRDefault="00E52801" w:rsidP="00E52801">
      <w:pPr>
        <w:widowControl w:val="0"/>
        <w:autoSpaceDE w:val="0"/>
        <w:autoSpaceDN w:val="0"/>
        <w:adjustRightInd w:val="0"/>
        <w:spacing w:after="200" w:line="276" w:lineRule="auto"/>
        <w:jc w:val="both"/>
        <w:rPr>
          <w:rFonts w:ascii="Arial" w:eastAsia="Times New Roman" w:hAnsi="Arial" w:cs="Arial"/>
        </w:rPr>
      </w:pPr>
      <w:r w:rsidRPr="00E52801">
        <w:rPr>
          <w:rFonts w:ascii="Arial" w:eastAsia="Times New Roman" w:hAnsi="Arial" w:cs="Arial"/>
          <w:b/>
        </w:rPr>
        <w:t>WHEREAS</w:t>
      </w:r>
      <w:r w:rsidRPr="00E52801">
        <w:rPr>
          <w:rFonts w:ascii="Arial" w:eastAsia="Times New Roman" w:hAnsi="Arial" w:cs="Arial"/>
        </w:rPr>
        <w:t xml:space="preserve">, the </w:t>
      </w:r>
      <w:r w:rsidRPr="00E52801">
        <w:rPr>
          <w:rFonts w:ascii="Arial" w:eastAsia="Times New Roman" w:hAnsi="Arial" w:cs="Arial"/>
          <w:b/>
        </w:rPr>
        <w:t>FIRST PARTY</w:t>
      </w:r>
      <w:r w:rsidRPr="00E52801">
        <w:rPr>
          <w:rFonts w:ascii="Arial" w:eastAsia="Times New Roman" w:hAnsi="Arial" w:cs="Arial"/>
        </w:rPr>
        <w:t xml:space="preserve"> has the authority to engage professional, technical and consulting services that are necessary and convenient to advance, promote and benefit its activities, programs and </w:t>
      </w:r>
      <w:proofErr w:type="gramStart"/>
      <w:r w:rsidRPr="00E52801">
        <w:rPr>
          <w:rFonts w:ascii="Arial" w:eastAsia="Times New Roman" w:hAnsi="Arial" w:cs="Arial"/>
        </w:rPr>
        <w:t>operations;</w:t>
      </w:r>
      <w:proofErr w:type="gramEnd"/>
    </w:p>
    <w:p w14:paraId="0606B424" w14:textId="77777777" w:rsidR="00E52801" w:rsidRPr="00E52801" w:rsidRDefault="00E52801" w:rsidP="00E52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Arial" w:eastAsia="Times New Roman" w:hAnsi="Arial" w:cs="Arial"/>
          <w:lang w:val="en"/>
        </w:rPr>
      </w:pPr>
      <w:r w:rsidRPr="00E52801">
        <w:rPr>
          <w:rFonts w:ascii="Arial" w:eastAsia="Times New Roman" w:hAnsi="Arial" w:cs="Arial"/>
          <w:b/>
          <w:lang w:val="en"/>
        </w:rPr>
        <w:t>WHEREAS, BOTH PARTIES</w:t>
      </w:r>
      <w:r w:rsidRPr="00E52801">
        <w:rPr>
          <w:rFonts w:ascii="Arial" w:eastAsia="Times New Roman" w:hAnsi="Arial" w:cs="Arial"/>
          <w:lang w:val="en"/>
        </w:rPr>
        <w:t xml:space="preserve"> agreed to this contract under the following:</w:t>
      </w:r>
    </w:p>
    <w:p w14:paraId="4A3969F9" w14:textId="77777777" w:rsidR="00E52801" w:rsidRPr="00E52801" w:rsidRDefault="00E52801" w:rsidP="00E52801">
      <w:pPr>
        <w:spacing w:after="200" w:line="276" w:lineRule="auto"/>
        <w:jc w:val="both"/>
        <w:rPr>
          <w:rFonts w:ascii="Arial" w:eastAsia="Times New Roman" w:hAnsi="Arial" w:cs="Arial"/>
          <w:lang w:val="en"/>
        </w:rPr>
      </w:pPr>
    </w:p>
    <w:p w14:paraId="17A34555" w14:textId="77777777" w:rsidR="00E52801" w:rsidRPr="00E52801" w:rsidRDefault="00E52801" w:rsidP="00E52801">
      <w:pPr>
        <w:spacing w:after="200" w:line="276" w:lineRule="auto"/>
        <w:jc w:val="center"/>
        <w:rPr>
          <w:rFonts w:ascii="Arial" w:eastAsia="Times New Roman" w:hAnsi="Arial" w:cs="Arial"/>
          <w:b/>
          <w:u w:val="single"/>
        </w:rPr>
      </w:pPr>
      <w:r w:rsidRPr="00E52801">
        <w:rPr>
          <w:rFonts w:ascii="Arial" w:eastAsia="Times New Roman" w:hAnsi="Arial" w:cs="Arial"/>
          <w:b/>
          <w:u w:val="single"/>
        </w:rPr>
        <w:lastRenderedPageBreak/>
        <w:t>CLAUSES AND CONDITIONS</w:t>
      </w:r>
    </w:p>
    <w:p w14:paraId="6DA7997B" w14:textId="77777777" w:rsidR="00E52801" w:rsidRPr="00E52801" w:rsidRDefault="00E52801" w:rsidP="00E52801">
      <w:pPr>
        <w:widowControl w:val="0"/>
        <w:autoSpaceDE w:val="0"/>
        <w:autoSpaceDN w:val="0"/>
        <w:adjustRightInd w:val="0"/>
        <w:spacing w:after="200" w:line="276" w:lineRule="auto"/>
        <w:jc w:val="both"/>
        <w:rPr>
          <w:rFonts w:ascii="Arial" w:eastAsia="Times New Roman" w:hAnsi="Arial" w:cs="Arial"/>
          <w:shd w:val="clear" w:color="auto" w:fill="F8F9FA"/>
        </w:rPr>
      </w:pPr>
      <w:r w:rsidRPr="00E52801">
        <w:rPr>
          <w:rFonts w:ascii="Arial" w:eastAsia="Times New Roman" w:hAnsi="Arial" w:cs="Arial"/>
          <w:b/>
        </w:rPr>
        <w:t xml:space="preserve">FIRST: </w:t>
      </w:r>
      <w:r w:rsidRPr="00E52801">
        <w:rPr>
          <w:rFonts w:ascii="Arial" w:eastAsia="Times New Roman" w:hAnsi="Arial" w:cs="Arial"/>
          <w:b/>
          <w:u w:val="single"/>
        </w:rPr>
        <w:t>SERVICES</w:t>
      </w:r>
      <w:r w:rsidRPr="00E52801">
        <w:rPr>
          <w:rFonts w:ascii="Arial" w:eastAsia="Times New Roman" w:hAnsi="Arial" w:cs="Arial"/>
        </w:rPr>
        <w:t>:</w:t>
      </w:r>
    </w:p>
    <w:p w14:paraId="51B7E816" w14:textId="77777777" w:rsidR="00E52801" w:rsidRPr="00E52801" w:rsidRDefault="00E52801" w:rsidP="00E52801">
      <w:pPr>
        <w:widowControl w:val="0"/>
        <w:autoSpaceDE w:val="0"/>
        <w:autoSpaceDN w:val="0"/>
        <w:adjustRightInd w:val="0"/>
        <w:spacing w:after="200" w:line="276" w:lineRule="auto"/>
        <w:ind w:left="360"/>
        <w:jc w:val="both"/>
        <w:rPr>
          <w:rFonts w:ascii="Arial" w:eastAsia="Arial" w:hAnsi="Arial" w:cs="Arial"/>
        </w:rPr>
      </w:pPr>
      <w:r w:rsidRPr="00E52801">
        <w:rPr>
          <w:rFonts w:ascii="Arial" w:eastAsia="Arial" w:hAnsi="Arial" w:cs="Arial"/>
        </w:rPr>
        <w:t xml:space="preserve">The </w:t>
      </w:r>
      <w:r w:rsidRPr="00E52801">
        <w:rPr>
          <w:rFonts w:ascii="Arial" w:eastAsia="Arial" w:hAnsi="Arial" w:cs="Arial"/>
          <w:b/>
          <w:bCs/>
        </w:rPr>
        <w:t>SECOND PARTY</w:t>
      </w:r>
      <w:r w:rsidRPr="00E52801">
        <w:rPr>
          <w:rFonts w:ascii="Arial" w:eastAsia="Arial" w:hAnsi="Arial" w:cs="Arial"/>
        </w:rPr>
        <w:t xml:space="preserve"> will provide the following:</w:t>
      </w:r>
    </w:p>
    <w:p w14:paraId="174F7D1F" w14:textId="4F111AF4" w:rsidR="00E52801" w:rsidRPr="00E52801" w:rsidRDefault="00E52801" w:rsidP="00E52801">
      <w:pPr>
        <w:spacing w:after="120" w:line="276" w:lineRule="auto"/>
        <w:rPr>
          <w:rFonts w:ascii="Arial" w:eastAsia="Arial" w:hAnsi="Arial" w:cs="Arial"/>
          <w:bCs/>
        </w:rPr>
      </w:pPr>
      <w:r w:rsidRPr="00E52801">
        <w:rPr>
          <w:rFonts w:ascii="Arial" w:eastAsia="Arial" w:hAnsi="Arial" w:cs="Arial"/>
          <w:bCs/>
        </w:rPr>
        <w:t xml:space="preserve">The </w:t>
      </w:r>
      <w:r w:rsidR="00C553A1">
        <w:rPr>
          <w:rFonts w:ascii="Arial" w:eastAsia="Arial" w:hAnsi="Arial" w:cs="Arial"/>
          <w:bCs/>
        </w:rPr>
        <w:t>Cyber Security v</w:t>
      </w:r>
      <w:r w:rsidRPr="00E52801">
        <w:rPr>
          <w:rFonts w:ascii="Arial" w:eastAsia="Arial" w:hAnsi="Arial" w:cs="Arial"/>
          <w:bCs/>
        </w:rPr>
        <w:t>endor will support the PRM</w:t>
      </w:r>
      <w:r w:rsidR="00D97999">
        <w:rPr>
          <w:rFonts w:ascii="Arial" w:eastAsia="Arial" w:hAnsi="Arial" w:cs="Arial"/>
          <w:bCs/>
        </w:rPr>
        <w:t xml:space="preserve">P </w:t>
      </w:r>
      <w:r w:rsidRPr="00E52801">
        <w:rPr>
          <w:rFonts w:ascii="Arial" w:eastAsia="Arial" w:hAnsi="Arial" w:cs="Arial"/>
          <w:bCs/>
        </w:rPr>
        <w:t>by providing at a minimum the following services:</w:t>
      </w:r>
    </w:p>
    <w:p w14:paraId="5F7FBBAB" w14:textId="77777777" w:rsidR="00E52801" w:rsidRPr="00E52801" w:rsidRDefault="00E52801" w:rsidP="00E52801">
      <w:pPr>
        <w:spacing w:after="120" w:line="276" w:lineRule="auto"/>
        <w:rPr>
          <w:rFonts w:ascii="Arial" w:eastAsia="Arial" w:hAnsi="Arial" w:cs="Arial"/>
          <w:bCs/>
        </w:rPr>
      </w:pPr>
      <w:r w:rsidRPr="00E52801">
        <w:rPr>
          <w:rFonts w:ascii="Arial" w:eastAsia="Arial" w:hAnsi="Arial" w:cs="Arial"/>
          <w:bCs/>
        </w:rPr>
        <w:t>-</w:t>
      </w:r>
    </w:p>
    <w:p w14:paraId="424F6BCF" w14:textId="77777777" w:rsidR="00E52801" w:rsidRPr="00E52801" w:rsidRDefault="00E52801" w:rsidP="00E52801">
      <w:pPr>
        <w:spacing w:after="120" w:line="276" w:lineRule="auto"/>
        <w:rPr>
          <w:rFonts w:ascii="Arial" w:eastAsia="Arial" w:hAnsi="Arial" w:cs="Arial"/>
          <w:bCs/>
        </w:rPr>
      </w:pPr>
      <w:r w:rsidRPr="00E52801">
        <w:rPr>
          <w:rFonts w:ascii="Arial" w:eastAsia="Arial" w:hAnsi="Arial" w:cs="Arial"/>
          <w:bCs/>
        </w:rPr>
        <w:t>-</w:t>
      </w:r>
    </w:p>
    <w:p w14:paraId="7BE7B21F" w14:textId="77777777" w:rsidR="00E52801" w:rsidRPr="00E52801" w:rsidRDefault="00E52801" w:rsidP="00E52801">
      <w:pPr>
        <w:spacing w:after="120" w:line="276" w:lineRule="auto"/>
        <w:rPr>
          <w:rFonts w:ascii="Arial" w:eastAsia="Arial" w:hAnsi="Arial" w:cs="Arial"/>
          <w:bCs/>
        </w:rPr>
      </w:pPr>
      <w:r w:rsidRPr="00E52801">
        <w:rPr>
          <w:rFonts w:ascii="Arial" w:eastAsia="Arial" w:hAnsi="Arial" w:cs="Arial"/>
          <w:bCs/>
        </w:rPr>
        <w:t>-</w:t>
      </w:r>
    </w:p>
    <w:p w14:paraId="02A94BDF" w14:textId="77777777" w:rsidR="00E52801" w:rsidRPr="00E52801" w:rsidRDefault="00E52801" w:rsidP="00E52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Arial" w:eastAsia="Calibri" w:hAnsi="Arial" w:cs="Arial"/>
        </w:rPr>
      </w:pPr>
      <w:r w:rsidRPr="00E52801">
        <w:rPr>
          <w:rFonts w:ascii="Arial" w:eastAsia="Calibri" w:hAnsi="Arial" w:cs="Arial"/>
          <w:b/>
        </w:rPr>
        <w:t>SECOND:</w:t>
      </w:r>
      <w:r w:rsidRPr="00E52801">
        <w:rPr>
          <w:rFonts w:ascii="Arial" w:eastAsia="Calibri" w:hAnsi="Arial" w:cs="Arial"/>
        </w:rPr>
        <w:t xml:space="preserve"> </w:t>
      </w:r>
      <w:r w:rsidRPr="00E52801">
        <w:rPr>
          <w:rFonts w:ascii="Arial" w:eastAsia="Calibri" w:hAnsi="Arial" w:cs="Arial"/>
          <w:b/>
          <w:u w:val="single"/>
        </w:rPr>
        <w:t>INTERAGENCY SERVICES</w:t>
      </w:r>
      <w:r w:rsidRPr="00E52801">
        <w:rPr>
          <w:rFonts w:ascii="Arial" w:eastAsia="Calibri" w:hAnsi="Arial" w:cs="Arial"/>
        </w:rPr>
        <w:t xml:space="preserve">: </w:t>
      </w:r>
      <w:r w:rsidRPr="00E52801">
        <w:rPr>
          <w:rFonts w:ascii="Arial" w:eastAsia="Calibri" w:hAnsi="Arial" w:cs="Arial"/>
          <w:b/>
        </w:rPr>
        <w:t>BOTH PARTIES</w:t>
      </w:r>
      <w:r w:rsidRPr="00E52801">
        <w:rPr>
          <w:rFonts w:ascii="Arial" w:eastAsia="Calibri" w:hAnsi="Arial" w:cs="Arial"/>
        </w:rPr>
        <w:t xml:space="preserve"> acknowledge and agree that the contracted services can be rendered to any entity part of the Executive Branch, with which the </w:t>
      </w:r>
      <w:r w:rsidRPr="00E52801">
        <w:rPr>
          <w:rFonts w:ascii="Arial" w:eastAsia="Calibri" w:hAnsi="Arial" w:cs="Arial"/>
          <w:b/>
        </w:rPr>
        <w:t>FIRST PARTY</w:t>
      </w:r>
      <w:r w:rsidRPr="00E52801">
        <w:rPr>
          <w:rFonts w:ascii="Arial" w:eastAsia="Calibri" w:hAnsi="Arial" w:cs="Arial"/>
        </w:rPr>
        <w:t xml:space="preserve"> has entered into an interagency agreement or by direct order of the Governor’s Chief of Staff. Said services will be rendered under the same terms and conditions as agreed upon in this Contract.</w:t>
      </w:r>
    </w:p>
    <w:p w14:paraId="33D06030" w14:textId="77777777" w:rsidR="00E52801" w:rsidRPr="00E52801" w:rsidRDefault="00E52801" w:rsidP="00E52801">
      <w:pPr>
        <w:spacing w:after="200" w:line="276" w:lineRule="auto"/>
        <w:jc w:val="both"/>
        <w:rPr>
          <w:rFonts w:ascii="Arial" w:eastAsia="Times New Roman" w:hAnsi="Arial" w:cs="Arial"/>
        </w:rPr>
      </w:pPr>
      <w:r w:rsidRPr="00E52801">
        <w:rPr>
          <w:rFonts w:ascii="Arial" w:eastAsia="Times New Roman" w:hAnsi="Arial" w:cs="Arial"/>
          <w:b/>
        </w:rPr>
        <w:t xml:space="preserve">THIRD: </w:t>
      </w:r>
      <w:proofErr w:type="gramStart"/>
      <w:r w:rsidRPr="00E52801">
        <w:rPr>
          <w:rFonts w:ascii="Arial" w:eastAsia="Times New Roman" w:hAnsi="Arial" w:cs="Arial"/>
          <w:b/>
          <w:u w:val="single"/>
        </w:rPr>
        <w:t>TIMETABLE AND</w:t>
      </w:r>
      <w:proofErr w:type="gramEnd"/>
      <w:r w:rsidRPr="00E52801">
        <w:rPr>
          <w:rFonts w:ascii="Arial" w:eastAsia="Times New Roman" w:hAnsi="Arial" w:cs="Arial"/>
          <w:b/>
          <w:u w:val="single"/>
        </w:rPr>
        <w:t xml:space="preserve"> WORK SITE </w:t>
      </w:r>
      <w:r w:rsidRPr="00E52801">
        <w:rPr>
          <w:rFonts w:ascii="Arial" w:eastAsia="Times New Roman" w:hAnsi="Arial" w:cs="Arial"/>
          <w:b/>
          <w:bCs/>
          <w:u w:val="single"/>
        </w:rPr>
        <w:t>AND ASSIGNED STAFF</w:t>
      </w:r>
      <w:r w:rsidRPr="00E52801">
        <w:rPr>
          <w:rFonts w:ascii="Arial" w:eastAsia="Times New Roman" w:hAnsi="Arial" w:cs="Arial"/>
          <w:b/>
        </w:rPr>
        <w:t>:</w:t>
      </w:r>
      <w:r w:rsidRPr="00E52801">
        <w:rPr>
          <w:rFonts w:ascii="Arial" w:eastAsia="Times New Roman" w:hAnsi="Arial" w:cs="Arial"/>
        </w:rPr>
        <w:t xml:space="preserve"> The </w:t>
      </w:r>
      <w:r w:rsidRPr="00E52801">
        <w:rPr>
          <w:rFonts w:ascii="Arial" w:eastAsia="Times New Roman" w:hAnsi="Arial" w:cs="Arial"/>
          <w:b/>
        </w:rPr>
        <w:t>SECOND PARTY</w:t>
      </w:r>
      <w:r w:rsidRPr="00E52801">
        <w:rPr>
          <w:rFonts w:ascii="Arial" w:eastAsia="Times New Roman" w:hAnsi="Arial" w:cs="Arial"/>
        </w:rPr>
        <w:t xml:space="preserve"> will work for the </w:t>
      </w:r>
      <w:r w:rsidRPr="00E52801">
        <w:rPr>
          <w:rFonts w:ascii="Arial" w:eastAsia="Times New Roman" w:hAnsi="Arial" w:cs="Arial"/>
          <w:b/>
        </w:rPr>
        <w:t>FIRST PARTY</w:t>
      </w:r>
      <w:r w:rsidRPr="00E52801">
        <w:rPr>
          <w:rFonts w:ascii="Arial" w:eastAsia="Times New Roman" w:hAnsi="Arial" w:cs="Arial"/>
        </w:rPr>
        <w:t xml:space="preserve"> on a flexible schedule in its own facilities or those of the </w:t>
      </w:r>
      <w:r w:rsidRPr="00E52801">
        <w:rPr>
          <w:rFonts w:ascii="Arial" w:eastAsia="Times New Roman" w:hAnsi="Arial" w:cs="Arial"/>
          <w:b/>
        </w:rPr>
        <w:t>FIRST PARTY</w:t>
      </w:r>
      <w:r w:rsidRPr="00E52801">
        <w:rPr>
          <w:rFonts w:ascii="Arial" w:eastAsia="Times New Roman" w:hAnsi="Arial" w:cs="Arial"/>
        </w:rPr>
        <w:t xml:space="preserve"> and complete the enhancements according to the terms stipulated in the proposal. Any change will be notified to the </w:t>
      </w:r>
      <w:r w:rsidRPr="00E52801">
        <w:rPr>
          <w:rFonts w:ascii="Arial" w:eastAsia="Times New Roman" w:hAnsi="Arial" w:cs="Arial"/>
          <w:b/>
        </w:rPr>
        <w:t>FIRST PARTY</w:t>
      </w:r>
      <w:r w:rsidRPr="00E52801">
        <w:rPr>
          <w:rFonts w:ascii="Arial" w:eastAsia="Times New Roman" w:hAnsi="Arial" w:cs="Arial"/>
        </w:rPr>
        <w:t>.</w:t>
      </w:r>
    </w:p>
    <w:p w14:paraId="5C06D16D" w14:textId="77777777" w:rsidR="00E52801" w:rsidRPr="00E52801" w:rsidRDefault="00E52801" w:rsidP="00E52801">
      <w:pPr>
        <w:spacing w:after="200" w:line="276" w:lineRule="auto"/>
        <w:jc w:val="both"/>
        <w:rPr>
          <w:rFonts w:ascii="Arial" w:eastAsia="Times New Roman" w:hAnsi="Arial" w:cs="Arial"/>
        </w:rPr>
      </w:pPr>
      <w:r w:rsidRPr="00E52801">
        <w:rPr>
          <w:rFonts w:ascii="Arial" w:eastAsia="Times New Roman" w:hAnsi="Arial" w:cs="Arial"/>
        </w:rPr>
        <w:t xml:space="preserve">Within fifteen (15) calendar days after the execution of this contract, the </w:t>
      </w:r>
      <w:r w:rsidRPr="00E52801">
        <w:rPr>
          <w:rFonts w:ascii="Arial" w:eastAsia="Times New Roman" w:hAnsi="Arial" w:cs="Arial"/>
          <w:b/>
          <w:bCs/>
        </w:rPr>
        <w:t>SECOND PARTY</w:t>
      </w:r>
      <w:r w:rsidRPr="00E52801">
        <w:rPr>
          <w:rFonts w:ascii="Arial" w:eastAsia="Times New Roman" w:hAnsi="Arial" w:cs="Arial"/>
        </w:rPr>
        <w:t xml:space="preserve"> will deliver to the </w:t>
      </w:r>
      <w:r w:rsidRPr="00E52801">
        <w:rPr>
          <w:rFonts w:ascii="Arial" w:eastAsia="Times New Roman" w:hAnsi="Arial" w:cs="Arial"/>
          <w:b/>
          <w:bCs/>
        </w:rPr>
        <w:t>FIRST PARTY</w:t>
      </w:r>
      <w:r w:rsidRPr="00E52801">
        <w:rPr>
          <w:rFonts w:ascii="Arial" w:eastAsia="Times New Roman" w:hAnsi="Arial" w:cs="Arial"/>
        </w:rPr>
        <w:t xml:space="preserve"> a Staff Roster. The Staff Roster will disclose all staff assigned to work under the contract and it will contain at a minimum the following:</w:t>
      </w:r>
    </w:p>
    <w:tbl>
      <w:tblPr>
        <w:tblStyle w:val="TableDefinitionsGrid121"/>
        <w:tblW w:w="0" w:type="auto"/>
        <w:tblInd w:w="-5" w:type="dxa"/>
        <w:tblLook w:val="04A0" w:firstRow="1" w:lastRow="0" w:firstColumn="1" w:lastColumn="0" w:noHBand="0" w:noVBand="1"/>
      </w:tblPr>
      <w:tblGrid>
        <w:gridCol w:w="1128"/>
        <w:gridCol w:w="1332"/>
        <w:gridCol w:w="1048"/>
        <w:gridCol w:w="1225"/>
        <w:gridCol w:w="1654"/>
        <w:gridCol w:w="1745"/>
        <w:gridCol w:w="1050"/>
      </w:tblGrid>
      <w:tr w:rsidR="00E52801" w:rsidRPr="00E52801" w14:paraId="38353317" w14:textId="77777777" w:rsidTr="00AC74F1">
        <w:tc>
          <w:tcPr>
            <w:tcW w:w="0" w:type="auto"/>
          </w:tcPr>
          <w:p w14:paraId="0C9D3817" w14:textId="77777777" w:rsidR="00E52801" w:rsidRPr="00E52801" w:rsidRDefault="00E52801" w:rsidP="00E52801">
            <w:pPr>
              <w:shd w:val="clear" w:color="auto" w:fill="FFFFFF"/>
              <w:spacing w:after="200" w:line="276" w:lineRule="auto"/>
              <w:rPr>
                <w:rFonts w:ascii="Arial" w:hAnsi="Arial" w:cs="Arial"/>
              </w:rPr>
            </w:pPr>
            <w:r w:rsidRPr="00E52801">
              <w:rPr>
                <w:rFonts w:ascii="Arial" w:hAnsi="Arial" w:cs="Arial"/>
              </w:rPr>
              <w:t>Full Name</w:t>
            </w:r>
          </w:p>
        </w:tc>
        <w:tc>
          <w:tcPr>
            <w:tcW w:w="1332" w:type="dxa"/>
          </w:tcPr>
          <w:p w14:paraId="067D76A4" w14:textId="77777777" w:rsidR="00E52801" w:rsidRPr="00E52801" w:rsidRDefault="00E52801" w:rsidP="00E52801">
            <w:pPr>
              <w:shd w:val="clear" w:color="auto" w:fill="FFFFFF"/>
              <w:spacing w:after="200" w:line="276" w:lineRule="auto"/>
              <w:rPr>
                <w:rFonts w:ascii="Arial" w:hAnsi="Arial" w:cs="Arial"/>
              </w:rPr>
            </w:pPr>
            <w:r w:rsidRPr="00E52801">
              <w:rPr>
                <w:rFonts w:ascii="Arial" w:hAnsi="Arial" w:cs="Arial"/>
              </w:rPr>
              <w:t>Contact Information</w:t>
            </w:r>
          </w:p>
        </w:tc>
        <w:tc>
          <w:tcPr>
            <w:tcW w:w="1048" w:type="dxa"/>
          </w:tcPr>
          <w:p w14:paraId="163D3278" w14:textId="77777777" w:rsidR="00E52801" w:rsidRPr="00E52801" w:rsidRDefault="00E52801" w:rsidP="00E52801">
            <w:pPr>
              <w:shd w:val="clear" w:color="auto" w:fill="FFFFFF"/>
              <w:spacing w:after="200" w:line="276" w:lineRule="auto"/>
              <w:rPr>
                <w:rFonts w:ascii="Arial" w:hAnsi="Arial" w:cs="Arial"/>
              </w:rPr>
            </w:pPr>
            <w:r w:rsidRPr="00E52801">
              <w:rPr>
                <w:rFonts w:ascii="Arial" w:hAnsi="Arial" w:cs="Arial"/>
              </w:rPr>
              <w:t>Physical Location</w:t>
            </w:r>
          </w:p>
        </w:tc>
        <w:tc>
          <w:tcPr>
            <w:tcW w:w="1225" w:type="dxa"/>
          </w:tcPr>
          <w:p w14:paraId="44C5E49C" w14:textId="77777777" w:rsidR="00E52801" w:rsidRPr="00E52801" w:rsidRDefault="00E52801" w:rsidP="00E52801">
            <w:pPr>
              <w:shd w:val="clear" w:color="auto" w:fill="FFFFFF"/>
              <w:spacing w:after="200" w:line="276" w:lineRule="auto"/>
              <w:rPr>
                <w:rFonts w:ascii="Arial" w:hAnsi="Arial" w:cs="Arial"/>
              </w:rPr>
            </w:pPr>
            <w:r w:rsidRPr="00E52801">
              <w:rPr>
                <w:rFonts w:ascii="Arial" w:hAnsi="Arial" w:cs="Arial"/>
              </w:rPr>
              <w:t>US Citizen (Y/N)</w:t>
            </w:r>
          </w:p>
        </w:tc>
        <w:tc>
          <w:tcPr>
            <w:tcW w:w="1654" w:type="dxa"/>
          </w:tcPr>
          <w:p w14:paraId="76E0054B" w14:textId="77777777" w:rsidR="00E52801" w:rsidRPr="00E52801" w:rsidRDefault="00E52801" w:rsidP="00E52801">
            <w:pPr>
              <w:shd w:val="clear" w:color="auto" w:fill="FFFFFF"/>
              <w:spacing w:after="200" w:line="276" w:lineRule="auto"/>
              <w:rPr>
                <w:rFonts w:ascii="Arial" w:hAnsi="Arial" w:cs="Arial"/>
              </w:rPr>
            </w:pPr>
            <w:r w:rsidRPr="00E52801">
              <w:rPr>
                <w:rFonts w:ascii="Arial" w:hAnsi="Arial" w:cs="Arial"/>
              </w:rPr>
              <w:t>Allocation Percentage (%)</w:t>
            </w:r>
          </w:p>
        </w:tc>
        <w:tc>
          <w:tcPr>
            <w:tcW w:w="1745" w:type="dxa"/>
          </w:tcPr>
          <w:p w14:paraId="0B37F92C" w14:textId="77777777" w:rsidR="00E52801" w:rsidRPr="00E52801" w:rsidRDefault="00E52801" w:rsidP="00E52801">
            <w:pPr>
              <w:shd w:val="clear" w:color="auto" w:fill="FFFFFF"/>
              <w:spacing w:after="200" w:line="276" w:lineRule="auto"/>
              <w:rPr>
                <w:rFonts w:ascii="Arial" w:hAnsi="Arial" w:cs="Arial"/>
              </w:rPr>
            </w:pPr>
            <w:r w:rsidRPr="00E52801">
              <w:rPr>
                <w:rFonts w:ascii="Arial" w:hAnsi="Arial" w:cs="Arial"/>
              </w:rPr>
              <w:t>Role &amp; Responsibilities</w:t>
            </w:r>
          </w:p>
        </w:tc>
        <w:tc>
          <w:tcPr>
            <w:tcW w:w="0" w:type="auto"/>
          </w:tcPr>
          <w:p w14:paraId="7D5EC840" w14:textId="77777777" w:rsidR="00E52801" w:rsidRPr="00E52801" w:rsidRDefault="00E52801" w:rsidP="00E52801">
            <w:pPr>
              <w:shd w:val="clear" w:color="auto" w:fill="FFFFFF"/>
              <w:spacing w:after="200" w:line="276" w:lineRule="auto"/>
              <w:rPr>
                <w:rFonts w:ascii="Arial" w:hAnsi="Arial" w:cs="Arial"/>
              </w:rPr>
            </w:pPr>
            <w:r w:rsidRPr="00E52801">
              <w:rPr>
                <w:rFonts w:ascii="Arial" w:hAnsi="Arial" w:cs="Arial"/>
              </w:rPr>
              <w:t>Expertise</w:t>
            </w:r>
          </w:p>
        </w:tc>
      </w:tr>
      <w:tr w:rsidR="00E52801" w:rsidRPr="00E52801" w14:paraId="01E24BD5" w14:textId="77777777" w:rsidTr="00AC74F1">
        <w:tc>
          <w:tcPr>
            <w:tcW w:w="0" w:type="auto"/>
          </w:tcPr>
          <w:p w14:paraId="6BF5CC4C" w14:textId="77777777" w:rsidR="00E52801" w:rsidRPr="00E52801" w:rsidRDefault="00E52801" w:rsidP="00E52801">
            <w:pPr>
              <w:shd w:val="clear" w:color="auto" w:fill="FFFFFF"/>
              <w:spacing w:after="200" w:line="276" w:lineRule="auto"/>
              <w:rPr>
                <w:rFonts w:ascii="Arial" w:hAnsi="Arial" w:cs="Arial"/>
              </w:rPr>
            </w:pPr>
          </w:p>
        </w:tc>
        <w:tc>
          <w:tcPr>
            <w:tcW w:w="1332" w:type="dxa"/>
          </w:tcPr>
          <w:p w14:paraId="4FAB82BC" w14:textId="77777777" w:rsidR="00E52801" w:rsidRPr="00E52801" w:rsidRDefault="00E52801" w:rsidP="00E52801">
            <w:pPr>
              <w:shd w:val="clear" w:color="auto" w:fill="FFFFFF"/>
              <w:spacing w:after="200" w:line="276" w:lineRule="auto"/>
              <w:rPr>
                <w:rFonts w:ascii="Arial" w:hAnsi="Arial" w:cs="Arial"/>
              </w:rPr>
            </w:pPr>
          </w:p>
        </w:tc>
        <w:tc>
          <w:tcPr>
            <w:tcW w:w="1048" w:type="dxa"/>
          </w:tcPr>
          <w:p w14:paraId="01C33B58" w14:textId="77777777" w:rsidR="00E52801" w:rsidRPr="00E52801" w:rsidRDefault="00E52801" w:rsidP="00E52801">
            <w:pPr>
              <w:shd w:val="clear" w:color="auto" w:fill="FFFFFF"/>
              <w:spacing w:after="200" w:line="276" w:lineRule="auto"/>
              <w:rPr>
                <w:rFonts w:ascii="Arial" w:hAnsi="Arial" w:cs="Arial"/>
              </w:rPr>
            </w:pPr>
          </w:p>
        </w:tc>
        <w:tc>
          <w:tcPr>
            <w:tcW w:w="1225" w:type="dxa"/>
          </w:tcPr>
          <w:p w14:paraId="39C858AA" w14:textId="77777777" w:rsidR="00E52801" w:rsidRPr="00E52801" w:rsidRDefault="00E52801" w:rsidP="00E52801">
            <w:pPr>
              <w:shd w:val="clear" w:color="auto" w:fill="FFFFFF"/>
              <w:spacing w:after="200" w:line="276" w:lineRule="auto"/>
              <w:rPr>
                <w:rFonts w:ascii="Arial" w:hAnsi="Arial" w:cs="Arial"/>
              </w:rPr>
            </w:pPr>
          </w:p>
        </w:tc>
        <w:tc>
          <w:tcPr>
            <w:tcW w:w="1654" w:type="dxa"/>
          </w:tcPr>
          <w:p w14:paraId="55FE465A" w14:textId="77777777" w:rsidR="00E52801" w:rsidRPr="00E52801" w:rsidRDefault="00E52801" w:rsidP="00E52801">
            <w:pPr>
              <w:shd w:val="clear" w:color="auto" w:fill="FFFFFF"/>
              <w:spacing w:after="200" w:line="276" w:lineRule="auto"/>
              <w:rPr>
                <w:rFonts w:ascii="Arial" w:hAnsi="Arial" w:cs="Arial"/>
              </w:rPr>
            </w:pPr>
          </w:p>
        </w:tc>
        <w:tc>
          <w:tcPr>
            <w:tcW w:w="1745" w:type="dxa"/>
          </w:tcPr>
          <w:p w14:paraId="16DDDE50" w14:textId="77777777" w:rsidR="00E52801" w:rsidRPr="00E52801" w:rsidRDefault="00E52801" w:rsidP="00E52801">
            <w:pPr>
              <w:shd w:val="clear" w:color="auto" w:fill="FFFFFF"/>
              <w:spacing w:after="200" w:line="276" w:lineRule="auto"/>
              <w:rPr>
                <w:rFonts w:ascii="Arial" w:hAnsi="Arial" w:cs="Arial"/>
              </w:rPr>
            </w:pPr>
          </w:p>
        </w:tc>
        <w:tc>
          <w:tcPr>
            <w:tcW w:w="0" w:type="auto"/>
          </w:tcPr>
          <w:p w14:paraId="58A660F4" w14:textId="77777777" w:rsidR="00E52801" w:rsidRPr="00E52801" w:rsidRDefault="00E52801" w:rsidP="00E52801">
            <w:pPr>
              <w:shd w:val="clear" w:color="auto" w:fill="FFFFFF"/>
              <w:spacing w:after="200" w:line="276" w:lineRule="auto"/>
              <w:rPr>
                <w:rFonts w:ascii="Arial" w:hAnsi="Arial" w:cs="Arial"/>
              </w:rPr>
            </w:pPr>
          </w:p>
        </w:tc>
      </w:tr>
    </w:tbl>
    <w:p w14:paraId="6183E007" w14:textId="77777777" w:rsidR="00E52801" w:rsidRPr="00E52801" w:rsidRDefault="00E52801" w:rsidP="00E52801">
      <w:pPr>
        <w:spacing w:after="200" w:line="276" w:lineRule="auto"/>
        <w:rPr>
          <w:rFonts w:ascii="Arial" w:eastAsia="Times New Roman" w:hAnsi="Arial" w:cs="Arial"/>
        </w:rPr>
      </w:pPr>
    </w:p>
    <w:p w14:paraId="1B36487C" w14:textId="77777777" w:rsidR="00E52801" w:rsidRPr="00E52801" w:rsidRDefault="00E52801" w:rsidP="00E52801">
      <w:pPr>
        <w:spacing w:after="200" w:line="276" w:lineRule="auto"/>
        <w:rPr>
          <w:rFonts w:ascii="Arial" w:eastAsia="Times New Roman" w:hAnsi="Arial" w:cs="Arial"/>
        </w:rPr>
      </w:pPr>
      <w:r w:rsidRPr="00E52801">
        <w:rPr>
          <w:rFonts w:ascii="Arial" w:eastAsia="Times New Roman" w:hAnsi="Arial" w:cs="Arial"/>
        </w:rPr>
        <w:t xml:space="preserve">The </w:t>
      </w:r>
      <w:r w:rsidRPr="00E52801">
        <w:rPr>
          <w:rFonts w:ascii="Arial" w:eastAsia="Times New Roman" w:hAnsi="Arial" w:cs="Arial"/>
          <w:b/>
          <w:bCs/>
        </w:rPr>
        <w:t>SECOND PARTY</w:t>
      </w:r>
      <w:r w:rsidRPr="00E52801">
        <w:rPr>
          <w:rFonts w:ascii="Arial" w:eastAsia="Times New Roman" w:hAnsi="Arial" w:cs="Arial"/>
        </w:rPr>
        <w:t xml:space="preserve"> must keep the Staff Roster updated and will deliver an updated copy to the </w:t>
      </w:r>
      <w:r w:rsidRPr="00E52801">
        <w:rPr>
          <w:rFonts w:ascii="Arial" w:eastAsia="Times New Roman" w:hAnsi="Arial" w:cs="Arial"/>
          <w:b/>
          <w:bCs/>
        </w:rPr>
        <w:t>FIRST PARTY</w:t>
      </w:r>
      <w:r w:rsidRPr="00E52801">
        <w:rPr>
          <w:rFonts w:ascii="Arial" w:eastAsia="Times New Roman" w:hAnsi="Arial" w:cs="Arial"/>
        </w:rPr>
        <w:t xml:space="preserve"> within seven (7) calendar days of each change.</w:t>
      </w:r>
    </w:p>
    <w:p w14:paraId="0C8782A9" w14:textId="77777777" w:rsidR="00E52801" w:rsidRPr="00E52801" w:rsidRDefault="00E52801" w:rsidP="00E52801">
      <w:pPr>
        <w:spacing w:after="200" w:line="276" w:lineRule="auto"/>
        <w:jc w:val="both"/>
        <w:rPr>
          <w:rFonts w:ascii="Arial" w:eastAsia="Times New Roman" w:hAnsi="Arial" w:cs="Arial"/>
          <w:b/>
          <w:highlight w:val="yellow"/>
        </w:rPr>
      </w:pPr>
      <w:r w:rsidRPr="00E52801">
        <w:rPr>
          <w:rFonts w:ascii="Arial" w:eastAsia="Times New Roman" w:hAnsi="Arial" w:cs="Arial"/>
          <w:b/>
        </w:rPr>
        <w:t xml:space="preserve">FOURTH: COMPENSATION: </w:t>
      </w:r>
      <w:r w:rsidRPr="00E52801">
        <w:rPr>
          <w:rFonts w:ascii="Arial" w:eastAsia="Times New Roman" w:hAnsi="Arial" w:cs="Arial"/>
          <w:lang w:val="en"/>
        </w:rPr>
        <w:t xml:space="preserve">The </w:t>
      </w:r>
      <w:r w:rsidRPr="00E52801">
        <w:rPr>
          <w:rFonts w:ascii="Arial" w:eastAsia="Times New Roman" w:hAnsi="Arial" w:cs="Arial"/>
          <w:b/>
          <w:lang w:val="en"/>
        </w:rPr>
        <w:t>FIRST PARTY</w:t>
      </w:r>
      <w:r w:rsidRPr="00E52801">
        <w:rPr>
          <w:rFonts w:ascii="Arial" w:eastAsia="Times New Roman" w:hAnsi="Arial" w:cs="Arial"/>
          <w:lang w:val="en"/>
        </w:rPr>
        <w:t xml:space="preserve"> shall be obligated to pay the </w:t>
      </w:r>
      <w:r w:rsidRPr="00E52801">
        <w:rPr>
          <w:rFonts w:ascii="Arial" w:eastAsia="Times New Roman" w:hAnsi="Arial" w:cs="Arial"/>
          <w:b/>
          <w:lang w:val="en"/>
        </w:rPr>
        <w:t>SECOND PARTY</w:t>
      </w:r>
      <w:r w:rsidRPr="00E52801">
        <w:rPr>
          <w:rFonts w:ascii="Arial" w:eastAsia="Times New Roman" w:hAnsi="Arial" w:cs="Arial"/>
          <w:lang w:val="en"/>
        </w:rPr>
        <w:t xml:space="preserve"> up to a maximum of </w:t>
      </w:r>
      <w:bookmarkStart w:id="838" w:name="_Hlk65060075"/>
      <w:r w:rsidRPr="00E52801">
        <w:rPr>
          <w:rFonts w:ascii="Arial" w:eastAsia="Times New Roman" w:hAnsi="Arial" w:cs="Arial"/>
          <w:lang w:val="en"/>
        </w:rPr>
        <w:t>__________</w:t>
      </w:r>
    </w:p>
    <w:p w14:paraId="45AC370E" w14:textId="77777777" w:rsidR="00E52801" w:rsidRPr="00E52801" w:rsidRDefault="00E52801" w:rsidP="00E52801">
      <w:pPr>
        <w:tabs>
          <w:tab w:val="left" w:pos="2240"/>
        </w:tabs>
        <w:spacing w:after="200" w:line="276" w:lineRule="auto"/>
        <w:ind w:right="101"/>
        <w:jc w:val="both"/>
        <w:rPr>
          <w:rFonts w:ascii="Arial" w:eastAsia="Calibri" w:hAnsi="Arial" w:cs="Arial"/>
          <w:b/>
          <w:vanish/>
        </w:rPr>
      </w:pPr>
      <w:r w:rsidRPr="00E52801">
        <w:rPr>
          <w:rFonts w:ascii="Arial" w:eastAsia="Calibri" w:hAnsi="Arial" w:cs="Arial"/>
          <w:b/>
          <w:vanish/>
          <w:highlight w:val="yellow"/>
        </w:rPr>
        <w:t>Bottom of Form</w:t>
      </w:r>
    </w:p>
    <w:bookmarkEnd w:id="838"/>
    <w:p w14:paraId="7AC8ED9F" w14:textId="77777777" w:rsidR="00E52801" w:rsidRPr="00E52801" w:rsidRDefault="00E52801" w:rsidP="00E52801">
      <w:pPr>
        <w:spacing w:after="200" w:line="276" w:lineRule="auto"/>
        <w:jc w:val="both"/>
        <w:rPr>
          <w:rFonts w:ascii="Arial" w:eastAsia="Times New Roman" w:hAnsi="Arial" w:cs="Arial"/>
        </w:rPr>
      </w:pPr>
      <w:r w:rsidRPr="00E52801">
        <w:rPr>
          <w:rFonts w:ascii="Arial" w:eastAsia="Times New Roman" w:hAnsi="Arial" w:cs="Arial"/>
          <w:spacing w:val="-3"/>
        </w:rPr>
        <w:t>I</w:t>
      </w:r>
      <w:r w:rsidRPr="00E52801">
        <w:rPr>
          <w:rFonts w:ascii="Arial" w:eastAsia="Times New Roman" w:hAnsi="Arial" w:cs="Arial"/>
        </w:rPr>
        <w:t xml:space="preserve">nvoices will be submitted to the </w:t>
      </w:r>
      <w:r w:rsidRPr="00E52801">
        <w:rPr>
          <w:rFonts w:ascii="Arial" w:eastAsia="Times New Roman" w:hAnsi="Arial" w:cs="Arial"/>
          <w:b/>
        </w:rPr>
        <w:t>FIRST PARTY</w:t>
      </w:r>
      <w:r w:rsidRPr="00E52801">
        <w:rPr>
          <w:rFonts w:ascii="Arial" w:eastAsia="Times New Roman" w:hAnsi="Arial" w:cs="Arial"/>
        </w:rPr>
        <w:t xml:space="preserve"> </w:t>
      </w:r>
      <w:proofErr w:type="gramStart"/>
      <w:r w:rsidRPr="00E52801">
        <w:rPr>
          <w:rFonts w:ascii="Arial" w:eastAsia="Times New Roman" w:hAnsi="Arial" w:cs="Arial"/>
        </w:rPr>
        <w:t>on a monthly basis</w:t>
      </w:r>
      <w:proofErr w:type="gramEnd"/>
      <w:r w:rsidRPr="00E52801">
        <w:rPr>
          <w:rFonts w:ascii="Arial" w:eastAsia="Times New Roman" w:hAnsi="Arial" w:cs="Arial"/>
        </w:rPr>
        <w:t xml:space="preserve">, within the first ten (10) days following the period invoiced. </w:t>
      </w:r>
      <w:r w:rsidRPr="00E52801">
        <w:rPr>
          <w:rFonts w:ascii="Arial" w:eastAsia="Times New Roman" w:hAnsi="Arial" w:cs="Arial"/>
          <w:lang w:val="en"/>
        </w:rPr>
        <w:t xml:space="preserve">The invoices will be detailed according to the services provided, as defined in the </w:t>
      </w:r>
      <w:r w:rsidRPr="00E52801">
        <w:rPr>
          <w:rFonts w:ascii="Arial" w:eastAsia="Times New Roman" w:hAnsi="Arial" w:cs="Arial"/>
          <w:b/>
          <w:lang w:val="en"/>
        </w:rPr>
        <w:t>FIRST CLAUSE</w:t>
      </w:r>
      <w:r w:rsidRPr="00E52801">
        <w:rPr>
          <w:rFonts w:ascii="Arial" w:eastAsia="Times New Roman" w:hAnsi="Arial" w:cs="Arial"/>
          <w:lang w:val="en"/>
        </w:rPr>
        <w:t xml:space="preserve"> of this agreement.</w:t>
      </w:r>
    </w:p>
    <w:p w14:paraId="0950EF4A" w14:textId="5A84D37A" w:rsidR="00E52801" w:rsidRPr="00E52801" w:rsidRDefault="00E52801" w:rsidP="00E52801">
      <w:pPr>
        <w:spacing w:after="200" w:line="276" w:lineRule="auto"/>
        <w:jc w:val="both"/>
        <w:rPr>
          <w:rFonts w:ascii="Arial" w:eastAsia="Times New Roman" w:hAnsi="Arial" w:cs="Arial"/>
        </w:rPr>
      </w:pPr>
      <w:r w:rsidRPr="00E52801">
        <w:rPr>
          <w:rFonts w:ascii="Arial" w:eastAsia="Times New Roman" w:hAnsi="Arial" w:cs="Arial"/>
        </w:rPr>
        <w:lastRenderedPageBreak/>
        <w:t xml:space="preserve">The </w:t>
      </w:r>
      <w:r w:rsidRPr="00E52801">
        <w:rPr>
          <w:rFonts w:ascii="Arial" w:eastAsia="Times New Roman" w:hAnsi="Arial" w:cs="Arial"/>
          <w:b/>
        </w:rPr>
        <w:t>FIRST PARTY</w:t>
      </w:r>
      <w:r w:rsidRPr="00E52801">
        <w:rPr>
          <w:rFonts w:ascii="Arial" w:eastAsia="Times New Roman" w:hAnsi="Arial" w:cs="Arial"/>
        </w:rPr>
        <w:t xml:space="preserve"> will not honor invoices submitted ninety days (90) or more after the services were rendered. The </w:t>
      </w:r>
      <w:r w:rsidRPr="00E52801">
        <w:rPr>
          <w:rFonts w:ascii="Arial" w:eastAsia="Times New Roman" w:hAnsi="Arial" w:cs="Arial"/>
          <w:b/>
        </w:rPr>
        <w:t>SECOND PARTY</w:t>
      </w:r>
      <w:r w:rsidRPr="00E52801">
        <w:rPr>
          <w:rFonts w:ascii="Arial" w:eastAsia="Times New Roman" w:hAnsi="Arial" w:cs="Arial"/>
        </w:rPr>
        <w:t xml:space="preserve"> accepts and agrees to comply with this requirement and understands that if the invoices are not submitted </w:t>
      </w:r>
      <w:r w:rsidR="00B247E5" w:rsidRPr="00E52801">
        <w:rPr>
          <w:rFonts w:ascii="Arial" w:eastAsia="Times New Roman" w:hAnsi="Arial" w:cs="Arial"/>
        </w:rPr>
        <w:t>in</w:t>
      </w:r>
      <w:r w:rsidRPr="00E52801">
        <w:rPr>
          <w:rFonts w:ascii="Arial" w:eastAsia="Times New Roman" w:hAnsi="Arial" w:cs="Arial"/>
        </w:rPr>
        <w:t xml:space="preserve"> a timely </w:t>
      </w:r>
      <w:r w:rsidR="00B247E5" w:rsidRPr="00E52801">
        <w:rPr>
          <w:rFonts w:ascii="Arial" w:eastAsia="Times New Roman" w:hAnsi="Arial" w:cs="Arial"/>
        </w:rPr>
        <w:t>manner,</w:t>
      </w:r>
      <w:r w:rsidRPr="00E52801">
        <w:rPr>
          <w:rFonts w:ascii="Arial" w:eastAsia="Times New Roman" w:hAnsi="Arial" w:cs="Arial"/>
        </w:rPr>
        <w:t xml:space="preserve"> it waives the right to get paid for services rendered.</w:t>
      </w:r>
    </w:p>
    <w:p w14:paraId="00F8AD8C" w14:textId="77777777" w:rsidR="00E52801" w:rsidRPr="00E52801" w:rsidRDefault="00E52801" w:rsidP="00E52801">
      <w:pPr>
        <w:spacing w:after="200" w:line="276" w:lineRule="auto"/>
        <w:jc w:val="both"/>
        <w:rPr>
          <w:rFonts w:ascii="Arial" w:eastAsia="Times New Roman" w:hAnsi="Arial" w:cs="Arial"/>
          <w:b/>
        </w:rPr>
      </w:pPr>
      <w:r w:rsidRPr="00E52801">
        <w:rPr>
          <w:rFonts w:ascii="Arial" w:eastAsia="Times New Roman" w:hAnsi="Arial" w:cs="Arial"/>
          <w:b/>
          <w:lang w:val="en"/>
        </w:rPr>
        <w:t>BOTH PARTIES</w:t>
      </w:r>
      <w:r w:rsidRPr="00E52801">
        <w:rPr>
          <w:rFonts w:ascii="Arial" w:eastAsia="Times New Roman" w:hAnsi="Arial" w:cs="Arial"/>
          <w:lang w:val="en"/>
        </w:rPr>
        <w:t xml:space="preserve"> agree that the payment established in this agreement shall entail the discount of one point five percent (1.5%) to the General Fund of the State Treasury, pursuant to Article 1 of Act No. 48 of June 30, 2013, Law which establishes a special contribution on government contracts.</w:t>
      </w:r>
    </w:p>
    <w:p w14:paraId="5F268828" w14:textId="77777777" w:rsidR="00E52801" w:rsidRPr="00E52801" w:rsidRDefault="00E52801" w:rsidP="00E52801">
      <w:pPr>
        <w:spacing w:after="200" w:line="276" w:lineRule="auto"/>
        <w:jc w:val="both"/>
        <w:rPr>
          <w:rFonts w:ascii="Arial" w:eastAsia="Calibri" w:hAnsi="Arial" w:cs="Arial"/>
        </w:rPr>
      </w:pPr>
      <w:r w:rsidRPr="00E52801">
        <w:rPr>
          <w:rFonts w:ascii="Arial" w:eastAsia="Calibri" w:hAnsi="Arial" w:cs="Arial"/>
        </w:rPr>
        <w:t xml:space="preserve">Invoices must include a written certification stating that no officer or employee of the </w:t>
      </w:r>
      <w:r w:rsidRPr="00E52801">
        <w:rPr>
          <w:rFonts w:ascii="Arial" w:eastAsia="Calibri" w:hAnsi="Arial" w:cs="Arial"/>
          <w:b/>
        </w:rPr>
        <w:t>FIRST PARTY</w:t>
      </w:r>
      <w:r w:rsidRPr="00E52801">
        <w:rPr>
          <w:rFonts w:ascii="Arial" w:eastAsia="Calibri" w:hAnsi="Arial" w:cs="Arial"/>
        </w:rPr>
        <w:t xml:space="preserve">, its </w:t>
      </w:r>
      <w:proofErr w:type="gramStart"/>
      <w:r w:rsidRPr="00E52801">
        <w:rPr>
          <w:rFonts w:ascii="Arial" w:eastAsia="Calibri" w:hAnsi="Arial" w:cs="Arial"/>
        </w:rPr>
        <w:t>subsidiaries</w:t>
      </w:r>
      <w:proofErr w:type="gramEnd"/>
      <w:r w:rsidRPr="00E52801">
        <w:rPr>
          <w:rFonts w:ascii="Arial" w:eastAsia="Calibri" w:hAnsi="Arial" w:cs="Arial"/>
        </w:rPr>
        <w:t xml:space="preserve"> or affiliates, will derive or obtain any benefit or profit of any kind from this Agreement, with the acknowledgment that invoices which do not include this certification will not be paid. This certification must read as follows:</w:t>
      </w:r>
    </w:p>
    <w:p w14:paraId="64425E7E" w14:textId="77777777" w:rsidR="00E52801" w:rsidRPr="00E52801" w:rsidRDefault="00E52801" w:rsidP="00E52801">
      <w:pPr>
        <w:widowControl w:val="0"/>
        <w:autoSpaceDE w:val="0"/>
        <w:autoSpaceDN w:val="0"/>
        <w:adjustRightInd w:val="0"/>
        <w:spacing w:after="200" w:line="276" w:lineRule="auto"/>
        <w:ind w:left="720" w:right="720"/>
        <w:jc w:val="both"/>
        <w:rPr>
          <w:rFonts w:ascii="Arial" w:eastAsia="Times New Roman" w:hAnsi="Arial" w:cs="Arial"/>
        </w:rPr>
      </w:pPr>
      <w:r w:rsidRPr="00E52801">
        <w:rPr>
          <w:rFonts w:ascii="Arial" w:eastAsia="Times New Roman" w:hAnsi="Arial" w:cs="Arial"/>
        </w:rPr>
        <w:t>“We certify under penalty of nullity that no public employee of the Department of Health will derive or obtain any benefit or profit of any kind from the contractual relationship which is the basis of this invoice. If such benefit or profit exists, the required waiver has been obtained prior to entering into the Agreement. The only consideration to be received in exchange for the delivery of goods or for services provided is the agreed-upon price that has been negotiated with an authorized representative of the Department of Health. The total amount shown on this invoice is true and correct. The services have been rendered, and no payment has been received.”</w:t>
      </w:r>
    </w:p>
    <w:p w14:paraId="612FE5A8" w14:textId="77777777" w:rsidR="00E52801" w:rsidRPr="00E52801" w:rsidRDefault="00E52801" w:rsidP="00E52801">
      <w:pPr>
        <w:widowControl w:val="0"/>
        <w:spacing w:after="200" w:line="276" w:lineRule="auto"/>
        <w:jc w:val="both"/>
        <w:rPr>
          <w:rFonts w:ascii="Arial" w:eastAsia="Times New Roman" w:hAnsi="Arial" w:cs="Arial"/>
        </w:rPr>
      </w:pPr>
      <w:r w:rsidRPr="00E52801">
        <w:rPr>
          <w:rFonts w:ascii="Arial" w:eastAsia="Times New Roman" w:hAnsi="Arial" w:cs="Arial"/>
          <w:bCs/>
        </w:rPr>
        <w:t>The</w:t>
      </w:r>
      <w:r w:rsidRPr="00E52801">
        <w:rPr>
          <w:rFonts w:ascii="Arial" w:eastAsia="Times New Roman" w:hAnsi="Arial" w:cs="Arial"/>
          <w:b/>
        </w:rPr>
        <w:t xml:space="preserve"> FIRST PARTY</w:t>
      </w:r>
      <w:r w:rsidRPr="00E52801">
        <w:rPr>
          <w:rFonts w:ascii="Arial" w:eastAsia="Times New Roman" w:hAnsi="Arial" w:cs="Arial"/>
        </w:rPr>
        <w:t xml:space="preserve"> shall verify the invoices within twenty (20) working days of the receiving date of the invoice and, if they comply with the requirements set forth in this Agreement, it will process the payment to the </w:t>
      </w:r>
      <w:r w:rsidRPr="00E52801">
        <w:rPr>
          <w:rFonts w:ascii="Arial" w:eastAsia="Times New Roman" w:hAnsi="Arial" w:cs="Arial"/>
          <w:b/>
        </w:rPr>
        <w:t>SECOND PARTY</w:t>
      </w:r>
      <w:r w:rsidRPr="00E52801">
        <w:rPr>
          <w:rFonts w:ascii="Arial" w:eastAsia="Times New Roman" w:hAnsi="Arial" w:cs="Arial"/>
        </w:rPr>
        <w:t xml:space="preserve"> within thirty (30) days of the approval of the invoice. The </w:t>
      </w:r>
      <w:r w:rsidRPr="00E52801">
        <w:rPr>
          <w:rFonts w:ascii="Arial" w:eastAsia="Times New Roman" w:hAnsi="Arial" w:cs="Arial"/>
          <w:b/>
        </w:rPr>
        <w:t>FIRST PARTY</w:t>
      </w:r>
      <w:r w:rsidRPr="00E52801">
        <w:rPr>
          <w:rFonts w:ascii="Arial" w:eastAsia="Times New Roman" w:hAnsi="Arial" w:cs="Arial"/>
        </w:rPr>
        <w:t xml:space="preserve"> will promptly notify the </w:t>
      </w:r>
      <w:r w:rsidRPr="00E52801">
        <w:rPr>
          <w:rFonts w:ascii="Arial" w:eastAsia="Times New Roman" w:hAnsi="Arial" w:cs="Arial"/>
          <w:b/>
        </w:rPr>
        <w:t xml:space="preserve">SECOND </w:t>
      </w:r>
      <w:proofErr w:type="gramStart"/>
      <w:r w:rsidRPr="00E52801">
        <w:rPr>
          <w:rFonts w:ascii="Arial" w:eastAsia="Times New Roman" w:hAnsi="Arial" w:cs="Arial"/>
          <w:b/>
        </w:rPr>
        <w:t>PARTY</w:t>
      </w:r>
      <w:proofErr w:type="gramEnd"/>
      <w:r w:rsidRPr="00E52801">
        <w:rPr>
          <w:rFonts w:ascii="Arial" w:eastAsia="Times New Roman" w:hAnsi="Arial" w:cs="Arial"/>
        </w:rPr>
        <w:t xml:space="preserve"> any questions regarding invoices so that the </w:t>
      </w:r>
      <w:r w:rsidRPr="00E52801">
        <w:rPr>
          <w:rFonts w:ascii="Arial" w:eastAsia="Times New Roman" w:hAnsi="Arial" w:cs="Arial"/>
          <w:b/>
        </w:rPr>
        <w:t>SECOND PARTY</w:t>
      </w:r>
      <w:r w:rsidRPr="00E52801">
        <w:rPr>
          <w:rFonts w:ascii="Arial" w:eastAsia="Times New Roman" w:hAnsi="Arial" w:cs="Arial"/>
        </w:rPr>
        <w:t xml:space="preserve"> can receive timely payment. Any edits or resubmittal of invoices requested by the </w:t>
      </w:r>
      <w:r w:rsidRPr="00E52801">
        <w:rPr>
          <w:rFonts w:ascii="Arial" w:eastAsia="Times New Roman" w:hAnsi="Arial" w:cs="Arial"/>
          <w:b/>
          <w:bCs/>
        </w:rPr>
        <w:t>FIRST PARTY</w:t>
      </w:r>
      <w:r w:rsidRPr="00E52801">
        <w:rPr>
          <w:rFonts w:ascii="Arial" w:eastAsia="Times New Roman" w:hAnsi="Arial" w:cs="Arial"/>
        </w:rPr>
        <w:t xml:space="preserve"> shall restart the clock for time for submittal. The procedure for acceptance of deliverables is defined in the </w:t>
      </w:r>
      <w:r w:rsidRPr="00E52801">
        <w:rPr>
          <w:rFonts w:ascii="Arial" w:eastAsia="Times New Roman" w:hAnsi="Arial" w:cs="Arial"/>
          <w:b/>
        </w:rPr>
        <w:t>FIFTH CLAUSE</w:t>
      </w:r>
      <w:r w:rsidRPr="00E52801">
        <w:rPr>
          <w:rFonts w:ascii="Arial" w:eastAsia="Times New Roman" w:hAnsi="Arial" w:cs="Arial"/>
        </w:rPr>
        <w:t>, from which invoices must include, as attachments, all receipts of accepted final deliverables as proof of acceptance.</w:t>
      </w:r>
    </w:p>
    <w:p w14:paraId="058A4EBA" w14:textId="77777777" w:rsidR="00E52801" w:rsidRPr="00E52801" w:rsidRDefault="00E52801" w:rsidP="00E52801">
      <w:pPr>
        <w:spacing w:after="200" w:line="276" w:lineRule="auto"/>
        <w:jc w:val="both"/>
        <w:rPr>
          <w:rFonts w:ascii="Arial" w:eastAsia="Times New Roman" w:hAnsi="Arial" w:cs="Arial"/>
        </w:rPr>
      </w:pPr>
      <w:r w:rsidRPr="00E52801">
        <w:rPr>
          <w:rFonts w:ascii="Arial" w:eastAsia="Times New Roman" w:hAnsi="Arial" w:cs="Arial"/>
          <w:b/>
        </w:rPr>
        <w:t xml:space="preserve">FIFTH: </w:t>
      </w:r>
      <w:r w:rsidRPr="00E52801">
        <w:rPr>
          <w:rFonts w:ascii="Arial" w:eastAsia="Times New Roman" w:hAnsi="Arial" w:cs="Arial"/>
          <w:b/>
          <w:u w:val="single"/>
        </w:rPr>
        <w:t>RESOURCES TO PAY FOR THE SERVICES</w:t>
      </w:r>
      <w:r w:rsidRPr="00E52801">
        <w:rPr>
          <w:rFonts w:ascii="Arial" w:eastAsia="Times New Roman" w:hAnsi="Arial" w:cs="Arial"/>
          <w:b/>
        </w:rPr>
        <w:t xml:space="preserve">: </w:t>
      </w:r>
      <w:r w:rsidRPr="00E52801">
        <w:rPr>
          <w:rFonts w:ascii="Arial" w:eastAsia="Times New Roman" w:hAnsi="Arial" w:cs="Arial"/>
        </w:rPr>
        <w:t xml:space="preserve">The services provided under this contract will be paid from the Allowance for Professional and Consulting Services, account number: </w:t>
      </w:r>
      <w:r w:rsidRPr="00E52801">
        <w:rPr>
          <w:rFonts w:ascii="Arial" w:eastAsia="Times New Roman" w:hAnsi="Arial" w:cs="Arial"/>
        </w:rPr>
        <w:tab/>
      </w:r>
      <w:r w:rsidRPr="00E52801">
        <w:rPr>
          <w:rFonts w:ascii="Arial" w:eastAsia="Times New Roman" w:hAnsi="Arial" w:cs="Arial"/>
        </w:rPr>
        <w:tab/>
      </w:r>
    </w:p>
    <w:p w14:paraId="25FAF03E" w14:textId="77777777" w:rsidR="00E52801" w:rsidRPr="00E52801" w:rsidRDefault="00E52801" w:rsidP="00E52801">
      <w:pPr>
        <w:spacing w:after="200" w:line="276" w:lineRule="auto"/>
        <w:ind w:right="43"/>
        <w:jc w:val="both"/>
        <w:rPr>
          <w:rFonts w:ascii="Arial" w:eastAsia="Times New Roman" w:hAnsi="Arial" w:cs="Arial"/>
          <w:lang w:eastAsia="zh-CN"/>
        </w:rPr>
      </w:pPr>
      <w:r w:rsidRPr="00E52801">
        <w:rPr>
          <w:rFonts w:ascii="Arial" w:eastAsia="Times New Roman" w:hAnsi="Arial" w:cs="Arial"/>
          <w:b/>
        </w:rPr>
        <w:t xml:space="preserve">SIXTH. </w:t>
      </w:r>
      <w:r w:rsidRPr="00E52801">
        <w:rPr>
          <w:rFonts w:ascii="Arial" w:eastAsia="Times New Roman" w:hAnsi="Arial" w:cs="Arial"/>
          <w:b/>
          <w:u w:val="single"/>
        </w:rPr>
        <w:t>INDEPENDENT CONTRACTOR</w:t>
      </w:r>
      <w:r w:rsidRPr="00E52801">
        <w:rPr>
          <w:rFonts w:ascii="Arial" w:eastAsia="Times New Roman" w:hAnsi="Arial" w:cs="Arial"/>
        </w:rPr>
        <w:t>:</w:t>
      </w:r>
      <w:r w:rsidRPr="00E52801">
        <w:rPr>
          <w:rFonts w:ascii="Arial" w:eastAsia="Times New Roman" w:hAnsi="Arial" w:cs="Arial"/>
          <w:b/>
          <w:lang w:eastAsia="zh-CN"/>
        </w:rPr>
        <w:t xml:space="preserve"> BOTH PARTIES </w:t>
      </w:r>
      <w:r w:rsidRPr="00E52801">
        <w:rPr>
          <w:rFonts w:ascii="Arial" w:eastAsia="Times New Roman" w:hAnsi="Arial" w:cs="Arial"/>
          <w:lang w:eastAsia="zh-CN"/>
        </w:rPr>
        <w:t xml:space="preserve">freely and voluntarily agree that under the terms of this </w:t>
      </w:r>
      <w:r w:rsidRPr="00E52801">
        <w:rPr>
          <w:rFonts w:ascii="Arial" w:eastAsia="Times New Roman" w:hAnsi="Arial" w:cs="Arial"/>
        </w:rPr>
        <w:t>agreement</w:t>
      </w:r>
      <w:r w:rsidRPr="00E52801">
        <w:rPr>
          <w:rFonts w:ascii="Arial" w:eastAsia="Times New Roman" w:hAnsi="Arial" w:cs="Arial"/>
          <w:lang w:eastAsia="zh-CN"/>
        </w:rPr>
        <w:t xml:space="preserve">, no employer/employee relationship will be established and that the </w:t>
      </w:r>
      <w:r w:rsidRPr="00E52801">
        <w:rPr>
          <w:rFonts w:ascii="Arial" w:eastAsia="Times New Roman" w:hAnsi="Arial" w:cs="Arial"/>
          <w:b/>
          <w:lang w:eastAsia="zh-CN"/>
        </w:rPr>
        <w:t xml:space="preserve">SECOND PARTY </w:t>
      </w:r>
      <w:r w:rsidRPr="00E52801">
        <w:rPr>
          <w:rFonts w:ascii="Arial" w:eastAsia="Times New Roman" w:hAnsi="Arial" w:cs="Arial"/>
          <w:lang w:eastAsia="zh-CN"/>
        </w:rPr>
        <w:t xml:space="preserve">will act and render services as an independent contractor and further convene not to claim the </w:t>
      </w:r>
      <w:r w:rsidRPr="00E52801">
        <w:rPr>
          <w:rFonts w:ascii="Arial" w:eastAsia="Times New Roman" w:hAnsi="Arial" w:cs="Arial"/>
          <w:b/>
          <w:lang w:eastAsia="zh-CN"/>
        </w:rPr>
        <w:t xml:space="preserve">FIRST PARTY </w:t>
      </w:r>
      <w:r w:rsidRPr="00E52801">
        <w:rPr>
          <w:rFonts w:ascii="Arial" w:eastAsia="Times New Roman" w:hAnsi="Arial" w:cs="Arial"/>
          <w:lang w:eastAsia="zh-CN"/>
        </w:rPr>
        <w:t xml:space="preserve">for vacation or sick leave, retirement benefits, Christmas bonus, or for professional responsibility insurance policy. Nevertheless, the </w:t>
      </w:r>
      <w:r w:rsidRPr="00E52801">
        <w:rPr>
          <w:rFonts w:ascii="Arial" w:eastAsia="Times New Roman" w:hAnsi="Arial" w:cs="Arial"/>
          <w:b/>
          <w:lang w:eastAsia="zh-CN"/>
        </w:rPr>
        <w:t xml:space="preserve">FIRST PARTY </w:t>
      </w:r>
      <w:r w:rsidRPr="00E52801">
        <w:rPr>
          <w:rFonts w:ascii="Arial" w:eastAsia="Times New Roman" w:hAnsi="Arial" w:cs="Arial"/>
          <w:lang w:eastAsia="zh-CN"/>
        </w:rPr>
        <w:t xml:space="preserve">will make all discounts and allocations for Federal Social Security required by the Federal Internal </w:t>
      </w:r>
      <w:r w:rsidRPr="00E52801">
        <w:rPr>
          <w:rFonts w:ascii="Arial" w:eastAsia="Times New Roman" w:hAnsi="Arial" w:cs="Arial"/>
          <w:lang w:eastAsia="zh-CN"/>
        </w:rPr>
        <w:lastRenderedPageBreak/>
        <w:t xml:space="preserve">Revenue Service Office, but </w:t>
      </w:r>
      <w:r w:rsidRPr="00E52801">
        <w:rPr>
          <w:rFonts w:ascii="Arial" w:eastAsia="Times New Roman" w:hAnsi="Arial" w:cs="Arial"/>
          <w:b/>
          <w:lang w:eastAsia="zh-CN"/>
        </w:rPr>
        <w:t>BOTH PARTIES</w:t>
      </w:r>
      <w:r w:rsidRPr="00E52801">
        <w:rPr>
          <w:rFonts w:ascii="Arial" w:eastAsia="Times New Roman" w:hAnsi="Arial" w:cs="Arial"/>
          <w:lang w:eastAsia="zh-CN"/>
        </w:rPr>
        <w:t xml:space="preserve"> accept and acknowledge that with these discounts and allocations, no employer/employee relationship is established between the parties.</w:t>
      </w:r>
    </w:p>
    <w:p w14:paraId="26DF369E" w14:textId="77777777" w:rsidR="00E52801" w:rsidRPr="00E52801" w:rsidRDefault="00E52801" w:rsidP="00E52801">
      <w:pPr>
        <w:tabs>
          <w:tab w:val="left" w:pos="708"/>
        </w:tabs>
        <w:suppressAutoHyphens/>
        <w:spacing w:after="200" w:line="276" w:lineRule="auto"/>
        <w:jc w:val="both"/>
        <w:rPr>
          <w:rFonts w:ascii="Arial" w:eastAsia="Times New Roman" w:hAnsi="Arial" w:cs="Arial"/>
          <w:lang w:eastAsia="zh-CN"/>
        </w:rPr>
      </w:pPr>
      <w:r w:rsidRPr="00E52801">
        <w:rPr>
          <w:rFonts w:ascii="Arial" w:eastAsia="Times New Roman" w:hAnsi="Arial" w:cs="Arial"/>
          <w:lang w:eastAsia="zh-CN"/>
        </w:rPr>
        <w:t xml:space="preserve">The </w:t>
      </w:r>
      <w:r w:rsidRPr="00E52801">
        <w:rPr>
          <w:rFonts w:ascii="Arial" w:eastAsia="Times New Roman" w:hAnsi="Arial" w:cs="Arial"/>
          <w:b/>
          <w:lang w:eastAsia="zh-CN"/>
        </w:rPr>
        <w:t>FIRST PARTY</w:t>
      </w:r>
      <w:r w:rsidRPr="00E52801">
        <w:rPr>
          <w:rFonts w:ascii="Arial" w:eastAsia="Times New Roman" w:hAnsi="Arial" w:cs="Arial"/>
          <w:lang w:eastAsia="zh-CN"/>
        </w:rPr>
        <w:t xml:space="preserve"> may withhold from payment due to the </w:t>
      </w:r>
      <w:r w:rsidRPr="00E52801">
        <w:rPr>
          <w:rFonts w:ascii="Arial" w:eastAsia="Times New Roman" w:hAnsi="Arial" w:cs="Arial"/>
          <w:b/>
          <w:lang w:eastAsia="zh-CN"/>
        </w:rPr>
        <w:t>SECOND PARTY</w:t>
      </w:r>
      <w:r w:rsidRPr="00E52801">
        <w:rPr>
          <w:rFonts w:ascii="Arial" w:eastAsia="Times New Roman" w:hAnsi="Arial" w:cs="Arial"/>
          <w:lang w:eastAsia="zh-CN"/>
        </w:rPr>
        <w:t xml:space="preserve"> for services rendered up to the 10% provided by act no. 257 of the year 2018 to amend section 1062.3 of the Internal Revenue Code (2011), as amended, in accordance with the regulations approved by the Secretary of the Treasury. In the case of partial relief provided in section (g) of section 1062.03 of the Code, the amendments introduced by act 257-2018 establish that the applicable retention shall be 6%.</w:t>
      </w:r>
    </w:p>
    <w:p w14:paraId="5C3F18CC" w14:textId="77777777" w:rsidR="00E52801" w:rsidRPr="00E52801" w:rsidRDefault="00E52801" w:rsidP="00E52801">
      <w:pPr>
        <w:tabs>
          <w:tab w:val="left" w:pos="708"/>
        </w:tabs>
        <w:suppressAutoHyphens/>
        <w:spacing w:after="200" w:line="276" w:lineRule="auto"/>
        <w:ind w:right="64"/>
        <w:jc w:val="both"/>
        <w:rPr>
          <w:rFonts w:ascii="Arial" w:eastAsia="Times New Roman" w:hAnsi="Arial" w:cs="Arial"/>
          <w:lang w:eastAsia="zh-CN"/>
        </w:rPr>
      </w:pPr>
      <w:r w:rsidRPr="00E52801">
        <w:rPr>
          <w:rFonts w:ascii="Arial" w:eastAsia="Times New Roman" w:hAnsi="Arial" w:cs="Arial"/>
          <w:lang w:eastAsia="zh-CN"/>
        </w:rPr>
        <w:t xml:space="preserve">The </w:t>
      </w:r>
      <w:r w:rsidRPr="00E52801">
        <w:rPr>
          <w:rFonts w:ascii="Arial" w:eastAsia="Times New Roman" w:hAnsi="Arial" w:cs="Arial"/>
          <w:b/>
          <w:bCs/>
          <w:lang w:eastAsia="zh-CN"/>
        </w:rPr>
        <w:t>SECOND PARTY</w:t>
      </w:r>
      <w:r w:rsidRPr="00E52801">
        <w:rPr>
          <w:rFonts w:ascii="Arial" w:eastAsia="Times New Roman" w:hAnsi="Arial" w:cs="Arial"/>
          <w:lang w:eastAsia="zh-CN"/>
        </w:rPr>
        <w:t xml:space="preserve"> is obligated, as a necessary stipulation for this agreement, to submit the certifications, releases and documents that corroborate his/her tax status, as required by the </w:t>
      </w:r>
      <w:r w:rsidRPr="00E52801">
        <w:rPr>
          <w:rFonts w:ascii="Arial" w:eastAsia="Times New Roman" w:hAnsi="Arial" w:cs="Arial"/>
          <w:b/>
          <w:bCs/>
          <w:lang w:eastAsia="zh-CN"/>
        </w:rPr>
        <w:t>FIRST PARTY</w:t>
      </w:r>
      <w:r w:rsidRPr="00E52801">
        <w:rPr>
          <w:rFonts w:ascii="Arial" w:eastAsia="Times New Roman" w:hAnsi="Arial" w:cs="Arial"/>
          <w:lang w:eastAsia="zh-CN"/>
        </w:rPr>
        <w:t xml:space="preserve"> or its authorized representative.</w:t>
      </w:r>
    </w:p>
    <w:p w14:paraId="7BA73C4C" w14:textId="77777777" w:rsidR="00E52801" w:rsidRPr="00E52801" w:rsidRDefault="00E52801" w:rsidP="00E52801">
      <w:pPr>
        <w:spacing w:after="200" w:line="276" w:lineRule="auto"/>
        <w:jc w:val="both"/>
        <w:rPr>
          <w:rFonts w:ascii="Arial" w:eastAsia="Times New Roman" w:hAnsi="Arial" w:cs="Arial"/>
        </w:rPr>
      </w:pPr>
      <w:r w:rsidRPr="00E52801">
        <w:rPr>
          <w:rFonts w:ascii="Arial" w:eastAsia="Times New Roman" w:hAnsi="Arial" w:cs="Arial"/>
          <w:lang w:eastAsia="zh-CN"/>
        </w:rPr>
        <w:t xml:space="preserve">The </w:t>
      </w:r>
      <w:r w:rsidRPr="00E52801">
        <w:rPr>
          <w:rFonts w:ascii="Arial" w:eastAsia="Times New Roman" w:hAnsi="Arial" w:cs="Arial"/>
          <w:b/>
          <w:bCs/>
          <w:lang w:eastAsia="zh-CN"/>
        </w:rPr>
        <w:t>SECOND PARTY</w:t>
      </w:r>
      <w:r w:rsidRPr="00E52801">
        <w:rPr>
          <w:rFonts w:ascii="Arial" w:eastAsia="Times New Roman" w:hAnsi="Arial" w:cs="Arial"/>
          <w:lang w:eastAsia="zh-CN"/>
        </w:rPr>
        <w:t xml:space="preserve"> is responsible for submitting his tax declaration and paying the corresponding taxes to the Bureau of Income Tax of the Puerto Rico Department of the Treasury, for any taxable amounts resulting from any income accrued under this agreement. The </w:t>
      </w:r>
      <w:r w:rsidRPr="00E52801">
        <w:rPr>
          <w:rFonts w:ascii="Arial" w:eastAsia="Times New Roman" w:hAnsi="Arial" w:cs="Arial"/>
          <w:b/>
          <w:bCs/>
          <w:lang w:eastAsia="zh-CN"/>
        </w:rPr>
        <w:t>FIRST PARTY</w:t>
      </w:r>
      <w:r w:rsidRPr="00E52801">
        <w:rPr>
          <w:rFonts w:ascii="Arial" w:eastAsia="Times New Roman" w:hAnsi="Arial" w:cs="Arial"/>
          <w:lang w:eastAsia="zh-CN"/>
        </w:rPr>
        <w:t xml:space="preserve"> shall notify the Bureau of Income Tax of any payments and reimbursements made to the </w:t>
      </w:r>
      <w:r w:rsidRPr="00E52801">
        <w:rPr>
          <w:rFonts w:ascii="Arial" w:eastAsia="Times New Roman" w:hAnsi="Arial" w:cs="Arial"/>
          <w:b/>
          <w:bCs/>
          <w:lang w:eastAsia="zh-CN"/>
        </w:rPr>
        <w:t>SECOND PARTY</w:t>
      </w:r>
      <w:r w:rsidRPr="00E52801">
        <w:rPr>
          <w:rFonts w:ascii="Arial" w:eastAsia="Times New Roman" w:hAnsi="Arial" w:cs="Arial"/>
          <w:lang w:eastAsia="zh-CN"/>
        </w:rPr>
        <w:t>.</w:t>
      </w:r>
    </w:p>
    <w:p w14:paraId="59C128EB" w14:textId="77777777" w:rsidR="00E52801" w:rsidRPr="00E52801" w:rsidRDefault="00E52801" w:rsidP="00E52801">
      <w:pPr>
        <w:spacing w:after="200" w:line="276" w:lineRule="auto"/>
        <w:jc w:val="both"/>
        <w:rPr>
          <w:rFonts w:ascii="Arial" w:eastAsia="Times New Roman" w:hAnsi="Arial" w:cs="Arial"/>
          <w:highlight w:val="yellow"/>
        </w:rPr>
      </w:pPr>
      <w:r w:rsidRPr="00E52801">
        <w:rPr>
          <w:rFonts w:ascii="Arial" w:eastAsia="Times New Roman" w:hAnsi="Arial" w:cs="Arial"/>
          <w:b/>
        </w:rPr>
        <w:t>SEVENTH.</w:t>
      </w:r>
      <w:r w:rsidRPr="00E52801">
        <w:rPr>
          <w:rFonts w:ascii="Arial" w:eastAsia="Times New Roman" w:hAnsi="Arial" w:cs="Arial"/>
        </w:rPr>
        <w:t xml:space="preserve"> </w:t>
      </w:r>
      <w:r w:rsidRPr="00E52801">
        <w:rPr>
          <w:rFonts w:ascii="Arial" w:eastAsia="Times New Roman" w:hAnsi="Arial" w:cs="Arial"/>
          <w:b/>
          <w:u w:val="single"/>
        </w:rPr>
        <w:t>REPORTS</w:t>
      </w:r>
      <w:r w:rsidRPr="00E52801">
        <w:rPr>
          <w:rFonts w:ascii="Arial" w:eastAsia="Times New Roman" w:hAnsi="Arial" w:cs="Arial"/>
          <w:b/>
        </w:rPr>
        <w:t>:</w:t>
      </w:r>
      <w:r w:rsidRPr="00E52801">
        <w:rPr>
          <w:rFonts w:ascii="Arial" w:eastAsia="Times New Roman" w:hAnsi="Arial" w:cs="Arial"/>
        </w:rPr>
        <w:t xml:space="preserve"> The </w:t>
      </w:r>
      <w:r w:rsidRPr="00E52801">
        <w:rPr>
          <w:rFonts w:ascii="Arial" w:eastAsia="Times New Roman" w:hAnsi="Arial" w:cs="Arial"/>
          <w:b/>
        </w:rPr>
        <w:t>SECOND PARTY</w:t>
      </w:r>
      <w:r w:rsidRPr="00E52801">
        <w:rPr>
          <w:rFonts w:ascii="Arial" w:eastAsia="Times New Roman" w:hAnsi="Arial" w:cs="Arial"/>
        </w:rPr>
        <w:t xml:space="preserve"> must submit all reports requested by the </w:t>
      </w:r>
      <w:r w:rsidRPr="00E52801">
        <w:rPr>
          <w:rFonts w:ascii="Arial" w:eastAsia="Times New Roman" w:hAnsi="Arial" w:cs="Arial"/>
          <w:b/>
        </w:rPr>
        <w:t>FIRST PARTY</w:t>
      </w:r>
      <w:r w:rsidRPr="00E52801">
        <w:rPr>
          <w:rFonts w:ascii="Arial" w:eastAsia="Times New Roman" w:hAnsi="Arial" w:cs="Arial"/>
        </w:rPr>
        <w:t xml:space="preserve"> or its authorized representative concerning the services pledged and provided under the terms of this contract.</w:t>
      </w:r>
    </w:p>
    <w:p w14:paraId="624B9C35" w14:textId="77777777" w:rsidR="00E52801" w:rsidRPr="00E52801" w:rsidRDefault="00E52801" w:rsidP="00E52801">
      <w:pPr>
        <w:spacing w:after="200" w:line="276" w:lineRule="auto"/>
        <w:jc w:val="both"/>
        <w:rPr>
          <w:rFonts w:ascii="Arial" w:eastAsia="Times New Roman" w:hAnsi="Arial" w:cs="Arial"/>
        </w:rPr>
      </w:pPr>
      <w:r w:rsidRPr="00E52801">
        <w:rPr>
          <w:rFonts w:ascii="Arial" w:eastAsia="Times New Roman" w:hAnsi="Arial" w:cs="Arial"/>
          <w:b/>
        </w:rPr>
        <w:t>EIGHTH:</w:t>
      </w:r>
      <w:r w:rsidRPr="00E52801" w:rsidDel="00D85CA1">
        <w:rPr>
          <w:rFonts w:ascii="Arial" w:eastAsia="Times New Roman" w:hAnsi="Arial" w:cs="Arial"/>
        </w:rPr>
        <w:t xml:space="preserve"> </w:t>
      </w:r>
      <w:r w:rsidRPr="00E52801">
        <w:rPr>
          <w:rFonts w:ascii="Arial" w:eastAsia="Times New Roman" w:hAnsi="Arial" w:cs="Arial"/>
        </w:rPr>
        <w:t xml:space="preserve">The </w:t>
      </w:r>
      <w:r w:rsidRPr="00E52801">
        <w:rPr>
          <w:rFonts w:ascii="Arial" w:eastAsia="Times New Roman" w:hAnsi="Arial" w:cs="Arial"/>
          <w:b/>
        </w:rPr>
        <w:t>SECOND PARTY</w:t>
      </w:r>
      <w:r w:rsidRPr="00E52801">
        <w:rPr>
          <w:rFonts w:ascii="Arial" w:eastAsia="Times New Roman" w:hAnsi="Arial" w:cs="Arial"/>
        </w:rPr>
        <w:t xml:space="preserve"> is bound by the Administrative Policies established by the </w:t>
      </w:r>
      <w:r w:rsidRPr="00E52801">
        <w:rPr>
          <w:rFonts w:ascii="Arial" w:eastAsia="Times New Roman" w:hAnsi="Arial" w:cs="Arial"/>
          <w:b/>
        </w:rPr>
        <w:t xml:space="preserve">FIRST </w:t>
      </w:r>
      <w:proofErr w:type="gramStart"/>
      <w:r w:rsidRPr="00E52801">
        <w:rPr>
          <w:rFonts w:ascii="Arial" w:eastAsia="Times New Roman" w:hAnsi="Arial" w:cs="Arial"/>
          <w:b/>
        </w:rPr>
        <w:t>PARTY</w:t>
      </w:r>
      <w:proofErr w:type="gramEnd"/>
      <w:r w:rsidRPr="00E52801">
        <w:rPr>
          <w:rFonts w:ascii="Arial" w:eastAsia="Times New Roman" w:hAnsi="Arial" w:cs="Arial"/>
        </w:rPr>
        <w:t xml:space="preserve"> and it cannot change or act against said policies, without prior approval and permission from the </w:t>
      </w:r>
      <w:r w:rsidRPr="00E52801">
        <w:rPr>
          <w:rFonts w:ascii="Arial" w:eastAsia="Times New Roman" w:hAnsi="Arial" w:cs="Arial"/>
          <w:b/>
        </w:rPr>
        <w:t>FIRST PARTY</w:t>
      </w:r>
      <w:r w:rsidRPr="00E52801">
        <w:rPr>
          <w:rFonts w:ascii="Arial" w:eastAsia="Times New Roman" w:hAnsi="Arial" w:cs="Arial"/>
        </w:rPr>
        <w:t>.</w:t>
      </w:r>
    </w:p>
    <w:p w14:paraId="09B4791F" w14:textId="26BAD653" w:rsidR="00E52801" w:rsidRPr="00E52801" w:rsidRDefault="00E52801" w:rsidP="00E52801">
      <w:pPr>
        <w:spacing w:after="200" w:line="276" w:lineRule="auto"/>
        <w:jc w:val="both"/>
        <w:rPr>
          <w:rFonts w:ascii="Arial" w:eastAsia="Times New Roman" w:hAnsi="Arial" w:cs="Arial"/>
        </w:rPr>
      </w:pPr>
      <w:r w:rsidRPr="00E52801">
        <w:rPr>
          <w:rFonts w:ascii="Arial" w:eastAsia="Times New Roman" w:hAnsi="Arial" w:cs="Arial"/>
          <w:b/>
        </w:rPr>
        <w:t>NINTH.</w:t>
      </w:r>
      <w:r w:rsidRPr="00E52801">
        <w:rPr>
          <w:rFonts w:ascii="Arial" w:eastAsia="Times New Roman" w:hAnsi="Arial" w:cs="Arial"/>
        </w:rPr>
        <w:t xml:space="preserve"> </w:t>
      </w:r>
      <w:r w:rsidRPr="00E52801">
        <w:rPr>
          <w:rFonts w:ascii="Arial" w:eastAsia="Times New Roman" w:hAnsi="Arial" w:cs="Arial"/>
          <w:b/>
          <w:u w:val="single"/>
        </w:rPr>
        <w:t>NEGLIGENCE OR ABANDONMENT</w:t>
      </w:r>
      <w:r w:rsidRPr="00E52801">
        <w:rPr>
          <w:rFonts w:ascii="Arial" w:eastAsia="Times New Roman" w:hAnsi="Arial" w:cs="Arial"/>
        </w:rPr>
        <w:t xml:space="preserve">: The </w:t>
      </w:r>
      <w:r w:rsidRPr="00E52801">
        <w:rPr>
          <w:rFonts w:ascii="Arial" w:eastAsia="Times New Roman" w:hAnsi="Arial" w:cs="Arial"/>
          <w:b/>
        </w:rPr>
        <w:t>FIRST PARTY</w:t>
      </w:r>
      <w:r w:rsidRPr="00E52801">
        <w:rPr>
          <w:rFonts w:ascii="Arial" w:eastAsia="Times New Roman" w:hAnsi="Arial" w:cs="Arial"/>
        </w:rPr>
        <w:t xml:space="preserve"> reserves the right to terminate this contract without prior notice or approval, in any case the </w:t>
      </w:r>
      <w:r w:rsidRPr="00E52801">
        <w:rPr>
          <w:rFonts w:ascii="Arial" w:eastAsia="Times New Roman" w:hAnsi="Arial" w:cs="Arial"/>
          <w:b/>
        </w:rPr>
        <w:t>FIRST PARTY</w:t>
      </w:r>
      <w:r w:rsidRPr="00E52801">
        <w:rPr>
          <w:rFonts w:ascii="Arial" w:eastAsia="Times New Roman" w:hAnsi="Arial" w:cs="Arial"/>
        </w:rPr>
        <w:t xml:space="preserve"> deems that the </w:t>
      </w:r>
      <w:r w:rsidRPr="00E52801">
        <w:rPr>
          <w:rFonts w:ascii="Arial" w:eastAsia="Times New Roman" w:hAnsi="Arial" w:cs="Arial"/>
          <w:b/>
        </w:rPr>
        <w:t>SECOND PARTY</w:t>
      </w:r>
      <w:r w:rsidRPr="00E52801">
        <w:rPr>
          <w:rFonts w:ascii="Arial" w:eastAsia="Times New Roman" w:hAnsi="Arial" w:cs="Arial"/>
        </w:rPr>
        <w:t xml:space="preserve"> has acted negligently and/or abandoned its duties and/or obligations under this contract. The </w:t>
      </w:r>
      <w:r w:rsidRPr="00E52801">
        <w:rPr>
          <w:rFonts w:ascii="Arial" w:eastAsia="Times New Roman" w:hAnsi="Arial" w:cs="Arial"/>
          <w:b/>
        </w:rPr>
        <w:t>SECOND PARTY’S</w:t>
      </w:r>
      <w:r w:rsidRPr="00E52801">
        <w:rPr>
          <w:rFonts w:ascii="Arial" w:eastAsia="Times New Roman" w:hAnsi="Arial" w:cs="Arial"/>
        </w:rPr>
        <w:t xml:space="preserve"> negligence and abandonment would be considered just cause for the termination of this contract without being subject to this contract’s </w:t>
      </w:r>
      <w:r w:rsidRPr="00E52801">
        <w:rPr>
          <w:rFonts w:ascii="Arial" w:eastAsia="Times New Roman" w:hAnsi="Arial" w:cs="Arial"/>
          <w:b/>
        </w:rPr>
        <w:t>RESOLUTION CLAUSE</w:t>
      </w:r>
      <w:r w:rsidRPr="00E52801">
        <w:rPr>
          <w:rFonts w:ascii="Arial" w:eastAsia="Times New Roman" w:hAnsi="Arial" w:cs="Arial"/>
        </w:rPr>
        <w:t xml:space="preserve">, and the </w:t>
      </w:r>
      <w:r w:rsidRPr="00E52801">
        <w:rPr>
          <w:rFonts w:ascii="Arial" w:eastAsia="Times New Roman" w:hAnsi="Arial" w:cs="Arial"/>
          <w:b/>
        </w:rPr>
        <w:t>SECOND PARTY’S</w:t>
      </w:r>
      <w:r w:rsidRPr="00E52801">
        <w:rPr>
          <w:rFonts w:ascii="Arial" w:eastAsia="Times New Roman" w:hAnsi="Arial" w:cs="Arial"/>
        </w:rPr>
        <w:t xml:space="preserve"> actions or omissions will relieve the </w:t>
      </w:r>
      <w:r w:rsidRPr="00E52801">
        <w:rPr>
          <w:rFonts w:ascii="Arial" w:eastAsia="Times New Roman" w:hAnsi="Arial" w:cs="Arial"/>
          <w:b/>
        </w:rPr>
        <w:t>FIRST PARTY</w:t>
      </w:r>
      <w:r w:rsidRPr="00E52801">
        <w:rPr>
          <w:rFonts w:ascii="Arial" w:eastAsia="Times New Roman" w:hAnsi="Arial" w:cs="Arial"/>
        </w:rPr>
        <w:t xml:space="preserve"> from any obligation to the </w:t>
      </w:r>
      <w:r w:rsidRPr="00E52801">
        <w:rPr>
          <w:rFonts w:ascii="Arial" w:eastAsia="Times New Roman" w:hAnsi="Arial" w:cs="Arial"/>
          <w:b/>
        </w:rPr>
        <w:t>SECOND PARTY</w:t>
      </w:r>
      <w:r w:rsidRPr="00E52801">
        <w:rPr>
          <w:rFonts w:ascii="Arial" w:eastAsia="Times New Roman" w:hAnsi="Arial" w:cs="Arial"/>
        </w:rPr>
        <w:t xml:space="preserve"> or any other party affected by the </w:t>
      </w:r>
      <w:r w:rsidRPr="00E52801">
        <w:rPr>
          <w:rFonts w:ascii="Arial" w:eastAsia="Times New Roman" w:hAnsi="Arial" w:cs="Arial"/>
          <w:b/>
        </w:rPr>
        <w:t>SECOND PARTY’S</w:t>
      </w:r>
      <w:r w:rsidRPr="00E52801">
        <w:rPr>
          <w:rFonts w:ascii="Arial" w:eastAsia="Times New Roman" w:hAnsi="Arial" w:cs="Arial"/>
        </w:rPr>
        <w:t xml:space="preserve"> actions. The </w:t>
      </w:r>
      <w:r w:rsidRPr="00E52801">
        <w:rPr>
          <w:rFonts w:ascii="Arial" w:eastAsia="Times New Roman" w:hAnsi="Arial" w:cs="Arial"/>
          <w:b/>
        </w:rPr>
        <w:t>SECOND PARTY</w:t>
      </w:r>
      <w:r w:rsidRPr="00E52801">
        <w:rPr>
          <w:rFonts w:ascii="Arial" w:eastAsia="Times New Roman" w:hAnsi="Arial" w:cs="Arial"/>
        </w:rPr>
        <w:t xml:space="preserve"> will finish all pending matters and jobs at the time of the contract termination without the </w:t>
      </w:r>
      <w:r w:rsidRPr="00E52801">
        <w:rPr>
          <w:rFonts w:ascii="Arial" w:eastAsia="Times New Roman" w:hAnsi="Arial" w:cs="Arial"/>
          <w:b/>
        </w:rPr>
        <w:t>FIRST PARTY</w:t>
      </w:r>
      <w:r w:rsidRPr="00E52801">
        <w:rPr>
          <w:rFonts w:ascii="Arial" w:eastAsia="Times New Roman" w:hAnsi="Arial" w:cs="Arial"/>
        </w:rPr>
        <w:t xml:space="preserve"> </w:t>
      </w:r>
      <w:r w:rsidR="00B247E5" w:rsidRPr="00E52801">
        <w:rPr>
          <w:rFonts w:ascii="Arial" w:eastAsia="Times New Roman" w:hAnsi="Arial" w:cs="Arial"/>
        </w:rPr>
        <w:t>incurring</w:t>
      </w:r>
      <w:r w:rsidRPr="00E52801">
        <w:rPr>
          <w:rFonts w:ascii="Arial" w:eastAsia="Times New Roman" w:hAnsi="Arial" w:cs="Arial"/>
        </w:rPr>
        <w:t xml:space="preserve"> any responsibility to pay for any additional amounts concerning pending matters or jobs.</w:t>
      </w:r>
    </w:p>
    <w:p w14:paraId="6B9741E5" w14:textId="77777777" w:rsidR="00E52801" w:rsidRPr="00E52801" w:rsidRDefault="00E52801" w:rsidP="00E52801">
      <w:pPr>
        <w:spacing w:after="200" w:line="276" w:lineRule="auto"/>
        <w:jc w:val="both"/>
        <w:rPr>
          <w:rFonts w:ascii="Arial" w:eastAsia="Times New Roman" w:hAnsi="Arial" w:cs="Arial"/>
        </w:rPr>
      </w:pPr>
      <w:r w:rsidRPr="00E52801">
        <w:rPr>
          <w:rFonts w:ascii="Arial" w:eastAsia="Times New Roman" w:hAnsi="Arial" w:cs="Arial"/>
          <w:b/>
        </w:rPr>
        <w:t xml:space="preserve">TENTH. </w:t>
      </w:r>
      <w:r w:rsidRPr="00E52801">
        <w:rPr>
          <w:rFonts w:ascii="Arial" w:eastAsia="Times New Roman" w:hAnsi="Arial" w:cs="Arial"/>
          <w:b/>
          <w:u w:val="single"/>
        </w:rPr>
        <w:t>DISCRIMINATION IN RENDERING OF SERVICES</w:t>
      </w:r>
      <w:r w:rsidRPr="00E52801">
        <w:rPr>
          <w:rFonts w:ascii="Arial" w:eastAsia="Times New Roman" w:hAnsi="Arial" w:cs="Arial"/>
        </w:rPr>
        <w:t xml:space="preserve">: The </w:t>
      </w:r>
      <w:r w:rsidRPr="00E52801">
        <w:rPr>
          <w:rFonts w:ascii="Arial" w:eastAsia="Times New Roman" w:hAnsi="Arial" w:cs="Arial"/>
          <w:b/>
        </w:rPr>
        <w:t>SECOND PARTY</w:t>
      </w:r>
      <w:r w:rsidRPr="00E52801">
        <w:rPr>
          <w:rFonts w:ascii="Arial" w:eastAsia="Times New Roman" w:hAnsi="Arial" w:cs="Arial"/>
        </w:rPr>
        <w:t xml:space="preserve"> pledges to abstain from discriminatory practices in the provision of the services, for reasons of a political or religious nature, race, social status, sex, age, nationality, as well as physical or mental limitations or for sexual orientation or gender identity.</w:t>
      </w:r>
    </w:p>
    <w:p w14:paraId="24C7F1C4" w14:textId="77777777" w:rsidR="00E52801" w:rsidRPr="00E52801" w:rsidRDefault="00E52801" w:rsidP="00E52801">
      <w:pPr>
        <w:spacing w:after="200" w:line="276" w:lineRule="auto"/>
        <w:jc w:val="both"/>
        <w:rPr>
          <w:rFonts w:ascii="Arial" w:eastAsia="Times New Roman" w:hAnsi="Arial" w:cs="Arial"/>
        </w:rPr>
      </w:pPr>
      <w:r w:rsidRPr="00E52801">
        <w:rPr>
          <w:rFonts w:ascii="Arial" w:eastAsia="Times New Roman" w:hAnsi="Arial" w:cs="Arial"/>
          <w:b/>
        </w:rPr>
        <w:t xml:space="preserve">ELEVENTH. </w:t>
      </w:r>
      <w:r w:rsidRPr="00E52801">
        <w:rPr>
          <w:rFonts w:ascii="Arial" w:eastAsia="Times New Roman" w:hAnsi="Arial" w:cs="Arial"/>
          <w:b/>
          <w:u w:val="single"/>
        </w:rPr>
        <w:t>INTELLECTUAL PROPERTY</w:t>
      </w:r>
      <w:r w:rsidRPr="00E52801">
        <w:rPr>
          <w:rFonts w:ascii="Arial" w:eastAsia="Times New Roman" w:hAnsi="Arial" w:cs="Arial"/>
          <w:b/>
        </w:rPr>
        <w:t>:</w:t>
      </w:r>
      <w:r w:rsidRPr="00E52801">
        <w:rPr>
          <w:rFonts w:ascii="Arial" w:eastAsia="Times New Roman" w:hAnsi="Arial" w:cs="Arial"/>
        </w:rPr>
        <w:t xml:space="preserve"> </w:t>
      </w:r>
      <w:r w:rsidRPr="00E52801">
        <w:rPr>
          <w:rFonts w:ascii="Arial" w:eastAsia="Times New Roman" w:hAnsi="Arial" w:cs="Arial"/>
          <w:b/>
        </w:rPr>
        <w:t>BOTH PARTIES</w:t>
      </w:r>
      <w:r w:rsidRPr="00E52801">
        <w:rPr>
          <w:rFonts w:ascii="Arial" w:eastAsia="Times New Roman" w:hAnsi="Arial" w:cs="Arial"/>
        </w:rPr>
        <w:t xml:space="preserve"> agree that any work, report and/or product resulting from the services provided by the </w:t>
      </w:r>
      <w:r w:rsidRPr="00E52801">
        <w:rPr>
          <w:rFonts w:ascii="Arial" w:eastAsia="Times New Roman" w:hAnsi="Arial" w:cs="Arial"/>
          <w:b/>
        </w:rPr>
        <w:t>SECOND PARTY</w:t>
      </w:r>
      <w:r w:rsidRPr="00E52801">
        <w:rPr>
          <w:rFonts w:ascii="Arial" w:eastAsia="Times New Roman" w:hAnsi="Arial" w:cs="Arial"/>
        </w:rPr>
        <w:t xml:space="preserve">, including but not limited to </w:t>
      </w:r>
      <w:r w:rsidRPr="00E52801">
        <w:rPr>
          <w:rFonts w:ascii="Arial" w:eastAsia="Times New Roman" w:hAnsi="Arial" w:cs="Arial"/>
        </w:rPr>
        <w:lastRenderedPageBreak/>
        <w:t xml:space="preserve">studies, research, consultations, or any other shape or form that they may take, will always be the personal and intellectual property of the </w:t>
      </w:r>
      <w:r w:rsidRPr="00E52801">
        <w:rPr>
          <w:rFonts w:ascii="Arial" w:eastAsia="Times New Roman" w:hAnsi="Arial" w:cs="Arial"/>
          <w:b/>
        </w:rPr>
        <w:t>FIRST PARTY</w:t>
      </w:r>
      <w:r w:rsidRPr="00E52801">
        <w:rPr>
          <w:rFonts w:ascii="Arial" w:eastAsia="Times New Roman" w:hAnsi="Arial" w:cs="Arial"/>
        </w:rPr>
        <w:t xml:space="preserve">. The </w:t>
      </w:r>
      <w:r w:rsidRPr="00E52801">
        <w:rPr>
          <w:rFonts w:ascii="Arial" w:eastAsia="Times New Roman" w:hAnsi="Arial" w:cs="Arial"/>
          <w:b/>
        </w:rPr>
        <w:t>FIRST PARTY</w:t>
      </w:r>
      <w:r w:rsidRPr="00E52801">
        <w:rPr>
          <w:rFonts w:ascii="Arial" w:eastAsia="Times New Roman" w:hAnsi="Arial" w:cs="Arial"/>
        </w:rPr>
        <w:t xml:space="preserve"> will not be obligated to pay any monetary amount in addition to the payment specified in the </w:t>
      </w:r>
      <w:r w:rsidRPr="00E52801">
        <w:rPr>
          <w:rFonts w:ascii="Arial" w:eastAsia="Times New Roman" w:hAnsi="Arial" w:cs="Arial"/>
          <w:b/>
        </w:rPr>
        <w:t>FOURTH</w:t>
      </w:r>
      <w:r w:rsidRPr="00E52801">
        <w:rPr>
          <w:rFonts w:ascii="Arial" w:eastAsia="Times New Roman" w:hAnsi="Arial" w:cs="Arial"/>
        </w:rPr>
        <w:t xml:space="preserve"> </w:t>
      </w:r>
      <w:r w:rsidRPr="00E52801">
        <w:rPr>
          <w:rFonts w:ascii="Arial" w:eastAsia="Times New Roman" w:hAnsi="Arial" w:cs="Arial"/>
          <w:b/>
          <w:bCs/>
        </w:rPr>
        <w:t>CLAUSE</w:t>
      </w:r>
      <w:r w:rsidRPr="00E52801">
        <w:rPr>
          <w:rFonts w:ascii="Arial" w:eastAsia="Times New Roman" w:hAnsi="Arial" w:cs="Arial"/>
        </w:rPr>
        <w:t xml:space="preserve"> of this contract nor it would be in any obligation to the </w:t>
      </w:r>
      <w:r w:rsidRPr="00E52801">
        <w:rPr>
          <w:rFonts w:ascii="Arial" w:eastAsia="Times New Roman" w:hAnsi="Arial" w:cs="Arial"/>
          <w:b/>
        </w:rPr>
        <w:t>SECOND PARTY</w:t>
      </w:r>
      <w:r w:rsidRPr="00E52801">
        <w:rPr>
          <w:rFonts w:ascii="Arial" w:eastAsia="Times New Roman" w:hAnsi="Arial" w:cs="Arial"/>
        </w:rPr>
        <w:t xml:space="preserve"> </w:t>
      </w:r>
      <w:proofErr w:type="gramStart"/>
      <w:r w:rsidRPr="00E52801">
        <w:rPr>
          <w:rFonts w:ascii="Arial" w:eastAsia="Times New Roman" w:hAnsi="Arial" w:cs="Arial"/>
        </w:rPr>
        <w:t>as a result of</w:t>
      </w:r>
      <w:proofErr w:type="gramEnd"/>
      <w:r w:rsidRPr="00E52801">
        <w:rPr>
          <w:rFonts w:ascii="Arial" w:eastAsia="Times New Roman" w:hAnsi="Arial" w:cs="Arial"/>
        </w:rPr>
        <w:t xml:space="preserve"> any intellectual rights, services and work performed including, but not limited to studies, research, consultations, or any other shape or form that they may take. The </w:t>
      </w:r>
      <w:r w:rsidRPr="00E52801">
        <w:rPr>
          <w:rFonts w:ascii="Arial" w:eastAsia="Times New Roman" w:hAnsi="Arial" w:cs="Arial"/>
          <w:b/>
        </w:rPr>
        <w:t>FIRST PARTY</w:t>
      </w:r>
      <w:r w:rsidRPr="00E52801">
        <w:rPr>
          <w:rFonts w:ascii="Arial" w:eastAsia="Times New Roman" w:hAnsi="Arial" w:cs="Arial"/>
        </w:rPr>
        <w:t xml:space="preserve"> is also authorized and has the full right to give the </w:t>
      </w:r>
      <w:proofErr w:type="gramStart"/>
      <w:r w:rsidRPr="00E52801">
        <w:rPr>
          <w:rFonts w:ascii="Arial" w:eastAsia="Times New Roman" w:hAnsi="Arial" w:cs="Arial"/>
        </w:rPr>
        <w:t>aforementioned work</w:t>
      </w:r>
      <w:proofErr w:type="gramEnd"/>
      <w:r w:rsidRPr="00E52801">
        <w:rPr>
          <w:rFonts w:ascii="Arial" w:eastAsia="Times New Roman" w:hAnsi="Arial" w:cs="Arial"/>
        </w:rPr>
        <w:t xml:space="preserve"> product the official use it deems necessary.</w:t>
      </w:r>
    </w:p>
    <w:p w14:paraId="2592C48C" w14:textId="77777777" w:rsidR="00E52801" w:rsidRPr="00E52801" w:rsidRDefault="00E52801" w:rsidP="00E52801">
      <w:pPr>
        <w:spacing w:after="200" w:line="276" w:lineRule="auto"/>
        <w:jc w:val="both"/>
        <w:rPr>
          <w:rFonts w:ascii="Arial" w:eastAsia="Times New Roman" w:hAnsi="Arial" w:cs="Arial"/>
        </w:rPr>
      </w:pPr>
      <w:r w:rsidRPr="00E52801">
        <w:rPr>
          <w:rFonts w:ascii="Arial" w:eastAsia="Times New Roman" w:hAnsi="Arial" w:cs="Arial"/>
        </w:rPr>
        <w:t xml:space="preserve">The </w:t>
      </w:r>
      <w:r w:rsidRPr="00E52801">
        <w:rPr>
          <w:rFonts w:ascii="Arial" w:eastAsia="Times New Roman" w:hAnsi="Arial" w:cs="Arial"/>
          <w:b/>
        </w:rPr>
        <w:t>SECOND PARTY</w:t>
      </w:r>
      <w:r w:rsidRPr="00E52801">
        <w:rPr>
          <w:rFonts w:ascii="Arial" w:eastAsia="Times New Roman" w:hAnsi="Arial" w:cs="Arial"/>
        </w:rPr>
        <w:t xml:space="preserve"> may not use work, reports and/or products resulting from services rendered in this contract for any other purposes other than the ones stated in this contract or authorized by the </w:t>
      </w:r>
      <w:r w:rsidRPr="00E52801">
        <w:rPr>
          <w:rFonts w:ascii="Arial" w:eastAsia="Times New Roman" w:hAnsi="Arial" w:cs="Arial"/>
          <w:b/>
        </w:rPr>
        <w:t>FIRST PARTY</w:t>
      </w:r>
      <w:r w:rsidRPr="00E52801">
        <w:rPr>
          <w:rFonts w:ascii="Arial" w:eastAsia="Times New Roman" w:hAnsi="Arial" w:cs="Arial"/>
        </w:rPr>
        <w:t>.</w:t>
      </w:r>
    </w:p>
    <w:p w14:paraId="0A8AE842" w14:textId="77777777" w:rsidR="00E52801" w:rsidRPr="00E52801" w:rsidRDefault="00E52801" w:rsidP="00E52801">
      <w:pPr>
        <w:spacing w:after="200" w:line="276" w:lineRule="auto"/>
        <w:jc w:val="both"/>
        <w:rPr>
          <w:rFonts w:ascii="Arial" w:eastAsia="Calibri" w:hAnsi="Arial" w:cs="Arial"/>
          <w:lang w:val="en"/>
        </w:rPr>
      </w:pPr>
      <w:r w:rsidRPr="00E52801">
        <w:rPr>
          <w:rFonts w:ascii="Arial" w:eastAsia="Calibri" w:hAnsi="Arial" w:cs="Arial"/>
          <w:b/>
        </w:rPr>
        <w:t xml:space="preserve">TWELFTH: </w:t>
      </w:r>
      <w:r w:rsidRPr="00E52801">
        <w:rPr>
          <w:rFonts w:ascii="Arial" w:eastAsia="Calibri" w:hAnsi="Arial" w:cs="Arial"/>
          <w:b/>
          <w:u w:val="single"/>
        </w:rPr>
        <w:t>VALIDITY AND DURATION</w:t>
      </w:r>
      <w:r w:rsidRPr="00E52801">
        <w:rPr>
          <w:rFonts w:ascii="Arial" w:eastAsia="Calibri" w:hAnsi="Arial" w:cs="Arial"/>
        </w:rPr>
        <w:t xml:space="preserve">: This Contract will remain in effect upon </w:t>
      </w:r>
      <w:r w:rsidRPr="00E52801">
        <w:rPr>
          <w:rFonts w:ascii="Arial" w:eastAsia="Calibri" w:hAnsi="Arial" w:cs="Arial"/>
          <w:b/>
        </w:rPr>
        <w:t>BOTH PARTIES signatures until XXXX</w:t>
      </w:r>
      <w:r w:rsidRPr="00E52801" w:rsidDel="00D85CA1">
        <w:rPr>
          <w:rFonts w:ascii="Arial" w:eastAsia="Calibri" w:hAnsi="Arial" w:cs="Arial"/>
          <w:b/>
        </w:rPr>
        <w:t xml:space="preserve"> </w:t>
      </w:r>
      <w:r w:rsidRPr="00E52801">
        <w:rPr>
          <w:rFonts w:ascii="Arial" w:eastAsia="Calibri" w:hAnsi="Arial" w:cs="Arial"/>
        </w:rPr>
        <w:t xml:space="preserve">and may be renewed for an additional </w:t>
      </w:r>
      <w:proofErr w:type="gramStart"/>
      <w:r w:rsidRPr="00E52801">
        <w:rPr>
          <w:rFonts w:ascii="Arial" w:eastAsia="Calibri" w:hAnsi="Arial" w:cs="Arial"/>
        </w:rPr>
        <w:t>period of time</w:t>
      </w:r>
      <w:proofErr w:type="gramEnd"/>
      <w:r w:rsidRPr="00E52801">
        <w:rPr>
          <w:rFonts w:ascii="Arial" w:eastAsia="Calibri" w:hAnsi="Arial" w:cs="Arial"/>
        </w:rPr>
        <w:t xml:space="preserve"> with prior written amendment duly signed by </w:t>
      </w:r>
      <w:r w:rsidRPr="00E52801">
        <w:rPr>
          <w:rFonts w:ascii="Arial" w:eastAsia="Calibri" w:hAnsi="Arial" w:cs="Arial"/>
          <w:b/>
        </w:rPr>
        <w:t xml:space="preserve">BOTH PARTIES </w:t>
      </w:r>
      <w:r w:rsidRPr="00E52801">
        <w:rPr>
          <w:rFonts w:ascii="Arial" w:eastAsia="Calibri" w:hAnsi="Arial" w:cs="Arial"/>
        </w:rPr>
        <w:t>and subject to the confirmation of available funds</w:t>
      </w:r>
      <w:r w:rsidRPr="00E52801">
        <w:rPr>
          <w:rFonts w:ascii="Arial" w:eastAsia="Calibri" w:hAnsi="Arial" w:cs="Arial"/>
          <w:b/>
        </w:rPr>
        <w:t>.</w:t>
      </w:r>
      <w:bookmarkStart w:id="839" w:name="methodology"/>
      <w:bookmarkStart w:id="840" w:name="assessment_reports"/>
      <w:bookmarkStart w:id="841" w:name="project_schedule"/>
      <w:bookmarkEnd w:id="839"/>
      <w:bookmarkEnd w:id="840"/>
      <w:bookmarkEnd w:id="841"/>
    </w:p>
    <w:p w14:paraId="0DFCE4B3" w14:textId="77777777" w:rsidR="00E52801" w:rsidRPr="00E52801" w:rsidRDefault="00E52801" w:rsidP="00E52801">
      <w:pPr>
        <w:tabs>
          <w:tab w:val="left" w:pos="2240"/>
        </w:tabs>
        <w:spacing w:after="200" w:line="276" w:lineRule="auto"/>
        <w:ind w:right="99"/>
        <w:jc w:val="both"/>
        <w:rPr>
          <w:rFonts w:ascii="Arial" w:eastAsia="Times New Roman" w:hAnsi="Arial" w:cs="Arial"/>
        </w:rPr>
      </w:pPr>
      <w:r w:rsidRPr="00E52801">
        <w:rPr>
          <w:rFonts w:ascii="Arial" w:eastAsia="Times New Roman" w:hAnsi="Arial" w:cs="Arial"/>
          <w:b/>
        </w:rPr>
        <w:t>THIRTEENTH.</w:t>
      </w:r>
      <w:r w:rsidRPr="00E52801">
        <w:rPr>
          <w:rFonts w:ascii="Arial" w:eastAsia="Times New Roman" w:hAnsi="Arial" w:cs="Arial"/>
        </w:rPr>
        <w:t xml:space="preserve"> </w:t>
      </w:r>
      <w:r w:rsidRPr="00E52801">
        <w:rPr>
          <w:rFonts w:ascii="Arial" w:eastAsia="Times New Roman" w:hAnsi="Arial" w:cs="Arial"/>
          <w:b/>
          <w:bCs/>
          <w:u w:val="single"/>
        </w:rPr>
        <w:t>RESOLUTION AND TERMINATION</w:t>
      </w:r>
      <w:r w:rsidRPr="00E52801">
        <w:rPr>
          <w:rFonts w:ascii="Arial" w:eastAsia="Times New Roman" w:hAnsi="Arial" w:cs="Arial"/>
        </w:rPr>
        <w:t>:</w:t>
      </w:r>
    </w:p>
    <w:p w14:paraId="39DE6DC3" w14:textId="77777777" w:rsidR="00E52801" w:rsidRPr="00E52801" w:rsidRDefault="00E52801">
      <w:pPr>
        <w:numPr>
          <w:ilvl w:val="0"/>
          <w:numId w:val="27"/>
        </w:numPr>
        <w:tabs>
          <w:tab w:val="left" w:pos="2240"/>
        </w:tabs>
        <w:spacing w:after="120" w:line="276" w:lineRule="auto"/>
        <w:ind w:right="101"/>
        <w:jc w:val="both"/>
        <w:rPr>
          <w:rFonts w:ascii="Arial" w:eastAsia="Times New Roman" w:hAnsi="Arial" w:cs="Arial"/>
          <w:b/>
          <w:u w:val="single"/>
        </w:rPr>
      </w:pPr>
      <w:r w:rsidRPr="00E52801">
        <w:rPr>
          <w:rFonts w:ascii="Arial" w:eastAsia="Times New Roman" w:hAnsi="Arial" w:cs="Arial"/>
          <w:b/>
          <w:u w:val="single"/>
        </w:rPr>
        <w:t>General Terms</w:t>
      </w:r>
    </w:p>
    <w:p w14:paraId="2525974D" w14:textId="77777777" w:rsidR="00E52801" w:rsidRPr="00E52801" w:rsidRDefault="00E52801" w:rsidP="00E52801">
      <w:pPr>
        <w:tabs>
          <w:tab w:val="left" w:pos="2240"/>
        </w:tabs>
        <w:spacing w:after="200" w:line="276" w:lineRule="auto"/>
        <w:ind w:right="99"/>
        <w:jc w:val="both"/>
        <w:rPr>
          <w:rFonts w:ascii="Arial" w:eastAsia="Times New Roman" w:hAnsi="Arial" w:cs="Arial"/>
        </w:rPr>
      </w:pPr>
      <w:r w:rsidRPr="00E52801">
        <w:rPr>
          <w:rFonts w:ascii="Arial" w:eastAsia="Times New Roman" w:hAnsi="Arial" w:cs="Arial"/>
        </w:rPr>
        <w:t xml:space="preserve">This contract may be resolved prior to its termination date by any of the </w:t>
      </w:r>
      <w:r w:rsidRPr="00E52801">
        <w:rPr>
          <w:rFonts w:ascii="Arial" w:eastAsia="Times New Roman" w:hAnsi="Arial" w:cs="Arial"/>
          <w:b/>
          <w:bCs/>
        </w:rPr>
        <w:t>PARTIES</w:t>
      </w:r>
      <w:r w:rsidRPr="00E52801">
        <w:rPr>
          <w:rFonts w:ascii="Arial" w:eastAsia="Times New Roman" w:hAnsi="Arial" w:cs="Arial"/>
        </w:rPr>
        <w:t xml:space="preserve">, through written notification to the </w:t>
      </w:r>
      <w:r w:rsidRPr="00E52801">
        <w:rPr>
          <w:rFonts w:ascii="Arial" w:eastAsia="Times New Roman" w:hAnsi="Arial" w:cs="Arial"/>
          <w:b/>
          <w:bCs/>
        </w:rPr>
        <w:t>OTHER PARTY</w:t>
      </w:r>
      <w:r w:rsidRPr="00E52801">
        <w:rPr>
          <w:rFonts w:ascii="Arial" w:eastAsia="Times New Roman" w:hAnsi="Arial" w:cs="Arial"/>
        </w:rPr>
        <w:t xml:space="preserve">, with thirty (30) days previous notice from the date of the intended resolution, with no additional obligations from either </w:t>
      </w:r>
      <w:r w:rsidRPr="00E52801">
        <w:rPr>
          <w:rFonts w:ascii="Arial" w:eastAsia="Times New Roman" w:hAnsi="Arial" w:cs="Arial"/>
          <w:b/>
          <w:bCs/>
        </w:rPr>
        <w:t xml:space="preserve">PARTY </w:t>
      </w:r>
      <w:r w:rsidRPr="00E52801">
        <w:rPr>
          <w:rFonts w:ascii="Arial" w:eastAsia="Times New Roman" w:hAnsi="Arial" w:cs="Arial"/>
          <w:bCs/>
        </w:rPr>
        <w:t>(other</w:t>
      </w:r>
      <w:r w:rsidRPr="00E52801">
        <w:rPr>
          <w:rFonts w:ascii="Arial" w:eastAsia="Times New Roman" w:hAnsi="Arial" w:cs="Arial"/>
          <w:b/>
          <w:bCs/>
        </w:rPr>
        <w:t xml:space="preserve"> </w:t>
      </w:r>
      <w:r w:rsidRPr="00E52801">
        <w:rPr>
          <w:rFonts w:ascii="Arial" w:eastAsia="Times New Roman" w:hAnsi="Arial" w:cs="Arial"/>
          <w:bCs/>
        </w:rPr>
        <w:t xml:space="preserve">than any payment obligations of the </w:t>
      </w:r>
      <w:r w:rsidRPr="00E52801">
        <w:rPr>
          <w:rFonts w:ascii="Arial" w:eastAsia="Times New Roman" w:hAnsi="Arial" w:cs="Arial"/>
          <w:b/>
          <w:bCs/>
        </w:rPr>
        <w:t>FIRST PARTY</w:t>
      </w:r>
      <w:r w:rsidRPr="00E52801">
        <w:rPr>
          <w:rFonts w:ascii="Arial" w:eastAsia="Times New Roman" w:hAnsi="Arial" w:cs="Arial"/>
          <w:bCs/>
        </w:rPr>
        <w:t xml:space="preserve"> for any completed Deliverables by the </w:t>
      </w:r>
      <w:r w:rsidRPr="00E52801">
        <w:rPr>
          <w:rFonts w:ascii="Arial" w:eastAsia="Times New Roman" w:hAnsi="Arial" w:cs="Arial"/>
          <w:b/>
          <w:bCs/>
        </w:rPr>
        <w:t>SECOND PARTY</w:t>
      </w:r>
      <w:r w:rsidRPr="00E52801">
        <w:rPr>
          <w:rFonts w:ascii="Arial" w:eastAsia="Times New Roman" w:hAnsi="Arial" w:cs="Arial"/>
          <w:bCs/>
        </w:rPr>
        <w:t xml:space="preserve"> and in the case of a termination by the</w:t>
      </w:r>
      <w:r w:rsidRPr="00E52801">
        <w:rPr>
          <w:rFonts w:ascii="Arial" w:eastAsia="Times New Roman" w:hAnsi="Arial" w:cs="Arial"/>
          <w:b/>
          <w:bCs/>
          <w:caps/>
        </w:rPr>
        <w:t xml:space="preserve"> first party</w:t>
      </w:r>
      <w:r w:rsidRPr="00E52801">
        <w:rPr>
          <w:rFonts w:ascii="Arial" w:eastAsia="Times New Roman" w:hAnsi="Arial" w:cs="Arial"/>
          <w:bCs/>
        </w:rPr>
        <w:t xml:space="preserve"> hereunder, reimbursement of any wind-down costs (such costs are subject to the </w:t>
      </w:r>
      <w:r w:rsidRPr="00E52801">
        <w:rPr>
          <w:rFonts w:ascii="Arial" w:eastAsia="Times New Roman" w:hAnsi="Arial" w:cs="Arial"/>
          <w:b/>
          <w:bCs/>
        </w:rPr>
        <w:t>FIRST PARTY’S</w:t>
      </w:r>
      <w:r w:rsidRPr="00E52801">
        <w:rPr>
          <w:rFonts w:ascii="Arial" w:eastAsia="Times New Roman" w:hAnsi="Arial" w:cs="Arial"/>
          <w:bCs/>
        </w:rPr>
        <w:t xml:space="preserve"> approval) incurred by the </w:t>
      </w:r>
      <w:r w:rsidRPr="00E52801">
        <w:rPr>
          <w:rFonts w:ascii="Arial" w:eastAsia="Times New Roman" w:hAnsi="Arial" w:cs="Arial"/>
          <w:b/>
          <w:bCs/>
          <w:caps/>
        </w:rPr>
        <w:t>second party</w:t>
      </w:r>
      <w:r w:rsidRPr="00E52801">
        <w:rPr>
          <w:rFonts w:ascii="Arial" w:eastAsia="Times New Roman" w:hAnsi="Arial" w:cs="Arial"/>
          <w:bCs/>
        </w:rPr>
        <w:t xml:space="preserve">, as described in </w:t>
      </w:r>
      <w:r w:rsidRPr="00E52801">
        <w:rPr>
          <w:rFonts w:ascii="Arial" w:eastAsia="Times New Roman" w:hAnsi="Arial" w:cs="Arial"/>
          <w:b/>
          <w:bCs/>
        </w:rPr>
        <w:t>Appendix A</w:t>
      </w:r>
      <w:r w:rsidRPr="00E52801">
        <w:rPr>
          <w:rFonts w:ascii="Arial" w:eastAsia="Times New Roman" w:hAnsi="Arial" w:cs="Arial"/>
        </w:rPr>
        <w:t>.</w:t>
      </w:r>
    </w:p>
    <w:p w14:paraId="3614DAB9" w14:textId="77777777" w:rsidR="00B247E5" w:rsidRPr="00B247E5" w:rsidRDefault="00E52801" w:rsidP="00B247E5">
      <w:pPr>
        <w:jc w:val="both"/>
        <w:rPr>
          <w:rFonts w:ascii="Arial" w:eastAsia="Times New Roman" w:hAnsi="Arial" w:cs="Arial"/>
        </w:rPr>
      </w:pPr>
      <w:r w:rsidRPr="00E52801">
        <w:rPr>
          <w:rFonts w:ascii="Arial" w:eastAsia="Times New Roman" w:hAnsi="Arial" w:cs="Arial"/>
        </w:rPr>
        <w:t xml:space="preserve">In the event that the </w:t>
      </w:r>
      <w:r w:rsidRPr="00E52801">
        <w:rPr>
          <w:rFonts w:ascii="Arial" w:eastAsia="Times New Roman" w:hAnsi="Arial" w:cs="Arial"/>
          <w:b/>
          <w:bCs/>
        </w:rPr>
        <w:t>FIRST PARTY</w:t>
      </w:r>
      <w:r w:rsidRPr="00E52801">
        <w:rPr>
          <w:rFonts w:ascii="Arial" w:eastAsia="Times New Roman" w:hAnsi="Arial" w:cs="Arial"/>
        </w:rPr>
        <w:t xml:space="preserve"> determines that the </w:t>
      </w:r>
      <w:r w:rsidRPr="00E52801">
        <w:rPr>
          <w:rFonts w:ascii="Arial" w:eastAsia="Times New Roman" w:hAnsi="Arial" w:cs="Arial"/>
          <w:b/>
          <w:bCs/>
        </w:rPr>
        <w:t>SECOND PARTY</w:t>
      </w:r>
      <w:r w:rsidRPr="00E52801">
        <w:rPr>
          <w:rFonts w:ascii="Arial" w:eastAsia="Times New Roman" w:hAnsi="Arial" w:cs="Arial"/>
        </w:rPr>
        <w:t xml:space="preserve"> has failed to comply with the conditions of this contract in a timely manner or is in breach of this contract, the </w:t>
      </w:r>
      <w:r w:rsidRPr="00E52801">
        <w:rPr>
          <w:rFonts w:ascii="Arial" w:eastAsia="Times New Roman" w:hAnsi="Arial" w:cs="Arial"/>
          <w:b/>
          <w:bCs/>
        </w:rPr>
        <w:t>FIRST PARTY</w:t>
      </w:r>
      <w:r w:rsidRPr="00E52801">
        <w:rPr>
          <w:rFonts w:ascii="Arial" w:eastAsia="Times New Roman" w:hAnsi="Arial" w:cs="Arial"/>
        </w:rPr>
        <w:t xml:space="preserve"> has the right to suspend or terminate the Services and/or Deliverables set forth under this contract and/or in the applicable Statement of Work, in part or in whole, or at its sole discretion, the </w:t>
      </w:r>
      <w:r w:rsidRPr="00E52801">
        <w:rPr>
          <w:rFonts w:ascii="Arial" w:eastAsia="Times New Roman" w:hAnsi="Arial" w:cs="Arial"/>
          <w:b/>
          <w:bCs/>
        </w:rPr>
        <w:t>FIRST PARTY</w:t>
      </w:r>
      <w:r w:rsidRPr="00E52801">
        <w:rPr>
          <w:rFonts w:ascii="Arial" w:eastAsia="Times New Roman" w:hAnsi="Arial" w:cs="Arial"/>
        </w:rPr>
        <w:t xml:space="preserve"> may require the </w:t>
      </w:r>
      <w:r w:rsidRPr="00E52801">
        <w:rPr>
          <w:rFonts w:ascii="Arial" w:eastAsia="Times New Roman" w:hAnsi="Arial" w:cs="Arial"/>
          <w:b/>
          <w:bCs/>
        </w:rPr>
        <w:t>SECOND PARTY</w:t>
      </w:r>
      <w:r w:rsidRPr="00E52801">
        <w:rPr>
          <w:rFonts w:ascii="Arial" w:eastAsia="Times New Roman" w:hAnsi="Arial" w:cs="Arial"/>
        </w:rPr>
        <w:t xml:space="preserve"> to take corrective action. The </w:t>
      </w:r>
      <w:r w:rsidRPr="00E52801">
        <w:rPr>
          <w:rFonts w:ascii="Arial" w:eastAsia="Times New Roman" w:hAnsi="Arial" w:cs="Arial"/>
          <w:b/>
          <w:bCs/>
        </w:rPr>
        <w:t>FIRST PARTY</w:t>
      </w:r>
      <w:r w:rsidRPr="00E52801">
        <w:rPr>
          <w:rFonts w:ascii="Arial" w:eastAsia="Times New Roman" w:hAnsi="Arial" w:cs="Arial"/>
        </w:rPr>
        <w:t xml:space="preserve"> shall notify the </w:t>
      </w:r>
      <w:r w:rsidRPr="00E52801">
        <w:rPr>
          <w:rFonts w:ascii="Arial" w:eastAsia="Times New Roman" w:hAnsi="Arial" w:cs="Arial"/>
          <w:b/>
          <w:bCs/>
        </w:rPr>
        <w:t>SECOND PARTY</w:t>
      </w:r>
      <w:r w:rsidRPr="00E52801">
        <w:rPr>
          <w:rFonts w:ascii="Arial" w:eastAsia="Times New Roman" w:hAnsi="Arial" w:cs="Arial"/>
        </w:rPr>
        <w:t>, in either instance, in writing by giving thirty (30) calendar days written notice. In case corrective action has been require</w:t>
      </w:r>
      <w:r w:rsidR="00B247E5">
        <w:rPr>
          <w:rFonts w:ascii="Arial" w:eastAsia="Times New Roman" w:hAnsi="Arial" w:cs="Arial"/>
        </w:rPr>
        <w:t xml:space="preserve">d </w:t>
      </w:r>
      <w:r w:rsidR="00B247E5" w:rsidRPr="00B247E5">
        <w:rPr>
          <w:rFonts w:ascii="Arial" w:eastAsia="Times New Roman" w:hAnsi="Arial" w:cs="Arial"/>
        </w:rPr>
        <w:t xml:space="preserve">and is not taken within thirty (30) calendar days, or if such corrective action is deemed by the </w:t>
      </w:r>
      <w:r w:rsidR="00B247E5" w:rsidRPr="00B247E5">
        <w:rPr>
          <w:rFonts w:ascii="Arial" w:eastAsia="Times New Roman" w:hAnsi="Arial" w:cs="Arial"/>
          <w:b/>
          <w:bCs/>
        </w:rPr>
        <w:t>FIRST PARTY</w:t>
      </w:r>
      <w:r w:rsidR="00B247E5" w:rsidRPr="00B247E5">
        <w:rPr>
          <w:rFonts w:ascii="Arial" w:eastAsia="Times New Roman" w:hAnsi="Arial" w:cs="Arial"/>
        </w:rPr>
        <w:t xml:space="preserve"> to be insufficient, the Services and/or Deliverables set forth under this contract and/or in the applicable Statement of Work may be terminated in part or in whole.</w:t>
      </w:r>
    </w:p>
    <w:p w14:paraId="5917C5DE" w14:textId="77777777" w:rsidR="00B247E5" w:rsidRPr="00B247E5" w:rsidRDefault="00B247E5" w:rsidP="00B247E5">
      <w:pPr>
        <w:tabs>
          <w:tab w:val="left" w:pos="2240"/>
        </w:tabs>
        <w:spacing w:after="200" w:line="276" w:lineRule="auto"/>
        <w:ind w:right="99"/>
        <w:jc w:val="both"/>
        <w:rPr>
          <w:rFonts w:ascii="Arial" w:eastAsia="Times New Roman" w:hAnsi="Arial" w:cs="Arial"/>
        </w:rPr>
      </w:pPr>
      <w:r w:rsidRPr="00B247E5">
        <w:rPr>
          <w:rFonts w:ascii="Arial" w:eastAsia="Times New Roman" w:hAnsi="Arial" w:cs="Arial"/>
        </w:rPr>
        <w:t xml:space="preserve">The insufficiency of funds shall be just cause </w:t>
      </w:r>
      <w:proofErr w:type="gramStart"/>
      <w:r w:rsidRPr="00B247E5">
        <w:rPr>
          <w:rFonts w:ascii="Arial" w:eastAsia="Times New Roman" w:hAnsi="Arial" w:cs="Arial"/>
        </w:rPr>
        <w:t>for</w:t>
      </w:r>
      <w:proofErr w:type="gramEnd"/>
      <w:r w:rsidRPr="00B247E5">
        <w:rPr>
          <w:rFonts w:ascii="Arial" w:eastAsia="Times New Roman" w:hAnsi="Arial" w:cs="Arial"/>
        </w:rPr>
        <w:t xml:space="preserve"> the immediate termination or modification of the Compensation Clause of this contract. In the case of a modification of the Compensation Clause, the Services to be provided by the </w:t>
      </w:r>
      <w:r w:rsidRPr="00B247E5">
        <w:rPr>
          <w:rFonts w:ascii="Arial" w:eastAsia="Times New Roman" w:hAnsi="Arial" w:cs="Arial"/>
          <w:b/>
        </w:rPr>
        <w:t>SECOND PARTY</w:t>
      </w:r>
      <w:r w:rsidRPr="00B247E5">
        <w:rPr>
          <w:rFonts w:ascii="Arial" w:eastAsia="Times New Roman" w:hAnsi="Arial" w:cs="Arial"/>
        </w:rPr>
        <w:t xml:space="preserve"> will be adjusted accordingly. However, in the case of an immediate termination for insufficiency of funds, reimbursement of wind-down </w:t>
      </w:r>
      <w:r w:rsidRPr="00B247E5">
        <w:rPr>
          <w:rFonts w:ascii="Arial" w:eastAsia="Times New Roman" w:hAnsi="Arial" w:cs="Arial"/>
        </w:rPr>
        <w:lastRenderedPageBreak/>
        <w:t xml:space="preserve">costs </w:t>
      </w:r>
      <w:r w:rsidRPr="00B247E5">
        <w:rPr>
          <w:rFonts w:ascii="Arial" w:eastAsia="Times New Roman" w:hAnsi="Arial" w:cs="Arial"/>
          <w:bCs/>
        </w:rPr>
        <w:t xml:space="preserve">(such costs are subject to the </w:t>
      </w:r>
      <w:r w:rsidRPr="00B247E5">
        <w:rPr>
          <w:rFonts w:ascii="Arial" w:eastAsia="Times New Roman" w:hAnsi="Arial" w:cs="Arial"/>
          <w:b/>
          <w:bCs/>
        </w:rPr>
        <w:t>FIRST PARTY’S</w:t>
      </w:r>
      <w:r w:rsidRPr="00B247E5">
        <w:rPr>
          <w:rFonts w:ascii="Arial" w:eastAsia="Times New Roman" w:hAnsi="Arial" w:cs="Arial"/>
          <w:bCs/>
        </w:rPr>
        <w:t xml:space="preserve"> approval) </w:t>
      </w:r>
      <w:r w:rsidRPr="00B247E5">
        <w:rPr>
          <w:rFonts w:ascii="Arial" w:eastAsia="Times New Roman" w:hAnsi="Arial" w:cs="Arial"/>
        </w:rPr>
        <w:t xml:space="preserve">incurred by the </w:t>
      </w:r>
      <w:r w:rsidRPr="00B247E5">
        <w:rPr>
          <w:rFonts w:ascii="Arial" w:eastAsia="Times New Roman" w:hAnsi="Arial" w:cs="Arial"/>
          <w:b/>
        </w:rPr>
        <w:t>SECOND PARTY</w:t>
      </w:r>
      <w:r w:rsidRPr="00B247E5">
        <w:rPr>
          <w:rFonts w:ascii="Arial" w:eastAsia="Times New Roman" w:hAnsi="Arial" w:cs="Arial"/>
        </w:rPr>
        <w:t xml:space="preserve"> as</w:t>
      </w:r>
      <w:r w:rsidRPr="00B247E5">
        <w:rPr>
          <w:rFonts w:ascii="Arial" w:eastAsia="Times New Roman" w:hAnsi="Arial" w:cs="Arial"/>
          <w:bCs/>
        </w:rPr>
        <w:t xml:space="preserve"> detailed in </w:t>
      </w:r>
      <w:r w:rsidRPr="00B247E5">
        <w:rPr>
          <w:rFonts w:ascii="Arial" w:eastAsia="Times New Roman" w:hAnsi="Arial" w:cs="Arial"/>
          <w:b/>
          <w:bCs/>
        </w:rPr>
        <w:t xml:space="preserve">Appendix A </w:t>
      </w:r>
      <w:r w:rsidRPr="00B247E5">
        <w:rPr>
          <w:rFonts w:ascii="Arial" w:eastAsia="Times New Roman" w:hAnsi="Arial" w:cs="Arial"/>
          <w:bCs/>
        </w:rPr>
        <w:t>shall be payable.</w:t>
      </w:r>
    </w:p>
    <w:p w14:paraId="000ECD9D" w14:textId="77777777" w:rsidR="00B247E5" w:rsidRPr="00B247E5" w:rsidRDefault="00B247E5" w:rsidP="00B247E5">
      <w:pPr>
        <w:tabs>
          <w:tab w:val="left" w:pos="0"/>
          <w:tab w:val="left" w:pos="2240"/>
        </w:tabs>
        <w:spacing w:after="200" w:line="276" w:lineRule="auto"/>
        <w:jc w:val="both"/>
        <w:rPr>
          <w:rFonts w:ascii="Arial" w:eastAsia="Times New Roman" w:hAnsi="Arial" w:cs="Arial"/>
        </w:rPr>
      </w:pPr>
      <w:r w:rsidRPr="00B247E5">
        <w:rPr>
          <w:rFonts w:ascii="Arial" w:eastAsia="Times New Roman" w:hAnsi="Arial" w:cs="Arial"/>
        </w:rPr>
        <w:t xml:space="preserve">An infraction or failure to comply with the following conditions by the </w:t>
      </w:r>
      <w:r w:rsidRPr="00B247E5">
        <w:rPr>
          <w:rFonts w:ascii="Arial" w:eastAsia="Times New Roman" w:hAnsi="Arial" w:cs="Arial"/>
          <w:b/>
          <w:bCs/>
        </w:rPr>
        <w:t>SECOND PARTY</w:t>
      </w:r>
      <w:r w:rsidRPr="00B247E5">
        <w:rPr>
          <w:rFonts w:ascii="Arial" w:eastAsia="Times New Roman" w:hAnsi="Arial" w:cs="Arial"/>
        </w:rPr>
        <w:t xml:space="preserve"> shall construe just cause for the termination of this contract by the </w:t>
      </w:r>
      <w:r w:rsidRPr="00B247E5">
        <w:rPr>
          <w:rFonts w:ascii="Arial" w:eastAsia="Times New Roman" w:hAnsi="Arial" w:cs="Arial"/>
          <w:b/>
          <w:bCs/>
        </w:rPr>
        <w:t>FIRST PARTY</w:t>
      </w:r>
      <w:r w:rsidRPr="00B247E5">
        <w:rPr>
          <w:rFonts w:ascii="Arial" w:eastAsia="Times New Roman" w:hAnsi="Arial" w:cs="Arial"/>
        </w:rPr>
        <w:t xml:space="preserve">, and the </w:t>
      </w:r>
      <w:r w:rsidRPr="00B247E5">
        <w:rPr>
          <w:rFonts w:ascii="Arial" w:eastAsia="Times New Roman" w:hAnsi="Arial" w:cs="Arial"/>
          <w:b/>
          <w:bCs/>
        </w:rPr>
        <w:t>FIRST PARTY</w:t>
      </w:r>
      <w:r w:rsidRPr="00B247E5">
        <w:rPr>
          <w:rFonts w:ascii="Arial" w:eastAsia="Times New Roman" w:hAnsi="Arial" w:cs="Arial"/>
        </w:rPr>
        <w:t xml:space="preserve"> shall not be liable for any obligations or responsibilities under this contract other than any payment obligations of the </w:t>
      </w:r>
      <w:r w:rsidRPr="00B247E5">
        <w:rPr>
          <w:rFonts w:ascii="Arial" w:eastAsia="Times New Roman" w:hAnsi="Arial" w:cs="Arial"/>
          <w:b/>
        </w:rPr>
        <w:t>FIRST PARTY</w:t>
      </w:r>
      <w:r w:rsidRPr="00B247E5">
        <w:rPr>
          <w:rFonts w:ascii="Arial" w:eastAsia="Times New Roman" w:hAnsi="Arial" w:cs="Arial"/>
        </w:rPr>
        <w:t xml:space="preserve"> for any completed Services and/or Deliverables by the </w:t>
      </w:r>
      <w:r w:rsidRPr="00B247E5">
        <w:rPr>
          <w:rFonts w:ascii="Arial" w:eastAsia="Times New Roman" w:hAnsi="Arial" w:cs="Arial"/>
          <w:b/>
        </w:rPr>
        <w:t>SECOND PARTY</w:t>
      </w:r>
      <w:r w:rsidRPr="00B247E5">
        <w:rPr>
          <w:rFonts w:ascii="Arial" w:eastAsia="Times New Roman" w:hAnsi="Arial" w:cs="Arial"/>
        </w:rPr>
        <w:t>:</w:t>
      </w:r>
    </w:p>
    <w:p w14:paraId="52F2AC18" w14:textId="77777777" w:rsidR="00B247E5" w:rsidRPr="00B247E5" w:rsidRDefault="00B247E5" w:rsidP="00FD73FD">
      <w:pPr>
        <w:numPr>
          <w:ilvl w:val="0"/>
          <w:numId w:val="87"/>
        </w:numPr>
        <w:tabs>
          <w:tab w:val="left" w:pos="708"/>
        </w:tabs>
        <w:suppressAutoHyphens/>
        <w:spacing w:before="28" w:after="28" w:line="276" w:lineRule="auto"/>
        <w:ind w:right="136"/>
        <w:jc w:val="both"/>
        <w:rPr>
          <w:rFonts w:ascii="Arial" w:eastAsia="Times New Roman" w:hAnsi="Arial" w:cs="Arial"/>
          <w:lang w:eastAsia="es-PR"/>
        </w:rPr>
      </w:pPr>
      <w:r w:rsidRPr="00B247E5">
        <w:rPr>
          <w:rFonts w:ascii="Arial" w:eastAsia="Times New Roman" w:hAnsi="Arial" w:cs="Arial"/>
        </w:rPr>
        <w:t xml:space="preserve">The infringement or infringements by the </w:t>
      </w:r>
      <w:r w:rsidRPr="00B247E5">
        <w:rPr>
          <w:rFonts w:ascii="Arial" w:eastAsia="Times New Roman" w:hAnsi="Arial" w:cs="Arial"/>
          <w:b/>
          <w:bCs/>
        </w:rPr>
        <w:t>SECOND PARTY</w:t>
      </w:r>
      <w:r w:rsidRPr="00B247E5">
        <w:rPr>
          <w:rFonts w:ascii="Arial" w:eastAsia="Times New Roman" w:hAnsi="Arial" w:cs="Arial"/>
        </w:rPr>
        <w:t xml:space="preserve"> of Act No. 1 of January 3, 2012, as amended, known as the “Puerto Rico Government Ethics Act”, as amended.</w:t>
      </w:r>
    </w:p>
    <w:p w14:paraId="42C0E711" w14:textId="77777777" w:rsidR="00B247E5" w:rsidRPr="00B247E5" w:rsidRDefault="00B247E5" w:rsidP="00FD73FD">
      <w:pPr>
        <w:numPr>
          <w:ilvl w:val="0"/>
          <w:numId w:val="87"/>
        </w:numPr>
        <w:tabs>
          <w:tab w:val="left" w:pos="708"/>
        </w:tabs>
        <w:suppressAutoHyphens/>
        <w:spacing w:before="28" w:after="28" w:line="276" w:lineRule="auto"/>
        <w:ind w:right="136"/>
        <w:jc w:val="both"/>
        <w:rPr>
          <w:rFonts w:ascii="Arial" w:eastAsia="Times New Roman" w:hAnsi="Arial" w:cs="Arial"/>
          <w:lang w:eastAsia="es-PR"/>
        </w:rPr>
      </w:pPr>
      <w:r w:rsidRPr="00B247E5">
        <w:rPr>
          <w:rFonts w:ascii="Arial" w:eastAsia="Times New Roman" w:hAnsi="Arial" w:cs="Arial"/>
        </w:rPr>
        <w:t xml:space="preserve">The </w:t>
      </w:r>
      <w:r w:rsidRPr="00B247E5">
        <w:rPr>
          <w:rFonts w:ascii="Arial" w:eastAsia="Times New Roman" w:hAnsi="Arial" w:cs="Arial"/>
          <w:b/>
          <w:bCs/>
        </w:rPr>
        <w:t>SECOND PARTY’S</w:t>
      </w:r>
      <w:r w:rsidRPr="00B247E5">
        <w:rPr>
          <w:rFonts w:ascii="Arial" w:eastAsia="Times New Roman" w:hAnsi="Arial" w:cs="Arial"/>
          <w:bCs/>
        </w:rPr>
        <w:t xml:space="preserve"> uncured material breach</w:t>
      </w:r>
      <w:r w:rsidRPr="00B247E5">
        <w:rPr>
          <w:rFonts w:ascii="Arial" w:eastAsia="Times New Roman" w:hAnsi="Arial" w:cs="Arial"/>
        </w:rPr>
        <w:t xml:space="preserve"> of its responsibilities, or the abandonment of its material responsibilities as set forth in </w:t>
      </w:r>
      <w:r w:rsidRPr="00B247E5">
        <w:rPr>
          <w:rFonts w:ascii="Arial" w:eastAsia="Times New Roman" w:hAnsi="Arial" w:cs="Arial"/>
          <w:b/>
        </w:rPr>
        <w:t>CLAUSE ELEVENTH: MATERIAL BREACH OF OBLIGATIONS OR ABANDONNEMENT</w:t>
      </w:r>
      <w:r w:rsidRPr="00B247E5">
        <w:rPr>
          <w:rFonts w:ascii="Arial" w:eastAsia="Times New Roman" w:hAnsi="Arial" w:cs="Arial"/>
        </w:rPr>
        <w:t>.</w:t>
      </w:r>
    </w:p>
    <w:p w14:paraId="7D6D5030" w14:textId="77777777" w:rsidR="00B247E5" w:rsidRPr="00B247E5" w:rsidRDefault="00B247E5" w:rsidP="00FD73FD">
      <w:pPr>
        <w:numPr>
          <w:ilvl w:val="0"/>
          <w:numId w:val="87"/>
        </w:numPr>
        <w:tabs>
          <w:tab w:val="left" w:pos="708"/>
        </w:tabs>
        <w:suppressAutoHyphens/>
        <w:spacing w:before="28" w:after="28" w:line="276" w:lineRule="auto"/>
        <w:ind w:right="136"/>
        <w:jc w:val="both"/>
        <w:rPr>
          <w:rFonts w:ascii="Arial" w:eastAsia="Times New Roman" w:hAnsi="Arial" w:cs="Arial"/>
          <w:lang w:eastAsia="es-PR"/>
        </w:rPr>
      </w:pPr>
      <w:r w:rsidRPr="00B247E5">
        <w:rPr>
          <w:rFonts w:ascii="Arial" w:eastAsia="Times New Roman" w:hAnsi="Arial" w:cs="Arial"/>
        </w:rPr>
        <w:t xml:space="preserve">The non-compliance by the </w:t>
      </w:r>
      <w:r w:rsidRPr="00B247E5">
        <w:rPr>
          <w:rFonts w:ascii="Arial" w:eastAsia="Times New Roman" w:hAnsi="Arial" w:cs="Arial"/>
          <w:b/>
          <w:bCs/>
        </w:rPr>
        <w:t>SECOND PARTY</w:t>
      </w:r>
      <w:r w:rsidRPr="00B247E5">
        <w:rPr>
          <w:rFonts w:ascii="Arial" w:eastAsia="Times New Roman" w:hAnsi="Arial" w:cs="Arial"/>
        </w:rPr>
        <w:t xml:space="preserve"> of the regulations and procedures established by the </w:t>
      </w:r>
      <w:r w:rsidRPr="00B247E5">
        <w:rPr>
          <w:rFonts w:ascii="Arial" w:eastAsia="Times New Roman" w:hAnsi="Arial" w:cs="Arial"/>
          <w:b/>
          <w:bCs/>
        </w:rPr>
        <w:t xml:space="preserve">FIRST PARTY </w:t>
      </w:r>
      <w:r w:rsidRPr="00B247E5">
        <w:rPr>
          <w:rFonts w:ascii="Arial" w:eastAsia="Times New Roman" w:hAnsi="Arial" w:cs="Arial"/>
          <w:bCs/>
        </w:rPr>
        <w:t xml:space="preserve">communicated in writing and with reasonable advance notice to the </w:t>
      </w:r>
      <w:r w:rsidRPr="00B247E5">
        <w:rPr>
          <w:rFonts w:ascii="Arial" w:eastAsia="Times New Roman" w:hAnsi="Arial" w:cs="Arial"/>
          <w:b/>
          <w:bCs/>
        </w:rPr>
        <w:t>SECOND PARTY</w:t>
      </w:r>
      <w:r w:rsidRPr="00B247E5">
        <w:rPr>
          <w:rFonts w:ascii="Arial" w:eastAsia="Times New Roman" w:hAnsi="Arial" w:cs="Arial"/>
        </w:rPr>
        <w:t>.</w:t>
      </w:r>
    </w:p>
    <w:p w14:paraId="65AA398C" w14:textId="77777777" w:rsidR="00B247E5" w:rsidRPr="00B247E5" w:rsidRDefault="00B247E5" w:rsidP="00FD73FD">
      <w:pPr>
        <w:numPr>
          <w:ilvl w:val="0"/>
          <w:numId w:val="87"/>
        </w:numPr>
        <w:tabs>
          <w:tab w:val="left" w:pos="708"/>
        </w:tabs>
        <w:suppressAutoHyphens/>
        <w:spacing w:before="28" w:after="28" w:line="276" w:lineRule="auto"/>
        <w:ind w:right="136"/>
        <w:jc w:val="both"/>
        <w:rPr>
          <w:rFonts w:ascii="Arial" w:eastAsia="Times New Roman" w:hAnsi="Arial" w:cs="Arial"/>
          <w:lang w:eastAsia="es-PR"/>
        </w:rPr>
      </w:pPr>
      <w:r w:rsidRPr="00B247E5">
        <w:rPr>
          <w:rFonts w:ascii="Arial" w:eastAsia="Times New Roman" w:hAnsi="Arial" w:cs="Arial"/>
        </w:rPr>
        <w:t xml:space="preserve">The conviction or the determination of probable cause against the </w:t>
      </w:r>
      <w:r w:rsidRPr="00B247E5">
        <w:rPr>
          <w:rFonts w:ascii="Arial" w:eastAsia="Times New Roman" w:hAnsi="Arial" w:cs="Arial"/>
          <w:b/>
          <w:bCs/>
        </w:rPr>
        <w:t>SECOND PARTY</w:t>
      </w:r>
      <w:r w:rsidRPr="00B247E5">
        <w:rPr>
          <w:rFonts w:ascii="Arial" w:eastAsia="Times New Roman" w:hAnsi="Arial" w:cs="Arial"/>
        </w:rPr>
        <w:t xml:space="preserve"> for the commission of a crime or offense against the public treasury or government administration or that involves public funds or properties, be it in the federal or state levels.</w:t>
      </w:r>
    </w:p>
    <w:p w14:paraId="4E6E904B" w14:textId="77777777" w:rsidR="00B247E5" w:rsidRPr="00B247E5" w:rsidRDefault="00B247E5" w:rsidP="00FD73FD">
      <w:pPr>
        <w:numPr>
          <w:ilvl w:val="0"/>
          <w:numId w:val="87"/>
        </w:numPr>
        <w:tabs>
          <w:tab w:val="left" w:pos="708"/>
        </w:tabs>
        <w:suppressAutoHyphens/>
        <w:spacing w:before="28" w:after="28" w:line="276" w:lineRule="auto"/>
        <w:ind w:right="124"/>
        <w:jc w:val="both"/>
        <w:rPr>
          <w:rFonts w:ascii="Arial" w:eastAsia="Times New Roman" w:hAnsi="Arial" w:cs="Arial"/>
          <w:lang w:eastAsia="es-PR"/>
        </w:rPr>
      </w:pPr>
      <w:r w:rsidRPr="00B247E5">
        <w:rPr>
          <w:rFonts w:ascii="Arial" w:eastAsia="Times New Roman" w:hAnsi="Arial" w:cs="Arial"/>
        </w:rPr>
        <w:t xml:space="preserve">If the </w:t>
      </w:r>
      <w:r w:rsidRPr="00B247E5">
        <w:rPr>
          <w:rFonts w:ascii="Arial" w:eastAsia="Times New Roman" w:hAnsi="Arial" w:cs="Arial"/>
          <w:b/>
          <w:bCs/>
        </w:rPr>
        <w:t>SECOND PARTY</w:t>
      </w:r>
      <w:r w:rsidRPr="00B247E5">
        <w:rPr>
          <w:rFonts w:ascii="Arial" w:eastAsia="Times New Roman" w:hAnsi="Arial" w:cs="Arial"/>
        </w:rPr>
        <w:t xml:space="preserve"> incurs and acts as described in </w:t>
      </w:r>
      <w:r w:rsidRPr="00B247E5">
        <w:rPr>
          <w:rFonts w:ascii="Arial" w:eastAsia="Times New Roman" w:hAnsi="Arial" w:cs="Arial"/>
          <w:b/>
        </w:rPr>
        <w:t>CLAUSE TWENTY THIRD</w:t>
      </w:r>
      <w:r w:rsidRPr="00B247E5">
        <w:rPr>
          <w:rFonts w:ascii="Arial" w:eastAsia="Times New Roman" w:hAnsi="Arial" w:cs="Arial"/>
        </w:rPr>
        <w:t xml:space="preserve"> of this contract.</w:t>
      </w:r>
    </w:p>
    <w:p w14:paraId="02A25E53" w14:textId="77777777" w:rsidR="00B247E5" w:rsidRPr="00B247E5" w:rsidRDefault="00B247E5" w:rsidP="00FD73FD">
      <w:pPr>
        <w:numPr>
          <w:ilvl w:val="0"/>
          <w:numId w:val="87"/>
        </w:numPr>
        <w:tabs>
          <w:tab w:val="left" w:pos="15"/>
          <w:tab w:val="left" w:pos="708"/>
        </w:tabs>
        <w:suppressAutoHyphens/>
        <w:spacing w:before="28" w:after="28" w:line="276" w:lineRule="auto"/>
        <w:jc w:val="both"/>
        <w:rPr>
          <w:rFonts w:ascii="Arial" w:eastAsia="Times New Roman" w:hAnsi="Arial" w:cs="Arial"/>
          <w:lang w:eastAsia="es-PR"/>
        </w:rPr>
      </w:pPr>
      <w:r w:rsidRPr="00B247E5">
        <w:rPr>
          <w:rFonts w:ascii="Arial" w:eastAsia="Times New Roman" w:hAnsi="Arial" w:cs="Arial"/>
        </w:rPr>
        <w:t xml:space="preserve">If the </w:t>
      </w:r>
      <w:r w:rsidRPr="00B247E5">
        <w:rPr>
          <w:rFonts w:ascii="Arial" w:eastAsia="Times New Roman" w:hAnsi="Arial" w:cs="Arial"/>
          <w:b/>
          <w:bCs/>
        </w:rPr>
        <w:t>SECOND PARTY</w:t>
      </w:r>
      <w:r w:rsidRPr="00B247E5">
        <w:rPr>
          <w:rFonts w:ascii="Arial" w:eastAsia="Times New Roman" w:hAnsi="Arial" w:cs="Arial"/>
        </w:rPr>
        <w:t xml:space="preserve"> is accused, administratively or criminally, or convicted, of the fraudulent acquisition of any credentials.</w:t>
      </w:r>
    </w:p>
    <w:p w14:paraId="2A0937CC" w14:textId="77777777" w:rsidR="00B247E5" w:rsidRPr="00B247E5" w:rsidRDefault="00B247E5" w:rsidP="00FD73FD">
      <w:pPr>
        <w:numPr>
          <w:ilvl w:val="0"/>
          <w:numId w:val="87"/>
        </w:numPr>
        <w:tabs>
          <w:tab w:val="left" w:pos="708"/>
        </w:tabs>
        <w:suppressAutoHyphens/>
        <w:spacing w:before="28" w:after="28" w:line="276" w:lineRule="auto"/>
        <w:ind w:right="124"/>
        <w:jc w:val="both"/>
        <w:rPr>
          <w:rFonts w:ascii="Arial" w:eastAsia="Times New Roman" w:hAnsi="Arial" w:cs="Arial"/>
          <w:lang w:eastAsia="es-PR"/>
        </w:rPr>
      </w:pPr>
      <w:r w:rsidRPr="00B247E5">
        <w:rPr>
          <w:rFonts w:ascii="Arial" w:eastAsia="Times New Roman" w:hAnsi="Arial" w:cs="Arial"/>
        </w:rPr>
        <w:t xml:space="preserve">If the </w:t>
      </w:r>
      <w:r w:rsidRPr="00B247E5">
        <w:rPr>
          <w:rFonts w:ascii="Arial" w:eastAsia="Times New Roman" w:hAnsi="Arial" w:cs="Arial"/>
          <w:b/>
          <w:bCs/>
        </w:rPr>
        <w:t>SECOND PARTY</w:t>
      </w:r>
      <w:r w:rsidRPr="00B247E5">
        <w:rPr>
          <w:rFonts w:ascii="Arial" w:eastAsia="Times New Roman" w:hAnsi="Arial" w:cs="Arial"/>
        </w:rPr>
        <w:t xml:space="preserve"> loses its professional license or does not maintain its professional license up to date.</w:t>
      </w:r>
    </w:p>
    <w:p w14:paraId="3EAE55F1" w14:textId="77777777" w:rsidR="00B247E5" w:rsidRPr="00B247E5" w:rsidRDefault="00B247E5" w:rsidP="00FD73FD">
      <w:pPr>
        <w:numPr>
          <w:ilvl w:val="0"/>
          <w:numId w:val="87"/>
        </w:numPr>
        <w:tabs>
          <w:tab w:val="left" w:pos="708"/>
        </w:tabs>
        <w:suppressAutoHyphens/>
        <w:spacing w:before="28" w:after="28" w:line="276" w:lineRule="auto"/>
        <w:ind w:right="124"/>
        <w:jc w:val="both"/>
        <w:rPr>
          <w:rFonts w:ascii="Arial" w:eastAsia="Times New Roman" w:hAnsi="Arial" w:cs="Arial"/>
        </w:rPr>
      </w:pPr>
      <w:r w:rsidRPr="00B247E5">
        <w:rPr>
          <w:rFonts w:ascii="Arial" w:eastAsia="Times New Roman" w:hAnsi="Arial" w:cs="Arial"/>
        </w:rPr>
        <w:t xml:space="preserve">Cancellation of the professional liability policy of the </w:t>
      </w:r>
      <w:r w:rsidRPr="00B247E5">
        <w:rPr>
          <w:rFonts w:ascii="Arial" w:eastAsia="Times New Roman" w:hAnsi="Arial" w:cs="Arial"/>
          <w:b/>
        </w:rPr>
        <w:t>SECOND PARTY</w:t>
      </w:r>
      <w:r w:rsidRPr="00B247E5">
        <w:rPr>
          <w:rFonts w:ascii="Arial" w:eastAsia="Times New Roman" w:hAnsi="Arial" w:cs="Arial"/>
        </w:rPr>
        <w:t xml:space="preserve">, described in </w:t>
      </w:r>
      <w:r w:rsidRPr="00B247E5">
        <w:rPr>
          <w:rFonts w:ascii="Arial" w:eastAsia="Times New Roman" w:hAnsi="Arial" w:cs="Arial"/>
          <w:b/>
        </w:rPr>
        <w:t>CLAUSE TWENTY NINTH</w:t>
      </w:r>
      <w:r w:rsidRPr="00B247E5">
        <w:rPr>
          <w:rFonts w:ascii="Arial" w:eastAsia="Times New Roman" w:hAnsi="Arial" w:cs="Arial"/>
        </w:rPr>
        <w:t xml:space="preserve"> of this contract.</w:t>
      </w:r>
    </w:p>
    <w:p w14:paraId="4123DE4F" w14:textId="77777777" w:rsidR="00B247E5" w:rsidRPr="00B247E5" w:rsidRDefault="00B247E5" w:rsidP="00FD73FD">
      <w:pPr>
        <w:numPr>
          <w:ilvl w:val="0"/>
          <w:numId w:val="87"/>
        </w:numPr>
        <w:tabs>
          <w:tab w:val="left" w:pos="708"/>
        </w:tabs>
        <w:suppressAutoHyphens/>
        <w:spacing w:before="28" w:after="28" w:line="276" w:lineRule="auto"/>
        <w:ind w:right="124"/>
        <w:jc w:val="both"/>
        <w:rPr>
          <w:rFonts w:ascii="Arial" w:eastAsia="Times New Roman" w:hAnsi="Arial" w:cs="Arial"/>
          <w:lang w:eastAsia="es-PR"/>
        </w:rPr>
      </w:pPr>
      <w:r w:rsidRPr="00B247E5">
        <w:rPr>
          <w:rFonts w:ascii="Arial" w:eastAsia="Times New Roman" w:hAnsi="Arial" w:cs="Arial"/>
        </w:rPr>
        <w:t xml:space="preserve">If the </w:t>
      </w:r>
      <w:r w:rsidRPr="00B247E5">
        <w:rPr>
          <w:rFonts w:ascii="Arial" w:eastAsia="Times New Roman" w:hAnsi="Arial" w:cs="Arial"/>
          <w:b/>
        </w:rPr>
        <w:t>SECOND PARTY</w:t>
      </w:r>
      <w:r w:rsidRPr="00B247E5">
        <w:rPr>
          <w:rFonts w:ascii="Arial" w:eastAsia="Times New Roman" w:hAnsi="Arial" w:cs="Arial"/>
        </w:rPr>
        <w:t xml:space="preserve"> </w:t>
      </w:r>
      <w:r w:rsidRPr="00B247E5">
        <w:rPr>
          <w:rFonts w:ascii="Arial" w:eastAsia="Times New Roman" w:hAnsi="Arial" w:cs="Arial"/>
          <w:lang w:eastAsia="es-PR"/>
        </w:rPr>
        <w:t>violates HIPAA requirements</w:t>
      </w:r>
      <w:r w:rsidRPr="00B247E5">
        <w:rPr>
          <w:rFonts w:ascii="Arial" w:eastAsia="Times New Roman" w:hAnsi="Arial" w:cs="Arial"/>
        </w:rPr>
        <w:t xml:space="preserve"> </w:t>
      </w:r>
      <w:r w:rsidRPr="00B247E5">
        <w:rPr>
          <w:rFonts w:ascii="Arial" w:eastAsia="Times New Roman" w:hAnsi="Arial" w:cs="Arial"/>
          <w:lang w:eastAsia="es-PR"/>
        </w:rPr>
        <w:t xml:space="preserve">as defined in </w:t>
      </w:r>
      <w:r w:rsidRPr="00B247E5">
        <w:rPr>
          <w:rFonts w:ascii="Arial" w:eastAsia="Times New Roman" w:hAnsi="Arial" w:cs="Arial"/>
          <w:b/>
          <w:lang w:eastAsia="es-PR"/>
        </w:rPr>
        <w:t>CLAUSE THIRTEENTH</w:t>
      </w:r>
      <w:r w:rsidRPr="00B247E5">
        <w:rPr>
          <w:rFonts w:ascii="Arial" w:eastAsia="Times New Roman" w:hAnsi="Arial" w:cs="Arial"/>
          <w:lang w:eastAsia="es-PR"/>
        </w:rPr>
        <w:t xml:space="preserve"> of this contract.</w:t>
      </w:r>
    </w:p>
    <w:p w14:paraId="18145BC9" w14:textId="77777777" w:rsidR="00B247E5" w:rsidRPr="00B247E5" w:rsidRDefault="00B247E5" w:rsidP="00FD73FD">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Arial" w:eastAsia="Times New Roman" w:hAnsi="Arial" w:cs="Arial"/>
          <w:color w:val="202124"/>
          <w:lang w:val="en"/>
        </w:rPr>
      </w:pPr>
      <w:r w:rsidRPr="00B247E5">
        <w:rPr>
          <w:rFonts w:ascii="Arial" w:eastAsia="Times New Roman" w:hAnsi="Arial" w:cs="Arial"/>
          <w:color w:val="202124"/>
          <w:lang w:val="en"/>
        </w:rPr>
        <w:t>The Secretary of the Interior shall have the power to terminate this contract at any time.</w:t>
      </w:r>
    </w:p>
    <w:p w14:paraId="6011F4C0" w14:textId="77777777" w:rsidR="00B247E5" w:rsidRPr="00B247E5" w:rsidRDefault="00B247E5" w:rsidP="00FD73FD">
      <w:pPr>
        <w:numPr>
          <w:ilvl w:val="0"/>
          <w:numId w:val="87"/>
        </w:numPr>
        <w:spacing w:after="200" w:line="276" w:lineRule="auto"/>
        <w:contextualSpacing/>
        <w:jc w:val="both"/>
        <w:rPr>
          <w:rFonts w:ascii="Arial" w:eastAsia="Times New Roman" w:hAnsi="Arial" w:cs="Arial"/>
        </w:rPr>
      </w:pPr>
      <w:r w:rsidRPr="00B247E5">
        <w:rPr>
          <w:rFonts w:ascii="Arial" w:eastAsia="Times New Roman" w:hAnsi="Arial" w:cs="Arial"/>
        </w:rPr>
        <w:t xml:space="preserve">The breach of any of the established policies by the Financial Oversight and Management Board related to contractual relations with the Government of Puerto Rico and its instrumentalities, applicable to the </w:t>
      </w:r>
      <w:r w:rsidRPr="00B247E5">
        <w:rPr>
          <w:rFonts w:ascii="Arial" w:eastAsia="Times New Roman" w:hAnsi="Arial" w:cs="Arial"/>
          <w:b/>
          <w:bCs/>
        </w:rPr>
        <w:t>SECOND PARTY</w:t>
      </w:r>
      <w:r w:rsidRPr="00B247E5">
        <w:rPr>
          <w:rFonts w:ascii="Arial" w:eastAsia="Times New Roman" w:hAnsi="Arial" w:cs="Arial"/>
        </w:rPr>
        <w:t>. (FOMB POLICY: REVIEW OF CONTRACTS of November 6, 2017, modified on April 30, 2021).</w:t>
      </w:r>
    </w:p>
    <w:p w14:paraId="2BE75593" w14:textId="77777777" w:rsidR="00B247E5" w:rsidRPr="00B247E5" w:rsidRDefault="00B247E5" w:rsidP="00FD73FD">
      <w:pPr>
        <w:numPr>
          <w:ilvl w:val="0"/>
          <w:numId w:val="87"/>
        </w:numPr>
        <w:tabs>
          <w:tab w:val="left" w:pos="708"/>
        </w:tabs>
        <w:suppressAutoHyphens/>
        <w:spacing w:before="28" w:after="28" w:line="276" w:lineRule="auto"/>
        <w:ind w:right="124"/>
        <w:jc w:val="both"/>
        <w:rPr>
          <w:rFonts w:ascii="Arial" w:eastAsia="Times New Roman" w:hAnsi="Arial" w:cs="Arial"/>
          <w:lang w:eastAsia="es-PR"/>
        </w:rPr>
      </w:pPr>
      <w:r w:rsidRPr="00B247E5">
        <w:rPr>
          <w:rFonts w:ascii="Arial" w:eastAsia="Times New Roman" w:hAnsi="Arial" w:cs="Arial"/>
          <w:lang w:val="en" w:eastAsia="es-PR"/>
        </w:rPr>
        <w:t xml:space="preserve">The breach with the provisions of Executive Order OE2021-029 of April 27, </w:t>
      </w:r>
      <w:proofErr w:type="gramStart"/>
      <w:r w:rsidRPr="00B247E5">
        <w:rPr>
          <w:rFonts w:ascii="Arial" w:eastAsia="Times New Roman" w:hAnsi="Arial" w:cs="Arial"/>
          <w:lang w:val="en" w:eastAsia="es-PR"/>
        </w:rPr>
        <w:t>2021</w:t>
      </w:r>
      <w:proofErr w:type="gramEnd"/>
      <w:r w:rsidRPr="00B247E5">
        <w:rPr>
          <w:rFonts w:ascii="Arial" w:eastAsia="Times New Roman" w:hAnsi="Arial" w:cs="Arial"/>
          <w:lang w:val="en" w:eastAsia="es-PR"/>
        </w:rPr>
        <w:t xml:space="preserve"> or any subsequent amendment to it when applicable.</w:t>
      </w:r>
    </w:p>
    <w:p w14:paraId="64CAAA7D" w14:textId="77777777" w:rsidR="00B247E5" w:rsidRPr="00B247E5" w:rsidRDefault="00B247E5" w:rsidP="00B247E5">
      <w:pPr>
        <w:tabs>
          <w:tab w:val="left" w:pos="708"/>
        </w:tabs>
        <w:suppressAutoHyphens/>
        <w:spacing w:before="28" w:after="200" w:line="276" w:lineRule="auto"/>
        <w:ind w:right="124"/>
        <w:jc w:val="both"/>
        <w:rPr>
          <w:rFonts w:ascii="Arial" w:eastAsia="Times New Roman" w:hAnsi="Arial" w:cs="Arial"/>
          <w:lang w:eastAsia="es-PR"/>
        </w:rPr>
      </w:pPr>
      <w:r w:rsidRPr="00B247E5">
        <w:rPr>
          <w:rFonts w:ascii="Arial" w:eastAsia="Times New Roman" w:hAnsi="Arial" w:cs="Arial"/>
          <w:lang w:eastAsia="es-PR"/>
        </w:rPr>
        <w:t xml:space="preserve">Furthermore, the Governor’s Chief of Staff will have the power to terminate this contract at any moment during its term. However, in the case of an immediate termination, reimbursement of wind-down costs </w:t>
      </w:r>
      <w:r w:rsidRPr="00B247E5">
        <w:rPr>
          <w:rFonts w:ascii="Arial" w:eastAsia="Times New Roman" w:hAnsi="Arial" w:cs="Arial"/>
          <w:bCs/>
          <w:lang w:eastAsia="es-PR"/>
        </w:rPr>
        <w:t xml:space="preserve">(such costs are subject to the </w:t>
      </w:r>
      <w:r w:rsidRPr="00B247E5">
        <w:rPr>
          <w:rFonts w:ascii="Arial" w:eastAsia="Times New Roman" w:hAnsi="Arial" w:cs="Arial"/>
          <w:b/>
          <w:bCs/>
          <w:lang w:eastAsia="es-PR"/>
        </w:rPr>
        <w:t>FIRST PARTY’S</w:t>
      </w:r>
      <w:r w:rsidRPr="00B247E5">
        <w:rPr>
          <w:rFonts w:ascii="Arial" w:eastAsia="Times New Roman" w:hAnsi="Arial" w:cs="Arial"/>
          <w:bCs/>
          <w:lang w:eastAsia="es-PR"/>
        </w:rPr>
        <w:t xml:space="preserve"> approval) </w:t>
      </w:r>
      <w:r w:rsidRPr="00B247E5">
        <w:rPr>
          <w:rFonts w:ascii="Arial" w:eastAsia="Times New Roman" w:hAnsi="Arial" w:cs="Arial"/>
          <w:lang w:eastAsia="es-PR"/>
        </w:rPr>
        <w:t xml:space="preserve">incurred by the </w:t>
      </w:r>
      <w:r w:rsidRPr="00B247E5">
        <w:rPr>
          <w:rFonts w:ascii="Arial" w:eastAsia="Times New Roman" w:hAnsi="Arial" w:cs="Arial"/>
          <w:b/>
          <w:lang w:eastAsia="es-PR"/>
        </w:rPr>
        <w:t>SECOND PARTY</w:t>
      </w:r>
      <w:r w:rsidRPr="00B247E5">
        <w:rPr>
          <w:rFonts w:ascii="Arial" w:eastAsia="Times New Roman" w:hAnsi="Arial" w:cs="Arial"/>
          <w:lang w:eastAsia="es-PR"/>
        </w:rPr>
        <w:t xml:space="preserve"> as</w:t>
      </w:r>
      <w:r w:rsidRPr="00B247E5">
        <w:rPr>
          <w:rFonts w:ascii="Arial" w:eastAsia="Times New Roman" w:hAnsi="Arial" w:cs="Arial"/>
          <w:bCs/>
          <w:lang w:eastAsia="es-PR"/>
        </w:rPr>
        <w:t xml:space="preserve"> detailed in </w:t>
      </w:r>
      <w:r w:rsidRPr="00B247E5">
        <w:rPr>
          <w:rFonts w:ascii="Arial" w:eastAsia="Times New Roman" w:hAnsi="Arial" w:cs="Arial"/>
          <w:b/>
          <w:bCs/>
          <w:lang w:eastAsia="es-PR"/>
        </w:rPr>
        <w:t xml:space="preserve">Appendix A </w:t>
      </w:r>
      <w:r w:rsidRPr="00B247E5">
        <w:rPr>
          <w:rFonts w:ascii="Arial" w:eastAsia="Times New Roman" w:hAnsi="Arial" w:cs="Arial"/>
          <w:bCs/>
          <w:lang w:eastAsia="es-PR"/>
        </w:rPr>
        <w:t>shall be payable.</w:t>
      </w:r>
    </w:p>
    <w:p w14:paraId="4DFB5F31" w14:textId="77777777" w:rsidR="00B247E5" w:rsidRPr="00B247E5" w:rsidRDefault="00B247E5" w:rsidP="00B247E5">
      <w:pPr>
        <w:tabs>
          <w:tab w:val="left" w:pos="708"/>
        </w:tabs>
        <w:suppressAutoHyphens/>
        <w:spacing w:before="28" w:after="200" w:line="276" w:lineRule="auto"/>
        <w:ind w:right="124"/>
        <w:jc w:val="both"/>
        <w:rPr>
          <w:rFonts w:ascii="Arial" w:eastAsia="Times New Roman" w:hAnsi="Arial" w:cs="Arial"/>
          <w:color w:val="000000"/>
          <w:lang w:eastAsia="es-PR"/>
        </w:rPr>
      </w:pPr>
      <w:r w:rsidRPr="00B247E5">
        <w:rPr>
          <w:rFonts w:ascii="Arial" w:eastAsia="Times New Roman" w:hAnsi="Arial" w:cs="Arial"/>
          <w:lang w:eastAsia="es-PR"/>
        </w:rPr>
        <w:lastRenderedPageBreak/>
        <w:t xml:space="preserve">It is expressly agreed upon, that the </w:t>
      </w:r>
      <w:r w:rsidRPr="00B247E5">
        <w:rPr>
          <w:rFonts w:ascii="Arial" w:eastAsia="Times New Roman" w:hAnsi="Arial" w:cs="Arial"/>
          <w:b/>
          <w:bCs/>
          <w:lang w:eastAsia="es-PR"/>
        </w:rPr>
        <w:t>SECOND PARTY</w:t>
      </w:r>
      <w:r w:rsidRPr="00B247E5">
        <w:rPr>
          <w:rFonts w:ascii="Arial" w:eastAsia="Times New Roman" w:hAnsi="Arial" w:cs="Arial"/>
          <w:lang w:eastAsia="es-PR"/>
        </w:rPr>
        <w:t xml:space="preserve"> shall complete any work pending at the time of resolution without the </w:t>
      </w:r>
      <w:r w:rsidRPr="00B247E5">
        <w:rPr>
          <w:rFonts w:ascii="Arial" w:eastAsia="Times New Roman" w:hAnsi="Arial" w:cs="Arial"/>
          <w:b/>
          <w:bCs/>
          <w:lang w:eastAsia="es-PR"/>
        </w:rPr>
        <w:t>FIRST PARTY</w:t>
      </w:r>
      <w:r w:rsidRPr="00B247E5">
        <w:rPr>
          <w:rFonts w:ascii="Arial" w:eastAsia="Times New Roman" w:hAnsi="Arial" w:cs="Arial"/>
          <w:lang w:eastAsia="es-PR"/>
        </w:rPr>
        <w:t xml:space="preserve"> being obligated to pay or additionally compensate the </w:t>
      </w:r>
      <w:r w:rsidRPr="00B247E5">
        <w:rPr>
          <w:rFonts w:ascii="Arial" w:eastAsia="Times New Roman" w:hAnsi="Arial" w:cs="Arial"/>
          <w:b/>
          <w:bCs/>
          <w:lang w:eastAsia="es-PR"/>
        </w:rPr>
        <w:t>SECOND PARTY</w:t>
      </w:r>
      <w:r w:rsidRPr="00B247E5">
        <w:rPr>
          <w:rFonts w:ascii="Arial" w:eastAsia="Times New Roman" w:hAnsi="Arial" w:cs="Arial"/>
          <w:bCs/>
          <w:lang w:eastAsia="es-PR"/>
        </w:rPr>
        <w:t xml:space="preserve"> beyond amounts due for the Deliverables received and accepted by the </w:t>
      </w:r>
      <w:r w:rsidRPr="00B247E5">
        <w:rPr>
          <w:rFonts w:ascii="Arial" w:eastAsia="Times New Roman" w:hAnsi="Arial" w:cs="Arial"/>
          <w:b/>
          <w:bCs/>
          <w:lang w:eastAsia="es-PR"/>
        </w:rPr>
        <w:t>FIRST PARTY</w:t>
      </w:r>
      <w:r w:rsidRPr="00B247E5">
        <w:rPr>
          <w:rFonts w:ascii="Arial" w:eastAsia="Times New Roman" w:hAnsi="Arial" w:cs="Arial"/>
          <w:bCs/>
          <w:lang w:eastAsia="es-PR"/>
        </w:rPr>
        <w:t>.</w:t>
      </w:r>
    </w:p>
    <w:p w14:paraId="3F7FB637" w14:textId="77777777" w:rsidR="00B247E5" w:rsidRPr="00B247E5" w:rsidRDefault="00B247E5" w:rsidP="00B247E5">
      <w:pPr>
        <w:numPr>
          <w:ilvl w:val="0"/>
          <w:numId w:val="27"/>
        </w:numPr>
        <w:tabs>
          <w:tab w:val="left" w:pos="2240"/>
        </w:tabs>
        <w:spacing w:after="200" w:line="276" w:lineRule="auto"/>
        <w:ind w:right="101"/>
        <w:jc w:val="both"/>
        <w:rPr>
          <w:rFonts w:ascii="Arial" w:eastAsia="Times New Roman" w:hAnsi="Arial" w:cs="Arial"/>
          <w:b/>
          <w:u w:val="single"/>
        </w:rPr>
      </w:pPr>
      <w:r w:rsidRPr="00B247E5">
        <w:rPr>
          <w:rFonts w:ascii="Arial" w:eastAsia="Times New Roman" w:hAnsi="Arial" w:cs="Arial"/>
          <w:b/>
          <w:u w:val="single"/>
        </w:rPr>
        <w:t>Termination Assistance</w:t>
      </w:r>
    </w:p>
    <w:p w14:paraId="217E2689" w14:textId="77777777" w:rsidR="00B247E5" w:rsidRPr="00B247E5" w:rsidRDefault="00B247E5" w:rsidP="00B247E5">
      <w:pPr>
        <w:spacing w:after="200" w:line="276" w:lineRule="auto"/>
        <w:jc w:val="both"/>
        <w:rPr>
          <w:rFonts w:ascii="Arial" w:eastAsia="Calibri" w:hAnsi="Arial" w:cs="Arial"/>
        </w:rPr>
      </w:pPr>
      <w:r w:rsidRPr="00B247E5">
        <w:rPr>
          <w:rFonts w:ascii="Arial" w:eastAsia="Calibri" w:hAnsi="Arial" w:cs="Arial"/>
        </w:rPr>
        <w:t xml:space="preserve">Within six (6) months of the end of the final term of this Contract, or upon notice of termination of the Contract, whichever is shorter, and without respect to either the cause or time of such termination, the </w:t>
      </w:r>
      <w:r w:rsidRPr="00B247E5">
        <w:rPr>
          <w:rFonts w:ascii="Arial" w:eastAsia="Calibri" w:hAnsi="Arial" w:cs="Arial"/>
          <w:b/>
        </w:rPr>
        <w:t>SECOND PARTY</w:t>
      </w:r>
      <w:r w:rsidRPr="00B247E5">
        <w:rPr>
          <w:rFonts w:ascii="Arial" w:eastAsia="Calibri" w:hAnsi="Arial" w:cs="Arial"/>
        </w:rPr>
        <w:t xml:space="preserve"> will take all necessary measures to facilitate an uninterrupted transition to a successor, to the extent required by the </w:t>
      </w:r>
      <w:r w:rsidRPr="00B247E5">
        <w:rPr>
          <w:rFonts w:ascii="Arial" w:eastAsia="Calibri" w:hAnsi="Arial" w:cs="Arial"/>
          <w:b/>
        </w:rPr>
        <w:t xml:space="preserve">FIRST PARTY </w:t>
      </w:r>
      <w:r w:rsidRPr="00B247E5">
        <w:rPr>
          <w:rFonts w:ascii="Arial" w:eastAsia="Calibri" w:hAnsi="Arial" w:cs="Arial"/>
          <w:bCs/>
        </w:rPr>
        <w:t>based on the Transition Services detailed in Section C</w:t>
      </w:r>
      <w:r w:rsidRPr="00B247E5">
        <w:rPr>
          <w:rFonts w:ascii="Arial" w:eastAsia="Calibri" w:hAnsi="Arial" w:cs="Arial"/>
        </w:rPr>
        <w:t xml:space="preserve">. The </w:t>
      </w:r>
      <w:r w:rsidRPr="00B247E5">
        <w:rPr>
          <w:rFonts w:ascii="Arial" w:eastAsia="Calibri" w:hAnsi="Arial" w:cs="Arial"/>
          <w:b/>
        </w:rPr>
        <w:t>SECOND PARTY</w:t>
      </w:r>
      <w:r w:rsidRPr="00B247E5">
        <w:rPr>
          <w:rFonts w:ascii="Arial" w:eastAsia="Calibri" w:hAnsi="Arial" w:cs="Arial"/>
        </w:rPr>
        <w:t xml:space="preserve"> will, at any time during the six (6) months preceding contract termination, provide such information about the System under this maintenance and operations contract as will be required by the </w:t>
      </w:r>
      <w:r w:rsidRPr="00B247E5">
        <w:rPr>
          <w:rFonts w:ascii="Arial" w:eastAsia="Calibri" w:hAnsi="Arial" w:cs="Arial"/>
          <w:b/>
        </w:rPr>
        <w:t>FIRST PARTY</w:t>
      </w:r>
      <w:r w:rsidRPr="00B247E5">
        <w:rPr>
          <w:rFonts w:ascii="Arial" w:eastAsia="Calibri" w:hAnsi="Arial" w:cs="Arial"/>
        </w:rPr>
        <w:t xml:space="preserve"> and/or the successor for purposes of planning the transition. In addition, the </w:t>
      </w:r>
      <w:r w:rsidRPr="00B247E5">
        <w:rPr>
          <w:rFonts w:ascii="Arial" w:eastAsia="Calibri" w:hAnsi="Arial" w:cs="Arial"/>
          <w:b/>
        </w:rPr>
        <w:t>SECOND PARTY</w:t>
      </w:r>
      <w:r w:rsidRPr="00B247E5">
        <w:rPr>
          <w:rFonts w:ascii="Arial" w:eastAsia="Calibri" w:hAnsi="Arial" w:cs="Arial"/>
        </w:rPr>
        <w:t xml:space="preserve"> will within seven (7) calendar days provide historical records to the </w:t>
      </w:r>
      <w:r w:rsidRPr="00B247E5">
        <w:rPr>
          <w:rFonts w:ascii="Arial" w:eastAsia="Calibri" w:hAnsi="Arial" w:cs="Arial"/>
          <w:b/>
        </w:rPr>
        <w:t>FIRST PARTY</w:t>
      </w:r>
      <w:r w:rsidRPr="00B247E5">
        <w:rPr>
          <w:rFonts w:ascii="Arial" w:eastAsia="Calibri" w:hAnsi="Arial" w:cs="Arial"/>
        </w:rPr>
        <w:t xml:space="preserve"> in a form acceptable to the </w:t>
      </w:r>
      <w:r w:rsidRPr="00B247E5">
        <w:rPr>
          <w:rFonts w:ascii="Arial" w:eastAsia="Calibri" w:hAnsi="Arial" w:cs="Arial"/>
          <w:b/>
        </w:rPr>
        <w:t>FIRST PARTY</w:t>
      </w:r>
      <w:r w:rsidRPr="00B247E5">
        <w:rPr>
          <w:rFonts w:ascii="Arial" w:eastAsia="Calibri" w:hAnsi="Arial" w:cs="Arial"/>
        </w:rPr>
        <w:t xml:space="preserve"> for the preceding years during which the </w:t>
      </w:r>
      <w:r w:rsidRPr="00B247E5">
        <w:rPr>
          <w:rFonts w:ascii="Arial" w:eastAsia="Calibri" w:hAnsi="Arial" w:cs="Arial"/>
          <w:b/>
        </w:rPr>
        <w:t>SECOND PARTY</w:t>
      </w:r>
      <w:r w:rsidRPr="00B247E5">
        <w:rPr>
          <w:rFonts w:ascii="Arial" w:eastAsia="Calibri" w:hAnsi="Arial" w:cs="Arial"/>
        </w:rPr>
        <w:t xml:space="preserve"> was under contract with the </w:t>
      </w:r>
      <w:r w:rsidRPr="00B247E5">
        <w:rPr>
          <w:rFonts w:ascii="Arial" w:eastAsia="Calibri" w:hAnsi="Arial" w:cs="Arial"/>
          <w:b/>
        </w:rPr>
        <w:t>FIRST PARTY</w:t>
      </w:r>
      <w:r w:rsidRPr="00B247E5">
        <w:rPr>
          <w:rFonts w:ascii="Arial" w:eastAsia="Calibri" w:hAnsi="Arial" w:cs="Arial"/>
        </w:rPr>
        <w:t>, and any other information necessary for a seamless transition.</w:t>
      </w:r>
    </w:p>
    <w:p w14:paraId="7F992557" w14:textId="77777777" w:rsidR="00B247E5" w:rsidRPr="00B247E5" w:rsidRDefault="00B247E5" w:rsidP="00B247E5">
      <w:pPr>
        <w:spacing w:after="200" w:line="276" w:lineRule="auto"/>
        <w:jc w:val="both"/>
        <w:rPr>
          <w:rFonts w:ascii="Arial" w:eastAsia="Calibri" w:hAnsi="Arial" w:cs="Arial"/>
        </w:rPr>
      </w:pPr>
      <w:r w:rsidRPr="00B247E5">
        <w:rPr>
          <w:rFonts w:ascii="Arial" w:eastAsia="Calibri" w:hAnsi="Arial" w:cs="Arial"/>
        </w:rPr>
        <w:t xml:space="preserve">The </w:t>
      </w:r>
      <w:r w:rsidRPr="00B247E5">
        <w:rPr>
          <w:rFonts w:ascii="Arial" w:eastAsia="Calibri" w:hAnsi="Arial" w:cs="Arial"/>
          <w:b/>
        </w:rPr>
        <w:t>SECOND PARTY</w:t>
      </w:r>
      <w:r w:rsidRPr="00B247E5">
        <w:rPr>
          <w:rFonts w:ascii="Arial" w:eastAsia="Calibri" w:hAnsi="Arial" w:cs="Arial"/>
        </w:rPr>
        <w:t xml:space="preserve"> agrees, after receipt of a notice of termination, and except as otherwise directed by the </w:t>
      </w:r>
      <w:r w:rsidRPr="00B247E5">
        <w:rPr>
          <w:rFonts w:ascii="Arial" w:eastAsia="Calibri" w:hAnsi="Arial" w:cs="Arial"/>
          <w:b/>
        </w:rPr>
        <w:t>FIRST PARTY</w:t>
      </w:r>
      <w:r w:rsidRPr="00B247E5">
        <w:rPr>
          <w:rFonts w:ascii="Arial" w:eastAsia="Calibri" w:hAnsi="Arial" w:cs="Arial"/>
        </w:rPr>
        <w:t xml:space="preserve">, that the </w:t>
      </w:r>
      <w:r w:rsidRPr="00B247E5">
        <w:rPr>
          <w:rFonts w:ascii="Arial" w:eastAsia="Calibri" w:hAnsi="Arial" w:cs="Arial"/>
          <w:b/>
        </w:rPr>
        <w:t>SECOND PARTY</w:t>
      </w:r>
      <w:r w:rsidRPr="00B247E5">
        <w:rPr>
          <w:rFonts w:ascii="Arial" w:eastAsia="Calibri" w:hAnsi="Arial" w:cs="Arial"/>
        </w:rPr>
        <w:t xml:space="preserve"> will:</w:t>
      </w:r>
    </w:p>
    <w:p w14:paraId="313A7710" w14:textId="77777777" w:rsidR="00B247E5" w:rsidRPr="00B247E5" w:rsidRDefault="00B247E5" w:rsidP="00FD73FD">
      <w:pPr>
        <w:numPr>
          <w:ilvl w:val="0"/>
          <w:numId w:val="89"/>
        </w:numPr>
        <w:spacing w:before="60" w:after="60" w:line="276" w:lineRule="auto"/>
        <w:jc w:val="both"/>
        <w:rPr>
          <w:rFonts w:ascii="Arial" w:eastAsia="Calibri" w:hAnsi="Arial" w:cs="Arial"/>
        </w:rPr>
      </w:pPr>
      <w:r w:rsidRPr="00B247E5">
        <w:rPr>
          <w:rFonts w:ascii="Arial" w:eastAsia="Calibri" w:hAnsi="Arial" w:cs="Arial"/>
        </w:rPr>
        <w:t>Stop work under the Contract on the date, and to the extent, specified in the notice.</w:t>
      </w:r>
    </w:p>
    <w:p w14:paraId="2AF66F6A" w14:textId="77777777" w:rsidR="00B247E5" w:rsidRPr="00B247E5" w:rsidRDefault="00B247E5" w:rsidP="00FD73FD">
      <w:pPr>
        <w:numPr>
          <w:ilvl w:val="0"/>
          <w:numId w:val="89"/>
        </w:numPr>
        <w:spacing w:before="60" w:after="60" w:line="276" w:lineRule="auto"/>
        <w:jc w:val="both"/>
        <w:rPr>
          <w:rFonts w:ascii="Arial" w:eastAsia="Calibri" w:hAnsi="Arial" w:cs="Arial"/>
        </w:rPr>
      </w:pPr>
      <w:r w:rsidRPr="00B247E5">
        <w:rPr>
          <w:rFonts w:ascii="Arial" w:eastAsia="Calibri" w:hAnsi="Arial" w:cs="Arial"/>
        </w:rPr>
        <w:t>Within seven (7) calendar days deliver copies of all subcontracts and all third-party contracts executed in connection with the performance of the Services.</w:t>
      </w:r>
    </w:p>
    <w:p w14:paraId="4B1CFDBD" w14:textId="77777777" w:rsidR="00B247E5" w:rsidRPr="00B247E5" w:rsidRDefault="00B247E5" w:rsidP="00FD73FD">
      <w:pPr>
        <w:numPr>
          <w:ilvl w:val="0"/>
          <w:numId w:val="89"/>
        </w:numPr>
        <w:spacing w:before="60" w:after="60" w:line="276" w:lineRule="auto"/>
        <w:jc w:val="both"/>
        <w:rPr>
          <w:rFonts w:ascii="Arial" w:eastAsia="Calibri" w:hAnsi="Arial" w:cs="Arial"/>
        </w:rPr>
      </w:pPr>
      <w:r w:rsidRPr="00B247E5">
        <w:rPr>
          <w:rFonts w:ascii="Arial" w:eastAsia="Calibri" w:hAnsi="Arial" w:cs="Arial"/>
        </w:rPr>
        <w:t>Within seven (7) calendar days, provide the list of services provided by subcontractors in connection with the performance of the Service including the names of the subcontractors.</w:t>
      </w:r>
    </w:p>
    <w:p w14:paraId="323F1966" w14:textId="77777777" w:rsidR="00B247E5" w:rsidRPr="00B247E5" w:rsidRDefault="00B247E5" w:rsidP="00FD73FD">
      <w:pPr>
        <w:numPr>
          <w:ilvl w:val="0"/>
          <w:numId w:val="89"/>
        </w:numPr>
        <w:spacing w:before="60" w:after="60" w:line="276" w:lineRule="auto"/>
        <w:jc w:val="both"/>
        <w:rPr>
          <w:rFonts w:ascii="Arial" w:eastAsia="Calibri" w:hAnsi="Arial" w:cs="Arial"/>
        </w:rPr>
      </w:pPr>
      <w:r w:rsidRPr="00B247E5">
        <w:rPr>
          <w:rFonts w:ascii="Arial" w:eastAsia="Calibri" w:hAnsi="Arial" w:cs="Arial"/>
        </w:rPr>
        <w:t xml:space="preserve">Place no further orders or subcontracts for Services, except as may be necessary for completion of such </w:t>
      </w:r>
      <w:proofErr w:type="gramStart"/>
      <w:r w:rsidRPr="00B247E5">
        <w:rPr>
          <w:rFonts w:ascii="Arial" w:eastAsia="Calibri" w:hAnsi="Arial" w:cs="Arial"/>
        </w:rPr>
        <w:t>portion</w:t>
      </w:r>
      <w:proofErr w:type="gramEnd"/>
      <w:r w:rsidRPr="00B247E5">
        <w:rPr>
          <w:rFonts w:ascii="Arial" w:eastAsia="Calibri" w:hAnsi="Arial" w:cs="Arial"/>
        </w:rPr>
        <w:t xml:space="preserve"> of the work under the Contract that is not terminated as specified in writing by the </w:t>
      </w:r>
      <w:r w:rsidRPr="00B247E5">
        <w:rPr>
          <w:rFonts w:ascii="Arial" w:eastAsia="Calibri" w:hAnsi="Arial" w:cs="Arial"/>
          <w:b/>
        </w:rPr>
        <w:t>FIRST PARTY</w:t>
      </w:r>
      <w:r w:rsidRPr="00B247E5">
        <w:rPr>
          <w:rFonts w:ascii="Arial" w:eastAsia="Calibri" w:hAnsi="Arial" w:cs="Arial"/>
        </w:rPr>
        <w:t>.</w:t>
      </w:r>
    </w:p>
    <w:p w14:paraId="39BE1A73" w14:textId="77777777" w:rsidR="00B247E5" w:rsidRPr="00B247E5" w:rsidRDefault="00B247E5" w:rsidP="00FD73FD">
      <w:pPr>
        <w:numPr>
          <w:ilvl w:val="0"/>
          <w:numId w:val="89"/>
        </w:numPr>
        <w:spacing w:before="60" w:after="60" w:line="276" w:lineRule="auto"/>
        <w:jc w:val="both"/>
        <w:rPr>
          <w:rFonts w:ascii="Arial" w:eastAsia="Calibri" w:hAnsi="Arial" w:cs="Arial"/>
        </w:rPr>
      </w:pPr>
      <w:r w:rsidRPr="00B247E5">
        <w:rPr>
          <w:rFonts w:ascii="Arial" w:eastAsia="Calibri" w:hAnsi="Arial" w:cs="Arial"/>
        </w:rPr>
        <w:t xml:space="preserve">Assign, to the extent applicable or as the </w:t>
      </w:r>
      <w:r w:rsidRPr="00B247E5">
        <w:rPr>
          <w:rFonts w:ascii="Arial" w:eastAsia="Calibri" w:hAnsi="Arial" w:cs="Arial"/>
          <w:b/>
        </w:rPr>
        <w:t>FIRST PARTY</w:t>
      </w:r>
      <w:r w:rsidRPr="00B247E5">
        <w:rPr>
          <w:rFonts w:ascii="Arial" w:eastAsia="Calibri" w:hAnsi="Arial" w:cs="Arial"/>
        </w:rPr>
        <w:t xml:space="preserve"> may require, all subcontracts and all third-party contracts executed in connection with the performance of the Services to the </w:t>
      </w:r>
      <w:r w:rsidRPr="00B247E5">
        <w:rPr>
          <w:rFonts w:ascii="Arial" w:eastAsia="Calibri" w:hAnsi="Arial" w:cs="Arial"/>
          <w:b/>
        </w:rPr>
        <w:t>FIRST PARTY</w:t>
      </w:r>
      <w:r w:rsidRPr="00B247E5">
        <w:rPr>
          <w:rFonts w:ascii="Arial" w:eastAsia="Calibri" w:hAnsi="Arial" w:cs="Arial"/>
        </w:rPr>
        <w:t xml:space="preserve"> and/or a successor provider. Should any subcontractor or third-party require an assignment fee, the </w:t>
      </w:r>
      <w:r w:rsidRPr="00B247E5">
        <w:rPr>
          <w:rFonts w:ascii="Arial" w:eastAsia="Calibri" w:hAnsi="Arial" w:cs="Arial"/>
          <w:b/>
        </w:rPr>
        <w:t>FIRST PARTY</w:t>
      </w:r>
      <w:r w:rsidRPr="00B247E5">
        <w:rPr>
          <w:rFonts w:ascii="Arial" w:eastAsia="Calibri" w:hAnsi="Arial" w:cs="Arial"/>
        </w:rPr>
        <w:t xml:space="preserve"> agrees to pay such fee to the subcontractor or </w:t>
      </w:r>
      <w:proofErr w:type="gramStart"/>
      <w:r w:rsidRPr="00B247E5">
        <w:rPr>
          <w:rFonts w:ascii="Arial" w:eastAsia="Calibri" w:hAnsi="Arial" w:cs="Arial"/>
        </w:rPr>
        <w:t>third-party</w:t>
      </w:r>
      <w:proofErr w:type="gramEnd"/>
    </w:p>
    <w:p w14:paraId="4D0970B0" w14:textId="77777777" w:rsidR="00B247E5" w:rsidRPr="00B247E5" w:rsidRDefault="00B247E5" w:rsidP="00FD73FD">
      <w:pPr>
        <w:numPr>
          <w:ilvl w:val="0"/>
          <w:numId w:val="89"/>
        </w:numPr>
        <w:spacing w:before="60" w:after="60" w:line="276" w:lineRule="auto"/>
        <w:jc w:val="both"/>
        <w:rPr>
          <w:rFonts w:ascii="Arial" w:eastAsia="Calibri" w:hAnsi="Arial" w:cs="Arial"/>
        </w:rPr>
      </w:pPr>
      <w:r w:rsidRPr="00B247E5">
        <w:rPr>
          <w:rFonts w:ascii="Arial" w:eastAsia="Calibri" w:hAnsi="Arial" w:cs="Arial"/>
        </w:rPr>
        <w:t xml:space="preserve">Perform, as the </w:t>
      </w:r>
      <w:r w:rsidRPr="00B247E5">
        <w:rPr>
          <w:rFonts w:ascii="Arial" w:eastAsia="Calibri" w:hAnsi="Arial" w:cs="Arial"/>
          <w:b/>
        </w:rPr>
        <w:t>FIRST PARTY</w:t>
      </w:r>
      <w:r w:rsidRPr="00B247E5">
        <w:rPr>
          <w:rFonts w:ascii="Arial" w:eastAsia="Calibri" w:hAnsi="Arial" w:cs="Arial"/>
        </w:rPr>
        <w:t xml:space="preserve"> may require, such knowledge transfer and other services as are required to allow the Services to continue without interruption or adverse effect and to facilitate orderly migration and transfer of the services to the successor.</w:t>
      </w:r>
    </w:p>
    <w:p w14:paraId="7E34F1A4" w14:textId="77777777" w:rsidR="00B247E5" w:rsidRPr="00B247E5" w:rsidRDefault="00B247E5" w:rsidP="00FD73FD">
      <w:pPr>
        <w:numPr>
          <w:ilvl w:val="0"/>
          <w:numId w:val="89"/>
        </w:numPr>
        <w:spacing w:before="60" w:after="60" w:line="276" w:lineRule="auto"/>
        <w:jc w:val="both"/>
        <w:rPr>
          <w:rFonts w:ascii="Arial" w:eastAsia="Calibri" w:hAnsi="Arial" w:cs="Arial"/>
        </w:rPr>
      </w:pPr>
      <w:r w:rsidRPr="00B247E5">
        <w:rPr>
          <w:rFonts w:ascii="Arial" w:eastAsia="Calibri" w:hAnsi="Arial" w:cs="Arial"/>
        </w:rPr>
        <w:t>Promptly supply all materials necessary for continued operation of the System, including:</w:t>
      </w:r>
    </w:p>
    <w:p w14:paraId="50271B63" w14:textId="77777777" w:rsidR="00B247E5" w:rsidRPr="00B247E5" w:rsidRDefault="00B247E5" w:rsidP="00B247E5">
      <w:pPr>
        <w:spacing w:after="60" w:line="276" w:lineRule="auto"/>
        <w:ind w:left="1440" w:hanging="360"/>
        <w:jc w:val="both"/>
        <w:rPr>
          <w:rFonts w:ascii="Arial" w:eastAsia="Calibri" w:hAnsi="Arial" w:cs="Arial"/>
        </w:rPr>
      </w:pPr>
      <w:r w:rsidRPr="00B247E5">
        <w:rPr>
          <w:rFonts w:ascii="Arial" w:eastAsia="Calibri" w:hAnsi="Arial" w:cs="Arial"/>
        </w:rPr>
        <w:t>a. Computer programs</w:t>
      </w:r>
    </w:p>
    <w:p w14:paraId="075273B8" w14:textId="77777777" w:rsidR="00B247E5" w:rsidRPr="00B247E5" w:rsidRDefault="00B247E5" w:rsidP="00B247E5">
      <w:pPr>
        <w:spacing w:after="60" w:line="276" w:lineRule="auto"/>
        <w:ind w:left="1440" w:hanging="360"/>
        <w:jc w:val="both"/>
        <w:rPr>
          <w:rFonts w:ascii="Arial" w:eastAsia="Calibri" w:hAnsi="Arial" w:cs="Arial"/>
        </w:rPr>
      </w:pPr>
      <w:r w:rsidRPr="00B247E5">
        <w:rPr>
          <w:rFonts w:ascii="Arial" w:eastAsia="Calibri" w:hAnsi="Arial" w:cs="Arial"/>
        </w:rPr>
        <w:t>b. Data files</w:t>
      </w:r>
    </w:p>
    <w:p w14:paraId="012E09A7" w14:textId="77777777" w:rsidR="00B247E5" w:rsidRPr="00B247E5" w:rsidRDefault="00B247E5" w:rsidP="00B247E5">
      <w:pPr>
        <w:spacing w:after="60" w:line="276" w:lineRule="auto"/>
        <w:ind w:left="1440" w:hanging="360"/>
        <w:jc w:val="both"/>
        <w:rPr>
          <w:rFonts w:ascii="Arial" w:eastAsia="Calibri" w:hAnsi="Arial" w:cs="Arial"/>
        </w:rPr>
      </w:pPr>
      <w:r w:rsidRPr="00B247E5">
        <w:rPr>
          <w:rFonts w:ascii="Arial" w:eastAsia="Calibri" w:hAnsi="Arial" w:cs="Arial"/>
        </w:rPr>
        <w:t>c. User and operations manuals</w:t>
      </w:r>
    </w:p>
    <w:p w14:paraId="5E34FACC" w14:textId="77777777" w:rsidR="00B247E5" w:rsidRPr="00B247E5" w:rsidRDefault="00B247E5" w:rsidP="00B247E5">
      <w:pPr>
        <w:spacing w:after="60" w:line="276" w:lineRule="auto"/>
        <w:ind w:left="1440" w:hanging="360"/>
        <w:jc w:val="both"/>
        <w:rPr>
          <w:rFonts w:ascii="Arial" w:eastAsia="Calibri" w:hAnsi="Arial" w:cs="Arial"/>
        </w:rPr>
      </w:pPr>
      <w:r w:rsidRPr="00B247E5">
        <w:rPr>
          <w:rFonts w:ascii="Arial" w:eastAsia="Calibri" w:hAnsi="Arial" w:cs="Arial"/>
        </w:rPr>
        <w:lastRenderedPageBreak/>
        <w:t>d. System and program documentation</w:t>
      </w:r>
    </w:p>
    <w:p w14:paraId="3186479E" w14:textId="77777777" w:rsidR="00B247E5" w:rsidRPr="00B247E5" w:rsidRDefault="00B247E5" w:rsidP="00B247E5">
      <w:pPr>
        <w:spacing w:after="60" w:line="276" w:lineRule="auto"/>
        <w:ind w:left="1440" w:hanging="360"/>
        <w:jc w:val="both"/>
        <w:rPr>
          <w:rFonts w:ascii="Arial" w:eastAsia="Calibri" w:hAnsi="Arial" w:cs="Arial"/>
        </w:rPr>
      </w:pPr>
      <w:r w:rsidRPr="00B247E5">
        <w:rPr>
          <w:rFonts w:ascii="Arial" w:eastAsia="Calibri" w:hAnsi="Arial" w:cs="Arial"/>
        </w:rPr>
        <w:t>e. Training programs related to the operation and maintenance of the System [42 CFR 434.10 (b) &amp; SMM 2082.2]</w:t>
      </w:r>
    </w:p>
    <w:p w14:paraId="07763FBC" w14:textId="77777777" w:rsidR="00B247E5" w:rsidRPr="00B247E5" w:rsidRDefault="00B247E5" w:rsidP="00FD73FD">
      <w:pPr>
        <w:numPr>
          <w:ilvl w:val="0"/>
          <w:numId w:val="89"/>
        </w:numPr>
        <w:spacing w:before="60" w:after="60" w:line="276" w:lineRule="auto"/>
        <w:jc w:val="both"/>
        <w:rPr>
          <w:rFonts w:ascii="Arial" w:eastAsia="Calibri" w:hAnsi="Arial" w:cs="Arial"/>
        </w:rPr>
      </w:pPr>
      <w:r w:rsidRPr="00B247E5">
        <w:rPr>
          <w:rFonts w:ascii="Arial" w:eastAsia="Calibri" w:hAnsi="Arial" w:cs="Arial"/>
        </w:rPr>
        <w:t xml:space="preserve">Take such action as may be necessary, or as the </w:t>
      </w:r>
      <w:r w:rsidRPr="00B247E5">
        <w:rPr>
          <w:rFonts w:ascii="Arial" w:eastAsia="Calibri" w:hAnsi="Arial" w:cs="Arial"/>
          <w:b/>
        </w:rPr>
        <w:t>FIRST PARTY</w:t>
      </w:r>
      <w:r w:rsidRPr="00B247E5">
        <w:rPr>
          <w:rFonts w:ascii="Arial" w:eastAsia="Calibri" w:hAnsi="Arial" w:cs="Arial"/>
        </w:rPr>
        <w:t xml:space="preserve"> may direct, for the protection and preservation of the property related to this Contract, which is in the possession of the </w:t>
      </w:r>
      <w:r w:rsidRPr="00B247E5">
        <w:rPr>
          <w:rFonts w:ascii="Arial" w:eastAsia="Calibri" w:hAnsi="Arial" w:cs="Arial"/>
          <w:b/>
        </w:rPr>
        <w:t>SECOND PARTY</w:t>
      </w:r>
      <w:r w:rsidRPr="00B247E5">
        <w:rPr>
          <w:rFonts w:ascii="Arial" w:eastAsia="Calibri" w:hAnsi="Arial" w:cs="Arial"/>
        </w:rPr>
        <w:t xml:space="preserve"> and in which the </w:t>
      </w:r>
      <w:r w:rsidRPr="00B247E5">
        <w:rPr>
          <w:rFonts w:ascii="Arial" w:eastAsia="Calibri" w:hAnsi="Arial" w:cs="Arial"/>
          <w:b/>
        </w:rPr>
        <w:t>FIRST PARTY</w:t>
      </w:r>
      <w:r w:rsidRPr="00B247E5">
        <w:rPr>
          <w:rFonts w:ascii="Arial" w:eastAsia="Calibri" w:hAnsi="Arial" w:cs="Arial"/>
        </w:rPr>
        <w:t xml:space="preserve"> has or may acquire an interest, and to transfer that property to the </w:t>
      </w:r>
      <w:r w:rsidRPr="00B247E5">
        <w:rPr>
          <w:rFonts w:ascii="Arial" w:eastAsia="Calibri" w:hAnsi="Arial" w:cs="Arial"/>
          <w:b/>
        </w:rPr>
        <w:t>FIRST PARTY</w:t>
      </w:r>
      <w:r w:rsidRPr="00B247E5">
        <w:rPr>
          <w:rFonts w:ascii="Arial" w:eastAsia="Calibri" w:hAnsi="Arial" w:cs="Arial"/>
        </w:rPr>
        <w:t xml:space="preserve"> or a successor.</w:t>
      </w:r>
    </w:p>
    <w:p w14:paraId="5E77BFC6" w14:textId="77777777" w:rsidR="00B247E5" w:rsidRPr="00B247E5" w:rsidRDefault="00B247E5" w:rsidP="00FD73FD">
      <w:pPr>
        <w:numPr>
          <w:ilvl w:val="0"/>
          <w:numId w:val="89"/>
        </w:numPr>
        <w:spacing w:before="60" w:after="60" w:line="276" w:lineRule="auto"/>
        <w:jc w:val="both"/>
        <w:rPr>
          <w:rFonts w:ascii="Arial" w:eastAsia="Calibri" w:hAnsi="Arial" w:cs="Arial"/>
        </w:rPr>
      </w:pPr>
      <w:r w:rsidRPr="00B247E5">
        <w:rPr>
          <w:rFonts w:ascii="Arial" w:eastAsia="Calibri" w:hAnsi="Arial" w:cs="Arial"/>
        </w:rPr>
        <w:t xml:space="preserve">Cooperate with the successor </w:t>
      </w:r>
      <w:r w:rsidRPr="00B247E5">
        <w:rPr>
          <w:rFonts w:ascii="Arial" w:eastAsia="Calibri" w:hAnsi="Arial" w:cs="Arial"/>
          <w:b/>
        </w:rPr>
        <w:t>SECOND PARTY</w:t>
      </w:r>
      <w:r w:rsidRPr="00B247E5">
        <w:rPr>
          <w:rFonts w:ascii="Arial" w:eastAsia="Calibri" w:hAnsi="Arial" w:cs="Arial"/>
        </w:rPr>
        <w:t xml:space="preserve">, other contractors, and the </w:t>
      </w:r>
      <w:r w:rsidRPr="00B247E5">
        <w:rPr>
          <w:rFonts w:ascii="Arial" w:eastAsia="Calibri" w:hAnsi="Arial" w:cs="Arial"/>
          <w:b/>
        </w:rPr>
        <w:t>FIRST PARTY</w:t>
      </w:r>
      <w:r w:rsidRPr="00B247E5">
        <w:rPr>
          <w:rFonts w:ascii="Arial" w:eastAsia="Calibri" w:hAnsi="Arial" w:cs="Arial"/>
        </w:rPr>
        <w:t xml:space="preserve"> in the planning and transfer of operations.</w:t>
      </w:r>
    </w:p>
    <w:p w14:paraId="3304FCC7" w14:textId="77777777" w:rsidR="00B247E5" w:rsidRPr="00B247E5" w:rsidRDefault="00B247E5" w:rsidP="00B247E5">
      <w:pPr>
        <w:spacing w:after="200" w:line="276" w:lineRule="auto"/>
        <w:jc w:val="both"/>
        <w:rPr>
          <w:rFonts w:ascii="Arial" w:eastAsia="Calibri" w:hAnsi="Arial" w:cs="Arial"/>
        </w:rPr>
      </w:pPr>
      <w:r w:rsidRPr="00B247E5">
        <w:rPr>
          <w:rFonts w:ascii="Arial" w:eastAsia="Calibri" w:hAnsi="Arial" w:cs="Arial"/>
          <w:bCs/>
        </w:rPr>
        <w:t>The</w:t>
      </w:r>
      <w:r w:rsidRPr="00B247E5">
        <w:rPr>
          <w:rFonts w:ascii="Arial" w:eastAsia="Calibri" w:hAnsi="Arial" w:cs="Arial"/>
          <w:b/>
        </w:rPr>
        <w:t xml:space="preserve"> SECOND PARTY</w:t>
      </w:r>
      <w:r w:rsidRPr="00B247E5">
        <w:rPr>
          <w:rFonts w:ascii="Arial" w:eastAsia="Calibri" w:hAnsi="Arial" w:cs="Arial"/>
        </w:rPr>
        <w:t xml:space="preserve"> acknowledges that, if it were to breach, or threaten to breach, its obligation to provide the </w:t>
      </w:r>
      <w:r w:rsidRPr="00B247E5">
        <w:rPr>
          <w:rFonts w:ascii="Arial" w:eastAsia="Calibri" w:hAnsi="Arial" w:cs="Arial"/>
          <w:b/>
        </w:rPr>
        <w:t>FIRST PARTY</w:t>
      </w:r>
      <w:r w:rsidRPr="00B247E5">
        <w:rPr>
          <w:rFonts w:ascii="Arial" w:eastAsia="Calibri" w:hAnsi="Arial" w:cs="Arial"/>
        </w:rPr>
        <w:t xml:space="preserve"> with the foregoing assistance, the </w:t>
      </w:r>
      <w:r w:rsidRPr="00B247E5">
        <w:rPr>
          <w:rFonts w:ascii="Arial" w:eastAsia="Calibri" w:hAnsi="Arial" w:cs="Arial"/>
          <w:b/>
        </w:rPr>
        <w:t>FIRST PARTY</w:t>
      </w:r>
      <w:r w:rsidRPr="00B247E5">
        <w:rPr>
          <w:rFonts w:ascii="Arial" w:eastAsia="Calibri" w:hAnsi="Arial" w:cs="Arial"/>
        </w:rPr>
        <w:t xml:space="preserve"> might be </w:t>
      </w:r>
      <w:proofErr w:type="gramStart"/>
      <w:r w:rsidRPr="00B247E5">
        <w:rPr>
          <w:rFonts w:ascii="Arial" w:eastAsia="Calibri" w:hAnsi="Arial" w:cs="Arial"/>
        </w:rPr>
        <w:t>immediately</w:t>
      </w:r>
      <w:proofErr w:type="gramEnd"/>
      <w:r w:rsidRPr="00B247E5">
        <w:rPr>
          <w:rFonts w:ascii="Arial" w:eastAsia="Calibri" w:hAnsi="Arial" w:cs="Arial"/>
        </w:rPr>
        <w:t xml:space="preserve"> and irreparably harmed and monetary compensation might not be measurable or adequate. In such circumstances, the </w:t>
      </w:r>
      <w:r w:rsidRPr="00B247E5">
        <w:rPr>
          <w:rFonts w:ascii="Arial" w:eastAsia="Calibri" w:hAnsi="Arial" w:cs="Arial"/>
          <w:b/>
        </w:rPr>
        <w:t>FIRST PARTY</w:t>
      </w:r>
      <w:r w:rsidRPr="00B247E5">
        <w:rPr>
          <w:rFonts w:ascii="Arial" w:eastAsia="Calibri" w:hAnsi="Arial" w:cs="Arial"/>
        </w:rPr>
        <w:t xml:space="preserve"> shall be entitled to obtain such injunctive, declaratory, or other equitable relief as the </w:t>
      </w:r>
      <w:r w:rsidRPr="00B247E5">
        <w:rPr>
          <w:rFonts w:ascii="Arial" w:eastAsia="Calibri" w:hAnsi="Arial" w:cs="Arial"/>
          <w:b/>
        </w:rPr>
        <w:t>FIRST PARTY</w:t>
      </w:r>
      <w:r w:rsidRPr="00B247E5">
        <w:rPr>
          <w:rFonts w:ascii="Arial" w:eastAsia="Calibri" w:hAnsi="Arial" w:cs="Arial"/>
        </w:rPr>
        <w:t xml:space="preserve"> deems necessary to prevent such breach or threatened breach, without the requirement of posting any bond, and the </w:t>
      </w:r>
      <w:r w:rsidRPr="00B247E5">
        <w:rPr>
          <w:rFonts w:ascii="Arial" w:eastAsia="Calibri" w:hAnsi="Arial" w:cs="Arial"/>
          <w:b/>
        </w:rPr>
        <w:t>SECOND PARTY</w:t>
      </w:r>
      <w:r w:rsidRPr="00B247E5">
        <w:rPr>
          <w:rFonts w:ascii="Arial" w:eastAsia="Calibri" w:hAnsi="Arial" w:cs="Arial"/>
        </w:rPr>
        <w:t xml:space="preserve"> waives any right it may have to allege or plead or prove that the </w:t>
      </w:r>
      <w:r w:rsidRPr="00B247E5">
        <w:rPr>
          <w:rFonts w:ascii="Arial" w:eastAsia="Calibri" w:hAnsi="Arial" w:cs="Arial"/>
          <w:b/>
        </w:rPr>
        <w:t>FIRST PARTY</w:t>
      </w:r>
      <w:r w:rsidRPr="00B247E5">
        <w:rPr>
          <w:rFonts w:ascii="Arial" w:eastAsia="Calibri" w:hAnsi="Arial" w:cs="Arial"/>
        </w:rPr>
        <w:t xml:space="preserve"> is not entitled to injunctive, declaratory, or other equitable relief. If the court should find that the </w:t>
      </w:r>
      <w:r w:rsidRPr="00B247E5">
        <w:rPr>
          <w:rFonts w:ascii="Arial" w:eastAsia="Calibri" w:hAnsi="Arial" w:cs="Arial"/>
          <w:b/>
        </w:rPr>
        <w:t>SECOND PARTY</w:t>
      </w:r>
      <w:r w:rsidRPr="00B247E5">
        <w:rPr>
          <w:rFonts w:ascii="Arial" w:eastAsia="Calibri" w:hAnsi="Arial" w:cs="Arial"/>
        </w:rPr>
        <w:t xml:space="preserve"> has breached (or attempted or threatened to breach) any such obligations, the </w:t>
      </w:r>
      <w:r w:rsidRPr="00B247E5">
        <w:rPr>
          <w:rFonts w:ascii="Arial" w:eastAsia="Calibri" w:hAnsi="Arial" w:cs="Arial"/>
          <w:b/>
        </w:rPr>
        <w:t>SECOND PARTY</w:t>
      </w:r>
      <w:r w:rsidRPr="00B247E5">
        <w:rPr>
          <w:rFonts w:ascii="Arial" w:eastAsia="Calibri" w:hAnsi="Arial" w:cs="Arial"/>
        </w:rPr>
        <w:t xml:space="preserve"> agrees that without any additional findings of irreparable injury or other conditions to injunctive or any equitable relief, the </w:t>
      </w:r>
      <w:r w:rsidRPr="00B247E5">
        <w:rPr>
          <w:rFonts w:ascii="Arial" w:eastAsia="Calibri" w:hAnsi="Arial" w:cs="Arial"/>
          <w:b/>
        </w:rPr>
        <w:t>SECOND PARTY</w:t>
      </w:r>
      <w:r w:rsidRPr="00B247E5">
        <w:rPr>
          <w:rFonts w:ascii="Arial" w:eastAsia="Calibri" w:hAnsi="Arial" w:cs="Arial"/>
        </w:rPr>
        <w:t xml:space="preserve"> will not oppose the entry of an order compelling its performance and restraining the </w:t>
      </w:r>
      <w:r w:rsidRPr="00B247E5">
        <w:rPr>
          <w:rFonts w:ascii="Arial" w:eastAsia="Calibri" w:hAnsi="Arial" w:cs="Arial"/>
          <w:b/>
        </w:rPr>
        <w:t>SECOND PARTY</w:t>
      </w:r>
      <w:r w:rsidRPr="00B247E5">
        <w:rPr>
          <w:rFonts w:ascii="Arial" w:eastAsia="Calibri" w:hAnsi="Arial" w:cs="Arial"/>
        </w:rPr>
        <w:t xml:space="preserve"> from any further breaches (or attempted or threatened breaches).</w:t>
      </w:r>
    </w:p>
    <w:p w14:paraId="61621CB5" w14:textId="77777777" w:rsidR="00B247E5" w:rsidRPr="00B247E5" w:rsidRDefault="00B247E5" w:rsidP="00B247E5">
      <w:pPr>
        <w:numPr>
          <w:ilvl w:val="0"/>
          <w:numId w:val="27"/>
        </w:numPr>
        <w:tabs>
          <w:tab w:val="left" w:pos="2240"/>
        </w:tabs>
        <w:spacing w:after="200" w:line="276" w:lineRule="auto"/>
        <w:ind w:right="101"/>
        <w:jc w:val="both"/>
        <w:rPr>
          <w:rFonts w:ascii="Arial" w:eastAsia="Times New Roman" w:hAnsi="Arial" w:cs="Arial"/>
          <w:b/>
          <w:u w:val="single"/>
        </w:rPr>
      </w:pPr>
      <w:bookmarkStart w:id="842" w:name="_Hlk65060406"/>
      <w:r w:rsidRPr="00B247E5">
        <w:rPr>
          <w:rFonts w:ascii="Arial" w:eastAsia="Times New Roman" w:hAnsi="Arial" w:cs="Arial"/>
          <w:b/>
          <w:u w:val="single"/>
        </w:rPr>
        <w:t>Transition Services</w:t>
      </w:r>
    </w:p>
    <w:bookmarkEnd w:id="842"/>
    <w:p w14:paraId="0BF4315C" w14:textId="77777777" w:rsidR="00B247E5" w:rsidRPr="00B247E5" w:rsidRDefault="00B247E5" w:rsidP="00B247E5">
      <w:pPr>
        <w:spacing w:after="200" w:line="276" w:lineRule="auto"/>
        <w:jc w:val="both"/>
        <w:rPr>
          <w:rFonts w:ascii="Arial" w:eastAsia="Calibri" w:hAnsi="Arial" w:cs="Arial"/>
        </w:rPr>
      </w:pPr>
      <w:r w:rsidRPr="00B247E5">
        <w:rPr>
          <w:rFonts w:ascii="Arial" w:eastAsia="Calibri" w:hAnsi="Arial" w:cs="Arial"/>
        </w:rPr>
        <w:t xml:space="preserve">The </w:t>
      </w:r>
      <w:r w:rsidRPr="00B247E5">
        <w:rPr>
          <w:rFonts w:ascii="Arial" w:eastAsia="Calibri" w:hAnsi="Arial" w:cs="Arial"/>
          <w:b/>
        </w:rPr>
        <w:t>SECOND PARTY</w:t>
      </w:r>
      <w:r w:rsidRPr="00B247E5">
        <w:rPr>
          <w:rFonts w:ascii="Arial" w:eastAsia="Calibri" w:hAnsi="Arial" w:cs="Arial"/>
        </w:rPr>
        <w:t xml:space="preserve"> shall </w:t>
      </w:r>
      <w:proofErr w:type="gramStart"/>
      <w:r w:rsidRPr="00B247E5">
        <w:rPr>
          <w:rFonts w:ascii="Arial" w:eastAsia="Calibri" w:hAnsi="Arial" w:cs="Arial"/>
        </w:rPr>
        <w:t>provide assistance</w:t>
      </w:r>
      <w:proofErr w:type="gramEnd"/>
      <w:r w:rsidRPr="00B247E5">
        <w:rPr>
          <w:rFonts w:ascii="Arial" w:eastAsia="Calibri" w:hAnsi="Arial" w:cs="Arial"/>
        </w:rPr>
        <w:t xml:space="preserve"> in turning over some or all artifacts, roles and processes to the </w:t>
      </w:r>
      <w:r w:rsidRPr="00B247E5">
        <w:rPr>
          <w:rFonts w:ascii="Arial" w:eastAsia="Calibri" w:hAnsi="Arial" w:cs="Arial"/>
          <w:b/>
        </w:rPr>
        <w:t>FIRST PARTY</w:t>
      </w:r>
      <w:r w:rsidRPr="00B247E5">
        <w:rPr>
          <w:rFonts w:ascii="Arial" w:eastAsia="Calibri" w:hAnsi="Arial" w:cs="Arial"/>
        </w:rPr>
        <w:t xml:space="preserve"> and/or to another contractor. This section describes the facets of turnover planning and activities that are to start six (6) months preceding contract termination or upon request. Turnover must be smooth, timely, and without adverse impact on Providers, </w:t>
      </w:r>
      <w:proofErr w:type="gramStart"/>
      <w:r w:rsidRPr="00B247E5">
        <w:rPr>
          <w:rFonts w:ascii="Arial" w:eastAsia="Calibri" w:hAnsi="Arial" w:cs="Arial"/>
        </w:rPr>
        <w:t>beneficiaries</w:t>
      </w:r>
      <w:proofErr w:type="gramEnd"/>
      <w:r w:rsidRPr="00B247E5">
        <w:rPr>
          <w:rFonts w:ascii="Arial" w:eastAsia="Calibri" w:hAnsi="Arial" w:cs="Arial"/>
        </w:rPr>
        <w:t xml:space="preserve"> and users. The </w:t>
      </w:r>
      <w:r w:rsidRPr="00B247E5">
        <w:rPr>
          <w:rFonts w:ascii="Arial" w:eastAsia="Calibri" w:hAnsi="Arial" w:cs="Arial"/>
          <w:b/>
        </w:rPr>
        <w:t>SECOND PARTY</w:t>
      </w:r>
      <w:r w:rsidRPr="00B247E5">
        <w:rPr>
          <w:rFonts w:ascii="Arial" w:eastAsia="Calibri" w:hAnsi="Arial" w:cs="Arial"/>
        </w:rPr>
        <w:t xml:space="preserve"> shall provide a Turnover Results Report that documents completion and results of each step of the Turnover and Closeout Management Plan.</w:t>
      </w:r>
    </w:p>
    <w:p w14:paraId="32165596" w14:textId="77777777" w:rsidR="00B247E5" w:rsidRPr="00B247E5" w:rsidRDefault="00B247E5" w:rsidP="00B247E5">
      <w:pPr>
        <w:spacing w:after="200" w:line="276" w:lineRule="auto"/>
        <w:rPr>
          <w:rFonts w:ascii="Arial" w:eastAsia="MS Mincho" w:hAnsi="Arial" w:cs="Arial"/>
          <w:b/>
        </w:rPr>
      </w:pPr>
      <w:r w:rsidRPr="00B247E5">
        <w:rPr>
          <w:rFonts w:ascii="Arial" w:eastAsia="MS Mincho" w:hAnsi="Arial" w:cs="Arial"/>
          <w:b/>
        </w:rPr>
        <w:t>C.1 Turnover and Closeout Management Plan</w:t>
      </w:r>
    </w:p>
    <w:p w14:paraId="1DDE3A0E" w14:textId="77777777" w:rsidR="00B247E5" w:rsidRPr="00B247E5" w:rsidRDefault="00B247E5" w:rsidP="00B247E5">
      <w:pPr>
        <w:spacing w:after="200" w:line="276" w:lineRule="auto"/>
        <w:jc w:val="both"/>
        <w:rPr>
          <w:rFonts w:ascii="Arial" w:eastAsia="Calibri" w:hAnsi="Arial" w:cs="Arial"/>
        </w:rPr>
      </w:pPr>
      <w:r w:rsidRPr="00B247E5">
        <w:rPr>
          <w:rFonts w:ascii="Arial" w:eastAsia="Calibri" w:hAnsi="Arial" w:cs="Arial"/>
        </w:rPr>
        <w:t xml:space="preserve">Prepare, or update, and submit to the </w:t>
      </w:r>
      <w:r w:rsidRPr="00B247E5">
        <w:rPr>
          <w:rFonts w:ascii="Arial" w:eastAsia="Calibri" w:hAnsi="Arial" w:cs="Arial"/>
          <w:b/>
        </w:rPr>
        <w:t>FIRST PARTY</w:t>
      </w:r>
      <w:r w:rsidRPr="00B247E5">
        <w:rPr>
          <w:rFonts w:ascii="Arial" w:eastAsia="Calibri" w:hAnsi="Arial" w:cs="Arial"/>
        </w:rPr>
        <w:t xml:space="preserve"> the Turnover and Closeout Management Plan six (6) months preceding contract termination or upon request. The Turnover and Closeout Management Plan shall be based on all facets of a smooth turnover occurring within six (6) months prior to contract expiration, including but not limited to:</w:t>
      </w:r>
    </w:p>
    <w:p w14:paraId="7165E767" w14:textId="77777777" w:rsidR="00B247E5" w:rsidRPr="00B247E5" w:rsidRDefault="00B247E5" w:rsidP="00FD73FD">
      <w:pPr>
        <w:numPr>
          <w:ilvl w:val="0"/>
          <w:numId w:val="90"/>
        </w:numPr>
        <w:spacing w:after="200" w:line="276" w:lineRule="auto"/>
        <w:jc w:val="both"/>
        <w:rPr>
          <w:rFonts w:ascii="Arial" w:eastAsia="Calibri" w:hAnsi="Arial" w:cs="Arial"/>
        </w:rPr>
      </w:pPr>
      <w:r w:rsidRPr="00B247E5">
        <w:rPr>
          <w:rFonts w:ascii="Arial" w:eastAsia="Calibri" w:hAnsi="Arial" w:cs="Arial"/>
        </w:rPr>
        <w:t xml:space="preserve">Transition </w:t>
      </w:r>
      <w:proofErr w:type="gramStart"/>
      <w:r w:rsidRPr="00B247E5">
        <w:rPr>
          <w:rFonts w:ascii="Arial" w:eastAsia="Calibri" w:hAnsi="Arial" w:cs="Arial"/>
        </w:rPr>
        <w:t>Approach;</w:t>
      </w:r>
      <w:proofErr w:type="gramEnd"/>
    </w:p>
    <w:p w14:paraId="6D6B3CB9" w14:textId="77777777" w:rsidR="00B247E5" w:rsidRPr="00B247E5" w:rsidRDefault="00B247E5" w:rsidP="00FD73FD">
      <w:pPr>
        <w:numPr>
          <w:ilvl w:val="0"/>
          <w:numId w:val="90"/>
        </w:numPr>
        <w:spacing w:after="200" w:line="276" w:lineRule="auto"/>
        <w:jc w:val="both"/>
        <w:rPr>
          <w:rFonts w:ascii="Arial" w:eastAsia="Calibri" w:hAnsi="Arial" w:cs="Arial"/>
        </w:rPr>
      </w:pPr>
      <w:proofErr w:type="gramStart"/>
      <w:r w:rsidRPr="00B247E5">
        <w:rPr>
          <w:rFonts w:ascii="Arial" w:eastAsia="Calibri" w:hAnsi="Arial" w:cs="Arial"/>
        </w:rPr>
        <w:t>Staffing;</w:t>
      </w:r>
      <w:proofErr w:type="gramEnd"/>
    </w:p>
    <w:p w14:paraId="46056B09" w14:textId="77777777" w:rsidR="00B247E5" w:rsidRPr="00B247E5" w:rsidRDefault="00B247E5" w:rsidP="00FD73FD">
      <w:pPr>
        <w:numPr>
          <w:ilvl w:val="0"/>
          <w:numId w:val="90"/>
        </w:numPr>
        <w:spacing w:after="200" w:line="276" w:lineRule="auto"/>
        <w:jc w:val="both"/>
        <w:rPr>
          <w:rFonts w:ascii="Arial" w:eastAsia="Calibri" w:hAnsi="Arial" w:cs="Arial"/>
        </w:rPr>
      </w:pPr>
      <w:proofErr w:type="gramStart"/>
      <w:r w:rsidRPr="00B247E5">
        <w:rPr>
          <w:rFonts w:ascii="Arial" w:eastAsia="Calibri" w:hAnsi="Arial" w:cs="Arial"/>
        </w:rPr>
        <w:t>Tasks;</w:t>
      </w:r>
      <w:proofErr w:type="gramEnd"/>
    </w:p>
    <w:p w14:paraId="58E80C6A" w14:textId="77777777" w:rsidR="00B247E5" w:rsidRPr="00B247E5" w:rsidRDefault="00B247E5" w:rsidP="00FD73FD">
      <w:pPr>
        <w:numPr>
          <w:ilvl w:val="0"/>
          <w:numId w:val="90"/>
        </w:numPr>
        <w:spacing w:after="200" w:line="276" w:lineRule="auto"/>
        <w:jc w:val="both"/>
        <w:rPr>
          <w:rFonts w:ascii="Arial" w:eastAsia="Calibri" w:hAnsi="Arial" w:cs="Arial"/>
        </w:rPr>
      </w:pPr>
      <w:r w:rsidRPr="00B247E5">
        <w:rPr>
          <w:rFonts w:ascii="Arial" w:eastAsia="Calibri" w:hAnsi="Arial" w:cs="Arial"/>
        </w:rPr>
        <w:lastRenderedPageBreak/>
        <w:t>Schedule;</w:t>
      </w:r>
      <w:r w:rsidRPr="00B247E5" w:rsidDel="008276C2">
        <w:rPr>
          <w:rFonts w:ascii="Arial" w:eastAsia="Calibri" w:hAnsi="Arial" w:cs="Arial"/>
        </w:rPr>
        <w:t xml:space="preserve"> </w:t>
      </w:r>
      <w:r w:rsidRPr="00B247E5">
        <w:rPr>
          <w:rFonts w:ascii="Arial" w:eastAsia="Calibri" w:hAnsi="Arial" w:cs="Arial"/>
        </w:rPr>
        <w:t>and</w:t>
      </w:r>
    </w:p>
    <w:p w14:paraId="593117AC" w14:textId="77777777" w:rsidR="00B247E5" w:rsidRPr="00B247E5" w:rsidRDefault="00B247E5" w:rsidP="00FD73FD">
      <w:pPr>
        <w:numPr>
          <w:ilvl w:val="0"/>
          <w:numId w:val="90"/>
        </w:numPr>
        <w:spacing w:after="200" w:line="276" w:lineRule="auto"/>
        <w:jc w:val="both"/>
        <w:rPr>
          <w:rFonts w:ascii="Arial" w:eastAsia="Calibri" w:hAnsi="Arial" w:cs="Arial"/>
        </w:rPr>
      </w:pPr>
      <w:r w:rsidRPr="00B247E5">
        <w:rPr>
          <w:rFonts w:ascii="Arial" w:eastAsia="Calibri" w:hAnsi="Arial" w:cs="Arial"/>
        </w:rPr>
        <w:t>Operational documentation and work artifacts.</w:t>
      </w:r>
    </w:p>
    <w:p w14:paraId="4B66012B" w14:textId="77777777" w:rsidR="00B247E5" w:rsidRPr="00B247E5" w:rsidRDefault="00B247E5" w:rsidP="00B247E5">
      <w:pPr>
        <w:spacing w:after="60" w:line="276" w:lineRule="auto"/>
        <w:jc w:val="both"/>
        <w:rPr>
          <w:rFonts w:ascii="Arial" w:eastAsia="MS Mincho" w:hAnsi="Arial" w:cs="Arial"/>
          <w:b/>
          <w:bCs/>
        </w:rPr>
      </w:pPr>
      <w:r w:rsidRPr="00B247E5">
        <w:rPr>
          <w:rFonts w:ascii="Arial" w:eastAsia="MS Mincho" w:hAnsi="Arial" w:cs="Arial"/>
          <w:b/>
          <w:bCs/>
        </w:rPr>
        <w:t>The Turnover and Closeout Management Plan will include:</w:t>
      </w:r>
    </w:p>
    <w:p w14:paraId="2347A6BD" w14:textId="77777777" w:rsidR="00B247E5" w:rsidRPr="00B247E5" w:rsidRDefault="00B247E5" w:rsidP="00FD73FD">
      <w:pPr>
        <w:numPr>
          <w:ilvl w:val="0"/>
          <w:numId w:val="92"/>
        </w:numPr>
        <w:spacing w:before="60" w:after="60" w:line="276" w:lineRule="auto"/>
        <w:jc w:val="both"/>
        <w:rPr>
          <w:rFonts w:ascii="Arial" w:eastAsia="Calibri" w:hAnsi="Arial" w:cs="Arial"/>
        </w:rPr>
      </w:pPr>
      <w:r w:rsidRPr="00B247E5">
        <w:rPr>
          <w:rFonts w:ascii="Arial" w:eastAsia="Calibri" w:hAnsi="Arial" w:cs="Arial"/>
        </w:rPr>
        <w:t>Key personnel and their responsibilities during transition activities.</w:t>
      </w:r>
    </w:p>
    <w:p w14:paraId="0ED46B84" w14:textId="77777777" w:rsidR="00B247E5" w:rsidRPr="00B247E5" w:rsidRDefault="00B247E5" w:rsidP="00FD73FD">
      <w:pPr>
        <w:numPr>
          <w:ilvl w:val="0"/>
          <w:numId w:val="92"/>
        </w:numPr>
        <w:spacing w:before="60" w:after="60" w:line="276" w:lineRule="auto"/>
        <w:jc w:val="both"/>
        <w:rPr>
          <w:rFonts w:ascii="Arial" w:eastAsia="Calibri" w:hAnsi="Arial" w:cs="Arial"/>
        </w:rPr>
      </w:pPr>
      <w:r w:rsidRPr="00B247E5">
        <w:rPr>
          <w:rFonts w:ascii="Arial" w:eastAsia="Calibri" w:hAnsi="Arial" w:cs="Arial"/>
        </w:rPr>
        <w:t xml:space="preserve">Knowledge transfer activities to </w:t>
      </w:r>
      <w:r w:rsidRPr="00B247E5">
        <w:rPr>
          <w:rFonts w:ascii="Arial" w:eastAsia="Calibri" w:hAnsi="Arial" w:cs="Arial"/>
          <w:b/>
        </w:rPr>
        <w:t>FIRST PARTY</w:t>
      </w:r>
      <w:r w:rsidRPr="00B247E5">
        <w:rPr>
          <w:rFonts w:ascii="Arial" w:eastAsia="Calibri" w:hAnsi="Arial" w:cs="Arial"/>
        </w:rPr>
        <w:t xml:space="preserve"> or a designated agent.</w:t>
      </w:r>
    </w:p>
    <w:p w14:paraId="062D6C0A" w14:textId="77777777" w:rsidR="00B247E5" w:rsidRPr="00B247E5" w:rsidRDefault="00B247E5" w:rsidP="00FD73FD">
      <w:pPr>
        <w:numPr>
          <w:ilvl w:val="0"/>
          <w:numId w:val="92"/>
        </w:numPr>
        <w:spacing w:before="60" w:after="60" w:line="276" w:lineRule="auto"/>
        <w:jc w:val="both"/>
        <w:rPr>
          <w:rFonts w:ascii="Arial" w:eastAsia="Calibri" w:hAnsi="Arial" w:cs="Arial"/>
        </w:rPr>
      </w:pPr>
      <w:r w:rsidRPr="00B247E5">
        <w:rPr>
          <w:rFonts w:ascii="Arial" w:eastAsia="Calibri" w:hAnsi="Arial" w:cs="Arial"/>
        </w:rPr>
        <w:t>Detailed description of the transition process to facilitate the smooth transition of operations within timelines.</w:t>
      </w:r>
    </w:p>
    <w:p w14:paraId="1796813E" w14:textId="77777777" w:rsidR="00B247E5" w:rsidRPr="00B247E5" w:rsidRDefault="00B247E5" w:rsidP="00FD73FD">
      <w:pPr>
        <w:numPr>
          <w:ilvl w:val="0"/>
          <w:numId w:val="92"/>
        </w:numPr>
        <w:spacing w:before="60" w:after="60" w:line="276" w:lineRule="auto"/>
        <w:jc w:val="both"/>
        <w:rPr>
          <w:rFonts w:ascii="Arial" w:eastAsia="Calibri" w:hAnsi="Arial" w:cs="Arial"/>
        </w:rPr>
      </w:pPr>
      <w:r w:rsidRPr="00B247E5">
        <w:rPr>
          <w:rFonts w:ascii="Arial" w:eastAsia="Calibri" w:hAnsi="Arial" w:cs="Arial"/>
        </w:rPr>
        <w:t xml:space="preserve">Turnover/Closeout WBS; including dependencies on </w:t>
      </w:r>
      <w:r w:rsidRPr="00B247E5">
        <w:rPr>
          <w:rFonts w:ascii="Arial" w:eastAsia="Calibri" w:hAnsi="Arial" w:cs="Arial"/>
          <w:b/>
        </w:rPr>
        <w:t>FIRST PARTY</w:t>
      </w:r>
      <w:r w:rsidRPr="00B247E5">
        <w:rPr>
          <w:rFonts w:ascii="Arial" w:eastAsia="Calibri" w:hAnsi="Arial" w:cs="Arial"/>
        </w:rPr>
        <w:t xml:space="preserve"> and other vendors.</w:t>
      </w:r>
    </w:p>
    <w:p w14:paraId="03E8F78D" w14:textId="77777777" w:rsidR="00B247E5" w:rsidRPr="00B247E5" w:rsidRDefault="00B247E5" w:rsidP="00FD73FD">
      <w:pPr>
        <w:numPr>
          <w:ilvl w:val="0"/>
          <w:numId w:val="92"/>
        </w:numPr>
        <w:spacing w:before="60" w:after="60" w:line="276" w:lineRule="auto"/>
        <w:jc w:val="both"/>
        <w:rPr>
          <w:rFonts w:ascii="Arial" w:eastAsia="Calibri" w:hAnsi="Arial" w:cs="Arial"/>
        </w:rPr>
      </w:pPr>
      <w:r w:rsidRPr="00B247E5">
        <w:rPr>
          <w:rFonts w:ascii="Arial" w:eastAsia="Calibri" w:hAnsi="Arial" w:cs="Arial"/>
        </w:rPr>
        <w:t>Transfer of assets (i.e., software, licenses, subscriptions, branding, hardware, furniture, lockboxes, etc.) and security responsibilities.</w:t>
      </w:r>
    </w:p>
    <w:p w14:paraId="1B6D8F67" w14:textId="77777777" w:rsidR="00B247E5" w:rsidRPr="00B247E5" w:rsidRDefault="00B247E5" w:rsidP="00FD73FD">
      <w:pPr>
        <w:numPr>
          <w:ilvl w:val="0"/>
          <w:numId w:val="92"/>
        </w:numPr>
        <w:spacing w:before="60" w:after="60" w:line="276" w:lineRule="auto"/>
        <w:jc w:val="both"/>
        <w:rPr>
          <w:rFonts w:ascii="Arial" w:eastAsia="Calibri" w:hAnsi="Arial" w:cs="Arial"/>
        </w:rPr>
      </w:pPr>
      <w:r w:rsidRPr="00B247E5">
        <w:rPr>
          <w:rFonts w:ascii="Arial" w:eastAsia="Calibri" w:hAnsi="Arial" w:cs="Arial"/>
        </w:rPr>
        <w:t>Dependencies on resources (e.g., vendor staff, other vendors, technology, licenses, contracts, etc.) necessary to complete the transition activities.</w:t>
      </w:r>
    </w:p>
    <w:p w14:paraId="55231837" w14:textId="77777777" w:rsidR="00B247E5" w:rsidRPr="00B247E5" w:rsidRDefault="00B247E5" w:rsidP="00FD73FD">
      <w:pPr>
        <w:numPr>
          <w:ilvl w:val="0"/>
          <w:numId w:val="92"/>
        </w:numPr>
        <w:spacing w:before="60" w:after="60" w:line="276" w:lineRule="auto"/>
        <w:jc w:val="both"/>
        <w:rPr>
          <w:rFonts w:ascii="Arial" w:eastAsia="Calibri" w:hAnsi="Arial" w:cs="Arial"/>
        </w:rPr>
      </w:pPr>
      <w:r w:rsidRPr="00B247E5">
        <w:rPr>
          <w:rFonts w:ascii="Arial" w:eastAsia="Calibri" w:hAnsi="Arial" w:cs="Arial"/>
        </w:rPr>
        <w:t xml:space="preserve">Project communication </w:t>
      </w:r>
      <w:proofErr w:type="gramStart"/>
      <w:r w:rsidRPr="00B247E5">
        <w:rPr>
          <w:rFonts w:ascii="Arial" w:eastAsia="Calibri" w:hAnsi="Arial" w:cs="Arial"/>
        </w:rPr>
        <w:t>associated</w:t>
      </w:r>
      <w:proofErr w:type="gramEnd"/>
      <w:r w:rsidRPr="00B247E5">
        <w:rPr>
          <w:rFonts w:ascii="Arial" w:eastAsia="Calibri" w:hAnsi="Arial" w:cs="Arial"/>
        </w:rPr>
        <w:t xml:space="preserve"> with risk management and project status reporting during the transition.</w:t>
      </w:r>
    </w:p>
    <w:p w14:paraId="3E64DFDB" w14:textId="77777777" w:rsidR="00B247E5" w:rsidRPr="00B247E5" w:rsidRDefault="00B247E5" w:rsidP="00FD73FD">
      <w:pPr>
        <w:numPr>
          <w:ilvl w:val="0"/>
          <w:numId w:val="92"/>
        </w:numPr>
        <w:spacing w:before="60" w:after="60" w:line="276" w:lineRule="auto"/>
        <w:jc w:val="both"/>
        <w:rPr>
          <w:rFonts w:ascii="Arial" w:eastAsia="Calibri" w:hAnsi="Arial" w:cs="Arial"/>
        </w:rPr>
      </w:pPr>
      <w:r w:rsidRPr="00B247E5">
        <w:rPr>
          <w:rFonts w:ascii="Arial" w:eastAsia="Calibri" w:hAnsi="Arial" w:cs="Arial"/>
        </w:rPr>
        <w:t>Transition or closure of active correspondence; as applicable.</w:t>
      </w:r>
    </w:p>
    <w:p w14:paraId="3EECA149" w14:textId="77777777" w:rsidR="00B247E5" w:rsidRPr="00B247E5" w:rsidRDefault="00B247E5" w:rsidP="00FD73FD">
      <w:pPr>
        <w:numPr>
          <w:ilvl w:val="0"/>
          <w:numId w:val="92"/>
        </w:numPr>
        <w:spacing w:before="60" w:after="60" w:line="276" w:lineRule="auto"/>
        <w:jc w:val="both"/>
        <w:rPr>
          <w:rFonts w:ascii="Arial" w:eastAsia="Calibri" w:hAnsi="Arial" w:cs="Arial"/>
        </w:rPr>
      </w:pPr>
      <w:r w:rsidRPr="00B247E5">
        <w:rPr>
          <w:rFonts w:ascii="Arial" w:eastAsia="Calibri" w:hAnsi="Arial" w:cs="Arial"/>
        </w:rPr>
        <w:t>Job shadowing and training activities necessary for the transition.</w:t>
      </w:r>
    </w:p>
    <w:p w14:paraId="16F4475D" w14:textId="77777777" w:rsidR="00B247E5" w:rsidRPr="00B247E5" w:rsidRDefault="00B247E5" w:rsidP="00FD73FD">
      <w:pPr>
        <w:numPr>
          <w:ilvl w:val="0"/>
          <w:numId w:val="92"/>
        </w:numPr>
        <w:spacing w:before="60" w:after="60" w:line="276" w:lineRule="auto"/>
        <w:jc w:val="both"/>
        <w:rPr>
          <w:rFonts w:ascii="Arial" w:eastAsia="Calibri" w:hAnsi="Arial" w:cs="Arial"/>
        </w:rPr>
      </w:pPr>
      <w:r w:rsidRPr="00B247E5">
        <w:rPr>
          <w:rFonts w:ascii="Arial" w:eastAsia="Calibri" w:hAnsi="Arial" w:cs="Arial"/>
        </w:rPr>
        <w:t>Certificates of destruction of project assets and data, as necessary.</w:t>
      </w:r>
    </w:p>
    <w:p w14:paraId="34626618" w14:textId="77777777" w:rsidR="00B247E5" w:rsidRPr="00B247E5" w:rsidRDefault="00B247E5" w:rsidP="00FD73FD">
      <w:pPr>
        <w:numPr>
          <w:ilvl w:val="0"/>
          <w:numId w:val="92"/>
        </w:numPr>
        <w:spacing w:before="60" w:after="60" w:line="276" w:lineRule="auto"/>
        <w:jc w:val="both"/>
        <w:rPr>
          <w:rFonts w:ascii="Arial" w:eastAsia="Calibri" w:hAnsi="Arial" w:cs="Arial"/>
        </w:rPr>
      </w:pPr>
      <w:r w:rsidRPr="00B247E5">
        <w:rPr>
          <w:rFonts w:ascii="Arial" w:eastAsia="Calibri" w:hAnsi="Arial" w:cs="Arial"/>
        </w:rPr>
        <w:t>Delivery of project documentation in final as well as editable formats, including the Project Management Plan(s), Master Project Schedule, Risk and Issues Register, business / process design, business standard operational procedures, etc.</w:t>
      </w:r>
    </w:p>
    <w:p w14:paraId="3DF3801C" w14:textId="77777777" w:rsidR="00B247E5" w:rsidRPr="00B247E5" w:rsidRDefault="00B247E5" w:rsidP="00FD73FD">
      <w:pPr>
        <w:numPr>
          <w:ilvl w:val="0"/>
          <w:numId w:val="92"/>
        </w:numPr>
        <w:spacing w:before="60" w:after="60" w:line="276" w:lineRule="auto"/>
        <w:jc w:val="both"/>
        <w:rPr>
          <w:rFonts w:ascii="Arial" w:eastAsia="Calibri" w:hAnsi="Arial" w:cs="Arial"/>
        </w:rPr>
      </w:pPr>
      <w:r w:rsidRPr="00B247E5">
        <w:rPr>
          <w:rFonts w:ascii="Arial" w:eastAsia="Calibri" w:hAnsi="Arial" w:cs="Arial"/>
        </w:rPr>
        <w:t>Transfer of assets, as applicable.</w:t>
      </w:r>
    </w:p>
    <w:p w14:paraId="41868066" w14:textId="77777777" w:rsidR="00B247E5" w:rsidRPr="00B247E5" w:rsidRDefault="00B247E5" w:rsidP="00FD73FD">
      <w:pPr>
        <w:numPr>
          <w:ilvl w:val="0"/>
          <w:numId w:val="92"/>
        </w:numPr>
        <w:spacing w:before="60" w:after="60" w:line="276" w:lineRule="auto"/>
        <w:jc w:val="both"/>
        <w:rPr>
          <w:rFonts w:ascii="Arial" w:eastAsia="Calibri" w:hAnsi="Arial" w:cs="Arial"/>
        </w:rPr>
      </w:pPr>
      <w:r w:rsidRPr="00B247E5">
        <w:rPr>
          <w:rFonts w:ascii="Arial" w:eastAsia="Calibri" w:hAnsi="Arial" w:cs="Arial"/>
        </w:rPr>
        <w:t>Transition or closure of active correspondence.</w:t>
      </w:r>
    </w:p>
    <w:p w14:paraId="5FF894CE" w14:textId="77777777" w:rsidR="00B247E5" w:rsidRPr="00B247E5" w:rsidRDefault="00B247E5" w:rsidP="00FD73FD">
      <w:pPr>
        <w:numPr>
          <w:ilvl w:val="0"/>
          <w:numId w:val="92"/>
        </w:numPr>
        <w:spacing w:before="60" w:after="60" w:line="276" w:lineRule="auto"/>
        <w:jc w:val="both"/>
        <w:rPr>
          <w:rFonts w:ascii="Arial" w:eastAsia="Calibri" w:hAnsi="Arial" w:cs="Arial"/>
        </w:rPr>
      </w:pPr>
      <w:r w:rsidRPr="00B247E5">
        <w:rPr>
          <w:rFonts w:ascii="Arial" w:eastAsia="Calibri" w:hAnsi="Arial" w:cs="Arial"/>
        </w:rPr>
        <w:t>Delivery of the Project Closeout Report.</w:t>
      </w:r>
    </w:p>
    <w:p w14:paraId="5E71952D" w14:textId="77777777" w:rsidR="00B247E5" w:rsidRPr="00B247E5" w:rsidRDefault="00B247E5" w:rsidP="00B247E5">
      <w:pPr>
        <w:spacing w:after="200" w:line="276" w:lineRule="auto"/>
        <w:jc w:val="both"/>
        <w:rPr>
          <w:rFonts w:ascii="Arial" w:eastAsia="MS Mincho" w:hAnsi="Arial" w:cs="Arial"/>
        </w:rPr>
      </w:pPr>
      <w:r w:rsidRPr="00B247E5">
        <w:rPr>
          <w:rFonts w:ascii="Arial" w:eastAsia="MS Mincho" w:hAnsi="Arial" w:cs="Arial"/>
        </w:rPr>
        <w:t xml:space="preserve">The </w:t>
      </w:r>
      <w:r w:rsidRPr="00B247E5">
        <w:rPr>
          <w:rFonts w:ascii="Arial" w:eastAsia="MS Mincho" w:hAnsi="Arial" w:cs="Arial"/>
          <w:b/>
        </w:rPr>
        <w:t>SECOND PARTY</w:t>
      </w:r>
      <w:r w:rsidRPr="00B247E5">
        <w:rPr>
          <w:rFonts w:ascii="Arial" w:eastAsia="MS Mincho" w:hAnsi="Arial" w:cs="Arial"/>
        </w:rPr>
        <w:t xml:space="preserve"> will at a minimum update the Turnover and Closeout Management Plan annually.</w:t>
      </w:r>
    </w:p>
    <w:p w14:paraId="4674C03B" w14:textId="77777777" w:rsidR="00B247E5" w:rsidRPr="00B247E5" w:rsidRDefault="00B247E5" w:rsidP="00B247E5">
      <w:pPr>
        <w:spacing w:after="200" w:line="276" w:lineRule="auto"/>
        <w:rPr>
          <w:rFonts w:ascii="Arial" w:eastAsia="MS Mincho" w:hAnsi="Arial" w:cs="Arial"/>
          <w:b/>
        </w:rPr>
      </w:pPr>
      <w:r w:rsidRPr="00B247E5">
        <w:rPr>
          <w:rFonts w:ascii="Arial" w:eastAsia="MS Mincho" w:hAnsi="Arial" w:cs="Arial"/>
          <w:b/>
        </w:rPr>
        <w:t>C.2 Statement of Resources</w:t>
      </w:r>
    </w:p>
    <w:p w14:paraId="07FF6BF5" w14:textId="77777777" w:rsidR="00B247E5" w:rsidRPr="00B247E5" w:rsidRDefault="00B247E5" w:rsidP="00B247E5">
      <w:pPr>
        <w:spacing w:after="200" w:line="276" w:lineRule="auto"/>
        <w:jc w:val="both"/>
        <w:rPr>
          <w:rFonts w:ascii="Arial" w:eastAsia="Calibri" w:hAnsi="Arial" w:cs="Arial"/>
        </w:rPr>
      </w:pPr>
      <w:r w:rsidRPr="00B247E5">
        <w:rPr>
          <w:rFonts w:ascii="Arial" w:eastAsia="Calibri" w:hAnsi="Arial" w:cs="Arial"/>
        </w:rPr>
        <w:t xml:space="preserve">As requested by the </w:t>
      </w:r>
      <w:r w:rsidRPr="00B247E5">
        <w:rPr>
          <w:rFonts w:ascii="Arial" w:eastAsia="Calibri" w:hAnsi="Arial" w:cs="Arial"/>
          <w:b/>
        </w:rPr>
        <w:t>FIRST PARTY</w:t>
      </w:r>
      <w:r w:rsidRPr="00B247E5">
        <w:rPr>
          <w:rFonts w:ascii="Arial" w:eastAsia="Calibri" w:hAnsi="Arial" w:cs="Arial"/>
        </w:rPr>
        <w:t xml:space="preserve"> or its designated agent, the </w:t>
      </w:r>
      <w:r w:rsidRPr="00B247E5">
        <w:rPr>
          <w:rFonts w:ascii="Arial" w:eastAsia="Calibri" w:hAnsi="Arial" w:cs="Arial"/>
          <w:b/>
        </w:rPr>
        <w:t>SECOND PARTY</w:t>
      </w:r>
      <w:r w:rsidRPr="00B247E5">
        <w:rPr>
          <w:rFonts w:ascii="Arial" w:eastAsia="Calibri" w:hAnsi="Arial" w:cs="Arial"/>
        </w:rPr>
        <w:t xml:space="preserve"> must furnish a Statement of Resources based on the </w:t>
      </w:r>
      <w:r w:rsidRPr="00B247E5">
        <w:rPr>
          <w:rFonts w:ascii="Arial" w:eastAsia="Calibri" w:hAnsi="Arial" w:cs="Arial"/>
          <w:b/>
        </w:rPr>
        <w:t>SECOND PARTY’S</w:t>
      </w:r>
      <w:r w:rsidRPr="00B247E5">
        <w:rPr>
          <w:rFonts w:ascii="Arial" w:eastAsia="Calibri" w:hAnsi="Arial" w:cs="Arial"/>
        </w:rPr>
        <w:t xml:space="preserve"> actual experience and resources with a detailed and comprehensive organizational chart depicting the </w:t>
      </w:r>
      <w:r w:rsidRPr="00B247E5">
        <w:rPr>
          <w:rFonts w:ascii="Arial" w:eastAsia="Calibri" w:hAnsi="Arial" w:cs="Arial"/>
          <w:b/>
        </w:rPr>
        <w:t>SECOND PARTY’S</w:t>
      </w:r>
      <w:r w:rsidRPr="00B247E5">
        <w:rPr>
          <w:rFonts w:ascii="Arial" w:eastAsia="Calibri" w:hAnsi="Arial" w:cs="Arial"/>
        </w:rPr>
        <w:t xml:space="preserve"> entire operation. At a minimum, the statement must identify all staff by type of activity, number, and include all facilities and any other resources required to operate the System. The </w:t>
      </w:r>
      <w:r w:rsidRPr="00B247E5">
        <w:rPr>
          <w:rFonts w:ascii="Arial" w:eastAsia="Calibri" w:hAnsi="Arial" w:cs="Arial"/>
          <w:b/>
        </w:rPr>
        <w:t xml:space="preserve">SECOND PARTY </w:t>
      </w:r>
      <w:r w:rsidRPr="00B247E5">
        <w:rPr>
          <w:rFonts w:ascii="Arial" w:eastAsia="Calibri" w:hAnsi="Arial" w:cs="Arial"/>
        </w:rPr>
        <w:t xml:space="preserve">will, at the request of the </w:t>
      </w:r>
      <w:r w:rsidRPr="00B247E5">
        <w:rPr>
          <w:rFonts w:ascii="Arial" w:eastAsia="Calibri" w:hAnsi="Arial" w:cs="Arial"/>
          <w:b/>
        </w:rPr>
        <w:t>FIRST PARTY</w:t>
      </w:r>
      <w:r w:rsidRPr="00B247E5">
        <w:rPr>
          <w:rFonts w:ascii="Arial" w:eastAsia="Calibri" w:hAnsi="Arial" w:cs="Arial"/>
        </w:rPr>
        <w:t xml:space="preserve">, meet with the </w:t>
      </w:r>
      <w:r w:rsidRPr="00B247E5">
        <w:rPr>
          <w:rFonts w:ascii="Arial" w:eastAsia="Calibri" w:hAnsi="Arial" w:cs="Arial"/>
          <w:b/>
        </w:rPr>
        <w:t>FIRST PARTY</w:t>
      </w:r>
      <w:r w:rsidRPr="00B247E5">
        <w:rPr>
          <w:rFonts w:ascii="Arial" w:eastAsia="Calibri" w:hAnsi="Arial" w:cs="Arial"/>
        </w:rPr>
        <w:t xml:space="preserve"> and/or another Contractor for coordinating turnover of knowledge and turnover of duties within the last six (6) months prior to contract expiration.</w:t>
      </w:r>
    </w:p>
    <w:p w14:paraId="6CDD4548" w14:textId="77777777" w:rsidR="00B247E5" w:rsidRPr="00B247E5" w:rsidRDefault="00B247E5" w:rsidP="00B247E5">
      <w:pPr>
        <w:spacing w:after="200" w:line="276" w:lineRule="auto"/>
        <w:rPr>
          <w:rFonts w:ascii="Arial" w:eastAsia="MS Mincho" w:hAnsi="Arial" w:cs="Arial"/>
          <w:b/>
        </w:rPr>
      </w:pPr>
      <w:r w:rsidRPr="00B247E5">
        <w:rPr>
          <w:rFonts w:ascii="Arial" w:eastAsia="MS Mincho" w:hAnsi="Arial" w:cs="Arial"/>
          <w:b/>
        </w:rPr>
        <w:t>C.4 Transition Deliverables</w:t>
      </w:r>
    </w:p>
    <w:p w14:paraId="7FB7CC98" w14:textId="77777777" w:rsidR="00B247E5" w:rsidRPr="00B247E5" w:rsidRDefault="00B247E5" w:rsidP="00FD73FD">
      <w:pPr>
        <w:numPr>
          <w:ilvl w:val="0"/>
          <w:numId w:val="91"/>
        </w:numPr>
        <w:spacing w:after="200" w:line="276" w:lineRule="auto"/>
        <w:jc w:val="both"/>
        <w:rPr>
          <w:rFonts w:ascii="Arial" w:eastAsia="Calibri" w:hAnsi="Arial" w:cs="Arial"/>
        </w:rPr>
      </w:pPr>
      <w:r w:rsidRPr="00B247E5">
        <w:rPr>
          <w:rFonts w:ascii="Arial" w:eastAsia="MS Mincho" w:hAnsi="Arial" w:cs="Arial"/>
        </w:rPr>
        <w:t xml:space="preserve">Turnover and Closeout Management </w:t>
      </w:r>
      <w:proofErr w:type="gramStart"/>
      <w:r w:rsidRPr="00B247E5">
        <w:rPr>
          <w:rFonts w:ascii="Arial" w:eastAsia="MS Mincho" w:hAnsi="Arial" w:cs="Arial"/>
        </w:rPr>
        <w:t>Plan</w:t>
      </w:r>
      <w:r w:rsidRPr="00B247E5">
        <w:rPr>
          <w:rFonts w:ascii="Arial" w:eastAsia="Calibri" w:hAnsi="Arial" w:cs="Arial"/>
        </w:rPr>
        <w:t>;</w:t>
      </w:r>
      <w:proofErr w:type="gramEnd"/>
    </w:p>
    <w:p w14:paraId="4930E3B8" w14:textId="77777777" w:rsidR="00B247E5" w:rsidRPr="00B247E5" w:rsidRDefault="00B247E5" w:rsidP="00FD73FD">
      <w:pPr>
        <w:numPr>
          <w:ilvl w:val="0"/>
          <w:numId w:val="91"/>
        </w:numPr>
        <w:spacing w:after="200" w:line="276" w:lineRule="auto"/>
        <w:jc w:val="both"/>
        <w:rPr>
          <w:rFonts w:ascii="Arial" w:eastAsia="Calibri" w:hAnsi="Arial" w:cs="Arial"/>
        </w:rPr>
      </w:pPr>
      <w:r w:rsidRPr="00B247E5">
        <w:rPr>
          <w:rFonts w:ascii="Arial" w:eastAsia="Calibri" w:hAnsi="Arial" w:cs="Arial"/>
        </w:rPr>
        <w:lastRenderedPageBreak/>
        <w:t xml:space="preserve">Statement of </w:t>
      </w:r>
      <w:proofErr w:type="gramStart"/>
      <w:r w:rsidRPr="00B247E5">
        <w:rPr>
          <w:rFonts w:ascii="Arial" w:eastAsia="Calibri" w:hAnsi="Arial" w:cs="Arial"/>
        </w:rPr>
        <w:t>Resources;</w:t>
      </w:r>
      <w:proofErr w:type="gramEnd"/>
    </w:p>
    <w:p w14:paraId="739CF776" w14:textId="77777777" w:rsidR="00B247E5" w:rsidRPr="00B247E5" w:rsidRDefault="00B247E5" w:rsidP="00FD73FD">
      <w:pPr>
        <w:numPr>
          <w:ilvl w:val="0"/>
          <w:numId w:val="91"/>
        </w:numPr>
        <w:spacing w:after="200" w:line="276" w:lineRule="auto"/>
        <w:jc w:val="both"/>
        <w:rPr>
          <w:rFonts w:ascii="Arial" w:eastAsia="Calibri" w:hAnsi="Arial" w:cs="Arial"/>
        </w:rPr>
      </w:pPr>
      <w:r w:rsidRPr="00B247E5">
        <w:rPr>
          <w:rFonts w:ascii="Arial" w:eastAsia="Calibri" w:hAnsi="Arial" w:cs="Arial"/>
        </w:rPr>
        <w:t xml:space="preserve">Module and System software, files, including but not limited to business design, technical design, testing and other operations </w:t>
      </w:r>
      <w:proofErr w:type="gramStart"/>
      <w:r w:rsidRPr="00B247E5">
        <w:rPr>
          <w:rFonts w:ascii="Arial" w:eastAsia="Calibri" w:hAnsi="Arial" w:cs="Arial"/>
        </w:rPr>
        <w:t>documentation;</w:t>
      </w:r>
      <w:proofErr w:type="gramEnd"/>
    </w:p>
    <w:p w14:paraId="67CE601A" w14:textId="77777777" w:rsidR="00B247E5" w:rsidRPr="00B247E5" w:rsidRDefault="00B247E5" w:rsidP="00FD73FD">
      <w:pPr>
        <w:numPr>
          <w:ilvl w:val="0"/>
          <w:numId w:val="91"/>
        </w:numPr>
        <w:spacing w:after="200" w:line="276" w:lineRule="auto"/>
        <w:jc w:val="both"/>
        <w:rPr>
          <w:rFonts w:ascii="Arial" w:eastAsia="Calibri" w:hAnsi="Arial" w:cs="Arial"/>
        </w:rPr>
      </w:pPr>
      <w:r w:rsidRPr="00B247E5">
        <w:rPr>
          <w:rFonts w:ascii="Arial" w:eastAsia="Calibri" w:hAnsi="Arial" w:cs="Arial"/>
        </w:rPr>
        <w:t>Turnover Results Report;</w:t>
      </w:r>
      <w:r w:rsidRPr="00B247E5" w:rsidDel="008276C2">
        <w:rPr>
          <w:rFonts w:ascii="Arial" w:eastAsia="Calibri" w:hAnsi="Arial" w:cs="Arial"/>
        </w:rPr>
        <w:t xml:space="preserve"> </w:t>
      </w:r>
      <w:r w:rsidRPr="00B247E5">
        <w:rPr>
          <w:rFonts w:ascii="Arial" w:eastAsia="Calibri" w:hAnsi="Arial" w:cs="Arial"/>
        </w:rPr>
        <w:t>and</w:t>
      </w:r>
    </w:p>
    <w:p w14:paraId="7349B78F" w14:textId="77777777" w:rsidR="00B247E5" w:rsidRPr="00B247E5" w:rsidRDefault="00B247E5" w:rsidP="00FD73FD">
      <w:pPr>
        <w:numPr>
          <w:ilvl w:val="0"/>
          <w:numId w:val="91"/>
        </w:numPr>
        <w:spacing w:after="200" w:line="276" w:lineRule="auto"/>
        <w:jc w:val="both"/>
        <w:rPr>
          <w:rFonts w:ascii="Arial" w:eastAsia="Calibri" w:hAnsi="Arial" w:cs="Arial"/>
        </w:rPr>
      </w:pPr>
      <w:r w:rsidRPr="00B247E5">
        <w:rPr>
          <w:rFonts w:ascii="Arial" w:eastAsia="Calibri" w:hAnsi="Arial" w:cs="Arial"/>
        </w:rPr>
        <w:t>Operational infrastructure.</w:t>
      </w:r>
    </w:p>
    <w:p w14:paraId="6E13DB4A" w14:textId="77777777" w:rsidR="00B247E5" w:rsidRPr="00B247E5" w:rsidRDefault="00B247E5" w:rsidP="00B247E5">
      <w:pPr>
        <w:numPr>
          <w:ilvl w:val="0"/>
          <w:numId w:val="27"/>
        </w:numPr>
        <w:spacing w:after="200" w:line="276" w:lineRule="auto"/>
        <w:jc w:val="both"/>
        <w:rPr>
          <w:rFonts w:ascii="Arial" w:eastAsia="Calibri" w:hAnsi="Arial" w:cs="Arial"/>
        </w:rPr>
      </w:pPr>
      <w:r w:rsidRPr="00B247E5">
        <w:rPr>
          <w:rFonts w:ascii="Arial" w:eastAsia="Calibri" w:hAnsi="Arial" w:cs="Arial"/>
          <w:lang w:val="en"/>
        </w:rPr>
        <w:t xml:space="preserve">In the event the </w:t>
      </w:r>
      <w:r w:rsidRPr="00B247E5">
        <w:rPr>
          <w:rFonts w:ascii="Arial" w:eastAsia="Calibri" w:hAnsi="Arial" w:cs="Arial"/>
          <w:b/>
          <w:lang w:val="en"/>
        </w:rPr>
        <w:t>FIRST PARTY</w:t>
      </w:r>
      <w:r w:rsidRPr="00B247E5">
        <w:rPr>
          <w:rFonts w:ascii="Arial" w:eastAsia="Calibri" w:hAnsi="Arial" w:cs="Arial"/>
          <w:lang w:val="en"/>
        </w:rPr>
        <w:t xml:space="preserve"> elects to pursue any of the two (2) optional years as set forth in </w:t>
      </w:r>
      <w:r w:rsidRPr="00B247E5">
        <w:rPr>
          <w:rFonts w:ascii="Arial" w:eastAsia="Calibri" w:hAnsi="Arial" w:cs="Arial"/>
          <w:b/>
          <w:lang w:val="en"/>
        </w:rPr>
        <w:t>Clause Second</w:t>
      </w:r>
      <w:r w:rsidRPr="00B247E5">
        <w:rPr>
          <w:rFonts w:ascii="Arial" w:eastAsia="Calibri" w:hAnsi="Arial" w:cs="Arial"/>
          <w:lang w:val="en"/>
        </w:rPr>
        <w:t xml:space="preserve"> of this Contract, the </w:t>
      </w:r>
      <w:r w:rsidRPr="00B247E5">
        <w:rPr>
          <w:rFonts w:ascii="Arial" w:eastAsia="Calibri" w:hAnsi="Arial" w:cs="Arial"/>
          <w:b/>
          <w:lang w:val="en"/>
        </w:rPr>
        <w:t>SECOND PARTY</w:t>
      </w:r>
      <w:r w:rsidRPr="00B247E5">
        <w:rPr>
          <w:rFonts w:ascii="Arial" w:eastAsia="Calibri" w:hAnsi="Arial" w:cs="Arial"/>
          <w:lang w:val="en"/>
        </w:rPr>
        <w:t xml:space="preserve"> agrees to the prices for its work indicated in its Statement of Work (SOW) to the </w:t>
      </w:r>
      <w:r w:rsidRPr="00B247E5">
        <w:rPr>
          <w:rFonts w:ascii="Arial" w:eastAsia="Calibri" w:hAnsi="Arial" w:cs="Arial"/>
          <w:b/>
          <w:lang w:val="en"/>
        </w:rPr>
        <w:t>FIRST PARTY</w:t>
      </w:r>
      <w:r w:rsidRPr="00B247E5">
        <w:rPr>
          <w:rFonts w:ascii="Arial" w:eastAsia="Calibri" w:hAnsi="Arial" w:cs="Arial"/>
          <w:lang w:val="en"/>
        </w:rPr>
        <w:t xml:space="preserve"> as follows:</w:t>
      </w:r>
    </w:p>
    <w:p w14:paraId="0AD086EB" w14:textId="77777777" w:rsidR="00B247E5" w:rsidRPr="00B247E5" w:rsidRDefault="00B247E5" w:rsidP="00B247E5">
      <w:pPr>
        <w:spacing w:after="200" w:line="276" w:lineRule="auto"/>
        <w:jc w:val="both"/>
        <w:rPr>
          <w:rFonts w:ascii="Arial" w:eastAsia="Times New Roman" w:hAnsi="Arial" w:cs="Arial"/>
          <w:b/>
        </w:rPr>
      </w:pPr>
      <w:r w:rsidRPr="00B247E5">
        <w:rPr>
          <w:rFonts w:ascii="Arial" w:eastAsia="Times New Roman" w:hAnsi="Arial" w:cs="Arial"/>
          <w:b/>
        </w:rPr>
        <w:t xml:space="preserve">FOURTEENTH: </w:t>
      </w:r>
      <w:r w:rsidRPr="00B247E5">
        <w:rPr>
          <w:rFonts w:ascii="Arial" w:eastAsia="Times New Roman" w:hAnsi="Arial" w:cs="Arial"/>
          <w:b/>
          <w:u w:val="single"/>
        </w:rPr>
        <w:t>MONETARY INTEREST</w:t>
      </w:r>
      <w:r w:rsidRPr="00B247E5">
        <w:rPr>
          <w:rFonts w:ascii="Arial" w:eastAsia="Times New Roman" w:hAnsi="Arial" w:cs="Arial"/>
          <w:b/>
        </w:rPr>
        <w:t>:</w:t>
      </w:r>
    </w:p>
    <w:p w14:paraId="7CD4A189" w14:textId="77777777" w:rsidR="00B247E5" w:rsidRPr="00B247E5" w:rsidRDefault="00B247E5" w:rsidP="00B247E5">
      <w:pPr>
        <w:spacing w:after="200" w:line="276" w:lineRule="auto"/>
        <w:jc w:val="both"/>
        <w:rPr>
          <w:rFonts w:ascii="Arial" w:eastAsia="Calibri" w:hAnsi="Arial" w:cs="Arial"/>
        </w:rPr>
      </w:pPr>
      <w:r w:rsidRPr="00B247E5">
        <w:rPr>
          <w:rFonts w:ascii="Arial" w:eastAsia="Calibri" w:hAnsi="Arial" w:cs="Arial"/>
        </w:rPr>
        <w:t xml:space="preserve">______The </w:t>
      </w:r>
      <w:r w:rsidRPr="00B247E5">
        <w:rPr>
          <w:rFonts w:ascii="Arial" w:eastAsia="Calibri" w:hAnsi="Arial" w:cs="Arial"/>
          <w:b/>
        </w:rPr>
        <w:t>SECOND PARTY</w:t>
      </w:r>
      <w:r w:rsidRPr="00B247E5">
        <w:rPr>
          <w:rFonts w:ascii="Arial" w:eastAsia="Calibri" w:hAnsi="Arial" w:cs="Arial"/>
        </w:rPr>
        <w:t xml:space="preserve"> certifies that to the best of its knowledge, no official or employee of the </w:t>
      </w:r>
      <w:r w:rsidRPr="00B247E5">
        <w:rPr>
          <w:rFonts w:ascii="Arial" w:eastAsia="Calibri" w:hAnsi="Arial" w:cs="Arial"/>
          <w:b/>
        </w:rPr>
        <w:t>SECOND PARTY</w:t>
      </w:r>
      <w:r w:rsidRPr="00B247E5">
        <w:rPr>
          <w:rFonts w:ascii="Arial" w:eastAsia="Calibri" w:hAnsi="Arial" w:cs="Arial"/>
        </w:rPr>
        <w:t>, nor any member of their family unit has, directly or indirectly, a pecuniary interest in this contract.</w:t>
      </w:r>
    </w:p>
    <w:p w14:paraId="0445FF82" w14:textId="77777777" w:rsidR="00B247E5" w:rsidRPr="00B247E5" w:rsidRDefault="00B247E5" w:rsidP="00B247E5">
      <w:pPr>
        <w:spacing w:after="200" w:line="276" w:lineRule="auto"/>
        <w:jc w:val="both"/>
        <w:rPr>
          <w:rFonts w:ascii="Arial" w:eastAsia="Calibri" w:hAnsi="Arial" w:cs="Arial"/>
        </w:rPr>
      </w:pPr>
      <w:r w:rsidRPr="00B247E5">
        <w:rPr>
          <w:rFonts w:ascii="Arial" w:eastAsia="Calibri" w:hAnsi="Arial" w:cs="Arial"/>
        </w:rPr>
        <w:t xml:space="preserve">______ The </w:t>
      </w:r>
      <w:r w:rsidRPr="00B247E5">
        <w:rPr>
          <w:rFonts w:ascii="Arial" w:eastAsia="Calibri" w:hAnsi="Arial" w:cs="Arial"/>
          <w:b/>
        </w:rPr>
        <w:t>SECOND PARTY</w:t>
      </w:r>
      <w:r w:rsidRPr="00B247E5">
        <w:rPr>
          <w:rFonts w:ascii="Arial" w:eastAsia="Calibri" w:hAnsi="Arial" w:cs="Arial"/>
        </w:rPr>
        <w:t xml:space="preserve"> certifies that to the best of its knowledge, no official or employee of the </w:t>
      </w:r>
      <w:r w:rsidRPr="00B247E5">
        <w:rPr>
          <w:rFonts w:ascii="Arial" w:eastAsia="Calibri" w:hAnsi="Arial" w:cs="Arial"/>
          <w:b/>
        </w:rPr>
        <w:t>DEPARTMENT OF HEALTH</w:t>
      </w:r>
      <w:r w:rsidRPr="00B247E5">
        <w:rPr>
          <w:rFonts w:ascii="Arial" w:eastAsia="Calibri" w:hAnsi="Arial" w:cs="Arial"/>
        </w:rPr>
        <w:t xml:space="preserve"> has had during the preceding two (2) years before occupying his current position, any direct or indirect pecuniary interest in this contract.</w:t>
      </w:r>
    </w:p>
    <w:p w14:paraId="0C67BFB9" w14:textId="77777777" w:rsidR="00B247E5" w:rsidRPr="00B247E5" w:rsidRDefault="00B247E5" w:rsidP="00B247E5">
      <w:pPr>
        <w:spacing w:after="200" w:line="276" w:lineRule="auto"/>
        <w:jc w:val="both"/>
        <w:rPr>
          <w:rFonts w:ascii="Arial" w:eastAsia="Calibri" w:hAnsi="Arial" w:cs="Arial"/>
        </w:rPr>
      </w:pPr>
      <w:r w:rsidRPr="00B247E5">
        <w:rPr>
          <w:rFonts w:ascii="Arial" w:eastAsia="Calibri" w:hAnsi="Arial" w:cs="Arial"/>
        </w:rPr>
        <w:t xml:space="preserve">______ The </w:t>
      </w:r>
      <w:r w:rsidRPr="00B247E5">
        <w:rPr>
          <w:rFonts w:ascii="Arial" w:eastAsia="Calibri" w:hAnsi="Arial" w:cs="Arial"/>
          <w:b/>
        </w:rPr>
        <w:t>SECOND PARTY</w:t>
      </w:r>
      <w:r w:rsidRPr="00B247E5">
        <w:rPr>
          <w:rFonts w:ascii="Arial" w:eastAsia="Calibri" w:hAnsi="Arial" w:cs="Arial"/>
        </w:rPr>
        <w:t xml:space="preserve"> certifies that to the best of its knowledge, there is no family relationship with any of its partners, officials or employees that has decision-making authority or influence or participation in the institutional decision-making process of the </w:t>
      </w:r>
      <w:r w:rsidRPr="00B247E5">
        <w:rPr>
          <w:rFonts w:ascii="Arial" w:eastAsia="Calibri" w:hAnsi="Arial" w:cs="Arial"/>
          <w:b/>
        </w:rPr>
        <w:t>FIRST PARTY</w:t>
      </w:r>
      <w:r w:rsidRPr="00B247E5">
        <w:rPr>
          <w:rFonts w:ascii="Arial" w:eastAsia="Calibri" w:hAnsi="Arial" w:cs="Arial"/>
        </w:rPr>
        <w:t>.</w:t>
      </w:r>
    </w:p>
    <w:p w14:paraId="0332D71B" w14:textId="77777777" w:rsidR="00B247E5" w:rsidRPr="00B247E5" w:rsidRDefault="00B247E5" w:rsidP="00B247E5">
      <w:pPr>
        <w:spacing w:after="200" w:line="276" w:lineRule="auto"/>
        <w:jc w:val="both"/>
        <w:rPr>
          <w:rFonts w:ascii="Arial" w:eastAsia="Calibri" w:hAnsi="Arial" w:cs="Arial"/>
        </w:rPr>
      </w:pPr>
      <w:r w:rsidRPr="00B247E5">
        <w:rPr>
          <w:rFonts w:ascii="Arial" w:eastAsia="Calibri" w:hAnsi="Arial" w:cs="Arial"/>
        </w:rPr>
        <w:t xml:space="preserve">______The </w:t>
      </w:r>
      <w:r w:rsidRPr="00B247E5">
        <w:rPr>
          <w:rFonts w:ascii="Arial" w:eastAsia="Calibri" w:hAnsi="Arial" w:cs="Arial"/>
          <w:b/>
        </w:rPr>
        <w:t>SECOND PARTY</w:t>
      </w:r>
      <w:r w:rsidRPr="00B247E5">
        <w:rPr>
          <w:rFonts w:ascii="Arial" w:eastAsia="Calibri" w:hAnsi="Arial" w:cs="Arial"/>
        </w:rPr>
        <w:t xml:space="preserve"> certifies that one or some of its officers, directors or employees have a family relation with an official or employee of the </w:t>
      </w:r>
      <w:r w:rsidRPr="00B247E5">
        <w:rPr>
          <w:rFonts w:ascii="Arial" w:eastAsia="Calibri" w:hAnsi="Arial" w:cs="Arial"/>
          <w:b/>
        </w:rPr>
        <w:t>FIRST</w:t>
      </w:r>
      <w:r w:rsidRPr="00B247E5">
        <w:rPr>
          <w:rFonts w:ascii="Arial" w:eastAsia="Calibri" w:hAnsi="Arial" w:cs="Arial"/>
        </w:rPr>
        <w:t xml:space="preserve"> </w:t>
      </w:r>
      <w:proofErr w:type="gramStart"/>
      <w:r w:rsidRPr="00B247E5">
        <w:rPr>
          <w:rFonts w:ascii="Arial" w:eastAsia="Calibri" w:hAnsi="Arial" w:cs="Arial"/>
          <w:b/>
        </w:rPr>
        <w:t>PARTY</w:t>
      </w:r>
      <w:proofErr w:type="gramEnd"/>
      <w:r w:rsidRPr="00B247E5">
        <w:rPr>
          <w:rFonts w:ascii="Arial" w:eastAsia="Calibri" w:hAnsi="Arial" w:cs="Arial"/>
          <w:b/>
        </w:rPr>
        <w:t xml:space="preserve"> </w:t>
      </w:r>
      <w:r w:rsidRPr="00B247E5">
        <w:rPr>
          <w:rFonts w:ascii="Arial" w:eastAsia="Calibri" w:hAnsi="Arial" w:cs="Arial"/>
        </w:rPr>
        <w:t xml:space="preserve">but the Government Ethics Office issued a waiver. The </w:t>
      </w:r>
      <w:r w:rsidRPr="00B247E5">
        <w:rPr>
          <w:rFonts w:ascii="Arial" w:eastAsia="Calibri" w:hAnsi="Arial" w:cs="Arial"/>
          <w:b/>
        </w:rPr>
        <w:t>SECOND PARTY</w:t>
      </w:r>
      <w:r w:rsidRPr="00B247E5">
        <w:rPr>
          <w:rFonts w:ascii="Arial" w:eastAsia="Calibri" w:hAnsi="Arial" w:cs="Arial"/>
        </w:rPr>
        <w:t xml:space="preserve"> is hereby obligated to inform of any family relationship and name and place of work of said officer or employee, as expressly established in the certification. Copy of the certification and waiver are made part of this contract.</w:t>
      </w:r>
    </w:p>
    <w:p w14:paraId="5072D171" w14:textId="77777777" w:rsidR="00B247E5" w:rsidRPr="00B247E5" w:rsidRDefault="00B247E5" w:rsidP="00B247E5">
      <w:pPr>
        <w:spacing w:after="200" w:line="276" w:lineRule="auto"/>
        <w:jc w:val="both"/>
        <w:rPr>
          <w:rFonts w:ascii="Arial" w:eastAsia="Calibri" w:hAnsi="Arial" w:cs="Arial"/>
        </w:rPr>
      </w:pPr>
      <w:r w:rsidRPr="00B247E5">
        <w:rPr>
          <w:rFonts w:ascii="Arial" w:eastAsia="Calibri" w:hAnsi="Arial" w:cs="Arial"/>
        </w:rPr>
        <w:t xml:space="preserve">The </w:t>
      </w:r>
      <w:r w:rsidRPr="00B247E5">
        <w:rPr>
          <w:rFonts w:ascii="Arial" w:eastAsia="Calibri" w:hAnsi="Arial" w:cs="Arial"/>
          <w:b/>
        </w:rPr>
        <w:t>FIRST PARTY</w:t>
      </w:r>
      <w:r w:rsidRPr="00B247E5">
        <w:rPr>
          <w:rFonts w:ascii="Arial" w:eastAsia="Calibri" w:hAnsi="Arial" w:cs="Arial"/>
        </w:rPr>
        <w:t xml:space="preserve"> certifies that, to the best of its knowledge, no employee or official of the </w:t>
      </w:r>
      <w:r w:rsidRPr="00B247E5">
        <w:rPr>
          <w:rFonts w:ascii="Arial" w:eastAsia="Calibri" w:hAnsi="Arial" w:cs="Arial"/>
          <w:b/>
        </w:rPr>
        <w:t>DEPARTMENT OF HEALTH</w:t>
      </w:r>
      <w:r w:rsidRPr="00B247E5">
        <w:rPr>
          <w:rFonts w:ascii="Arial" w:eastAsia="Calibri" w:hAnsi="Arial" w:cs="Arial"/>
        </w:rPr>
        <w:t xml:space="preserve"> or any member of their family unit has, directly or indirectly, any pecuniary interest in this agreement and that no official or employee of the Executive Branch of the government of the Commonwealth of Puerto Rico has any interest in the earnings and benefits resulting from this contract.</w:t>
      </w:r>
    </w:p>
    <w:p w14:paraId="5FD9C374"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rPr>
        <w:t xml:space="preserve">FIFTHEENTH: </w:t>
      </w:r>
      <w:r w:rsidRPr="00B247E5">
        <w:rPr>
          <w:rFonts w:ascii="Arial" w:eastAsia="Times New Roman" w:hAnsi="Arial" w:cs="Arial"/>
          <w:b/>
          <w:u w:val="single"/>
        </w:rPr>
        <w:t>INTERPRETATION</w:t>
      </w:r>
      <w:r w:rsidRPr="00B247E5">
        <w:rPr>
          <w:rFonts w:ascii="Arial" w:eastAsia="Times New Roman" w:hAnsi="Arial" w:cs="Arial"/>
        </w:rPr>
        <w:t xml:space="preserve">: This contract will always be subject to the Laws and Regulations of the Commonwealth of Puerto Rico and will be interpreted accordingly. If any of the clauses, paragraphs, sentences, words or parts of this contract is declared invalid or unconstitutional by a court of law, the remaining provisions, paragraphs, sentences, words or parts of this contract shall continue in effect to </w:t>
      </w:r>
      <w:r w:rsidRPr="00B247E5" w:rsidDel="005A209D">
        <w:rPr>
          <w:rFonts w:ascii="Arial" w:eastAsia="Times New Roman" w:hAnsi="Arial" w:cs="Arial"/>
        </w:rPr>
        <w:t>ensure</w:t>
      </w:r>
      <w:r w:rsidRPr="00B247E5">
        <w:rPr>
          <w:rFonts w:ascii="Arial" w:eastAsia="Times New Roman" w:hAnsi="Arial" w:cs="Arial"/>
        </w:rPr>
        <w:t xml:space="preserve"> the intent of the contracting parties, which may be interpreted in accordance with the applicable provisions of the Civil Code of Puerto Rico and the laws governing the contracting parties with the Commonwealth of Puerto Rico.</w:t>
      </w:r>
    </w:p>
    <w:p w14:paraId="402C1D18"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rPr>
        <w:lastRenderedPageBreak/>
        <w:t xml:space="preserve">SIXTEENTH: </w:t>
      </w:r>
      <w:r w:rsidRPr="00B247E5">
        <w:rPr>
          <w:rFonts w:ascii="Arial" w:eastAsia="Times New Roman" w:hAnsi="Arial" w:cs="Arial"/>
          <w:b/>
          <w:u w:val="single"/>
        </w:rPr>
        <w:t>FORMER GOVERNMENT EMPLOYEES</w:t>
      </w:r>
      <w:r w:rsidRPr="00B247E5">
        <w:rPr>
          <w:rFonts w:ascii="Arial" w:eastAsia="Times New Roman" w:hAnsi="Arial" w:cs="Arial"/>
        </w:rPr>
        <w:t>:</w:t>
      </w:r>
    </w:p>
    <w:p w14:paraId="77650765"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________ The </w:t>
      </w:r>
      <w:r w:rsidRPr="00B247E5">
        <w:rPr>
          <w:rFonts w:ascii="Arial" w:eastAsia="Times New Roman" w:hAnsi="Arial" w:cs="Arial"/>
          <w:b/>
        </w:rPr>
        <w:t>SECOND PARTY</w:t>
      </w:r>
      <w:r w:rsidRPr="00B247E5">
        <w:rPr>
          <w:rFonts w:ascii="Arial" w:eastAsia="Times New Roman" w:hAnsi="Arial" w:cs="Arial"/>
        </w:rPr>
        <w:t xml:space="preserve"> certifies that to the best of its knowledge none of its partners, officers and/or directors have been public servants.</w:t>
      </w:r>
    </w:p>
    <w:p w14:paraId="79D99A2F"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_________The </w:t>
      </w:r>
      <w:r w:rsidRPr="00B247E5">
        <w:rPr>
          <w:rFonts w:ascii="Arial" w:eastAsia="Times New Roman" w:hAnsi="Arial" w:cs="Arial"/>
          <w:b/>
        </w:rPr>
        <w:t>SECOND PARTY</w:t>
      </w:r>
      <w:r w:rsidRPr="00B247E5">
        <w:rPr>
          <w:rFonts w:ascii="Arial" w:eastAsia="Times New Roman" w:hAnsi="Arial" w:cs="Arial"/>
        </w:rPr>
        <w:t xml:space="preserve"> certifies that to the best of its knowledge more than two (2) years have passed from the termination of the functions of some of its partner(s) and/or incorporators as a public servant and that he/she has not offered information, intervened, cooperated, assessed in any way or represented directly or indirectly any natural person, legal person or public entity before the agency he/she worked, according to the provisions of Section 4.6 of the Governmental Ethics Act, Act Number 1 of January 3rd, 2012.</w:t>
      </w:r>
    </w:p>
    <w:p w14:paraId="2BFCFDE1"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________ The </w:t>
      </w:r>
      <w:r w:rsidRPr="00B247E5">
        <w:rPr>
          <w:rFonts w:ascii="Arial" w:eastAsia="Times New Roman" w:hAnsi="Arial" w:cs="Arial"/>
          <w:b/>
        </w:rPr>
        <w:t xml:space="preserve">SECOND PARTY </w:t>
      </w:r>
      <w:r w:rsidRPr="00B247E5">
        <w:rPr>
          <w:rFonts w:ascii="Arial" w:eastAsia="Times New Roman" w:hAnsi="Arial" w:cs="Arial"/>
        </w:rPr>
        <w:t xml:space="preserve">certifies that not more than two (2) years have elapsed since the end of duties as public servant of one or more of its partners, </w:t>
      </w:r>
      <w:proofErr w:type="gramStart"/>
      <w:r w:rsidRPr="00B247E5">
        <w:rPr>
          <w:rFonts w:ascii="Arial" w:eastAsia="Times New Roman" w:hAnsi="Arial" w:cs="Arial"/>
        </w:rPr>
        <w:t>officers</w:t>
      </w:r>
      <w:proofErr w:type="gramEnd"/>
      <w:r w:rsidRPr="00B247E5">
        <w:rPr>
          <w:rFonts w:ascii="Arial" w:eastAsia="Times New Roman" w:hAnsi="Arial" w:cs="Arial"/>
        </w:rPr>
        <w:t xml:space="preserve"> or directors and/or one or more of its partners, officers or directors continue rendering services as a public servant. Notwithstanding these facts, services rendered were performed under the provisions of the Political Code of 1902, as amended, Article 177 (3 L.P.R.A. §551) which exempts doctors, dentists, pharmacists, dental assistants, nurses, trainees, x-ray technicians and laboratory personnel from this double compensation prohibition for those who have been public servants with any of Commonwealth of Puerto Rico’s instrumentalities or its municipalities.</w:t>
      </w:r>
    </w:p>
    <w:p w14:paraId="23A45D82"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_________ The </w:t>
      </w:r>
      <w:r w:rsidRPr="00B247E5">
        <w:rPr>
          <w:rFonts w:ascii="Arial" w:eastAsia="Times New Roman" w:hAnsi="Arial" w:cs="Arial"/>
          <w:b/>
        </w:rPr>
        <w:t>SECOND PARTY</w:t>
      </w:r>
      <w:r w:rsidRPr="00B247E5">
        <w:rPr>
          <w:rFonts w:ascii="Arial" w:eastAsia="Times New Roman" w:hAnsi="Arial" w:cs="Arial"/>
        </w:rPr>
        <w:t xml:space="preserve"> certifies that not more than two (2) years have passed from the termination of the functions of one or some of its officers, directors and/or partners as public servants, nevertheless </w:t>
      </w:r>
      <w:r w:rsidRPr="00B247E5">
        <w:rPr>
          <w:rFonts w:ascii="Arial" w:eastAsia="Times New Roman" w:hAnsi="Arial" w:cs="Arial"/>
          <w:i/>
          <w:iCs/>
        </w:rPr>
        <w:t xml:space="preserve">ad </w:t>
      </w:r>
      <w:proofErr w:type="spellStart"/>
      <w:r w:rsidRPr="00B247E5">
        <w:rPr>
          <w:rFonts w:ascii="Arial" w:eastAsia="Times New Roman" w:hAnsi="Arial" w:cs="Arial"/>
          <w:i/>
          <w:iCs/>
        </w:rPr>
        <w:t>honorem</w:t>
      </w:r>
      <w:proofErr w:type="spellEnd"/>
      <w:r w:rsidRPr="00B247E5">
        <w:rPr>
          <w:rFonts w:ascii="Arial" w:eastAsia="Times New Roman" w:hAnsi="Arial" w:cs="Arial"/>
        </w:rPr>
        <w:t xml:space="preserve"> services were being rendered according to the provisions of Section 4.6 of the Governmental Ethics Act, Act Number 1 of January 3, 2012.</w:t>
      </w:r>
    </w:p>
    <w:p w14:paraId="73A4039D"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 _________The </w:t>
      </w:r>
      <w:r w:rsidRPr="00B247E5">
        <w:rPr>
          <w:rFonts w:ascii="Arial" w:eastAsia="Times New Roman" w:hAnsi="Arial" w:cs="Arial"/>
          <w:b/>
        </w:rPr>
        <w:t>SECOND PARTY</w:t>
      </w:r>
      <w:r w:rsidRPr="00B247E5">
        <w:rPr>
          <w:rFonts w:ascii="Arial" w:eastAsia="Times New Roman" w:hAnsi="Arial" w:cs="Arial"/>
        </w:rPr>
        <w:t xml:space="preserve"> certifies that one or some of its officers, director and/or partners have been public servants for the </w:t>
      </w:r>
      <w:r w:rsidRPr="00B247E5">
        <w:rPr>
          <w:rFonts w:ascii="Arial" w:eastAsia="Times New Roman" w:hAnsi="Arial" w:cs="Arial"/>
          <w:b/>
        </w:rPr>
        <w:t>FIRST PARTY</w:t>
      </w:r>
      <w:r w:rsidRPr="00B247E5">
        <w:rPr>
          <w:rFonts w:ascii="Arial" w:eastAsia="Times New Roman" w:hAnsi="Arial" w:cs="Arial"/>
        </w:rPr>
        <w:t xml:space="preserve">, and that </w:t>
      </w:r>
      <w:proofErr w:type="spellStart"/>
      <w:r w:rsidRPr="00B247E5">
        <w:rPr>
          <w:rFonts w:ascii="Arial" w:eastAsia="Times New Roman" w:hAnsi="Arial" w:cs="Arial"/>
        </w:rPr>
        <w:t>not</w:t>
      </w:r>
      <w:proofErr w:type="spellEnd"/>
      <w:r w:rsidRPr="00B247E5">
        <w:rPr>
          <w:rFonts w:ascii="Arial" w:eastAsia="Times New Roman" w:hAnsi="Arial" w:cs="Arial"/>
        </w:rPr>
        <w:t xml:space="preserve"> more than two (2) years have passed from the termination of their functions.</w:t>
      </w:r>
    </w:p>
    <w:p w14:paraId="762B917F"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In the event of exceptional circumstances and at the sole discretion of the Office of Governmental Ethics, it may issue a waiver, if contracting the former public servant within the two (2) year period results in benefit for the public service.</w:t>
      </w:r>
    </w:p>
    <w:p w14:paraId="0079B1E6"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rPr>
        <w:t>SEVENTEENTH:</w:t>
      </w:r>
      <w:r w:rsidRPr="00B247E5">
        <w:rPr>
          <w:rFonts w:ascii="Arial" w:eastAsia="Times New Roman" w:hAnsi="Arial" w:cs="Arial"/>
        </w:rPr>
        <w:t xml:space="preserve"> </w:t>
      </w:r>
      <w:r w:rsidRPr="00B247E5">
        <w:rPr>
          <w:rFonts w:ascii="Arial" w:eastAsia="Times New Roman" w:hAnsi="Arial" w:cs="Arial"/>
          <w:b/>
          <w:bCs/>
          <w:u w:val="single"/>
        </w:rPr>
        <w:t>CRIMES AGAINST THE PUBLIC TREASURY</w:t>
      </w:r>
      <w:r w:rsidRPr="00B247E5">
        <w:rPr>
          <w:rFonts w:ascii="Arial" w:eastAsia="Times New Roman" w:hAnsi="Arial" w:cs="Arial"/>
          <w:bCs/>
        </w:rPr>
        <w:t>:</w:t>
      </w:r>
    </w:p>
    <w:p w14:paraId="57AA624D"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The</w:t>
      </w:r>
      <w:r w:rsidRPr="00B247E5">
        <w:rPr>
          <w:rFonts w:ascii="Arial" w:eastAsia="Times New Roman" w:hAnsi="Arial" w:cs="Arial"/>
          <w:bCs/>
        </w:rPr>
        <w:t xml:space="preserve"> </w:t>
      </w:r>
      <w:r w:rsidRPr="00B247E5">
        <w:rPr>
          <w:rFonts w:ascii="Arial" w:eastAsia="Times New Roman" w:hAnsi="Arial" w:cs="Arial"/>
          <w:b/>
          <w:bCs/>
        </w:rPr>
        <w:t>SECOND PARTY</w:t>
      </w:r>
      <w:r w:rsidRPr="00B247E5">
        <w:rPr>
          <w:rFonts w:ascii="Arial" w:eastAsia="Times New Roman" w:hAnsi="Arial" w:cs="Arial"/>
          <w:bCs/>
        </w:rPr>
        <w:t xml:space="preserve"> </w:t>
      </w:r>
      <w:r w:rsidRPr="00B247E5">
        <w:rPr>
          <w:rFonts w:ascii="Arial" w:eastAsia="Times New Roman" w:hAnsi="Arial" w:cs="Arial"/>
        </w:rPr>
        <w:t xml:space="preserve">certifies that neither it or its shareholders, partners, officials, principal, employees, </w:t>
      </w:r>
      <w:proofErr w:type="gramStart"/>
      <w:r w:rsidRPr="00B247E5">
        <w:rPr>
          <w:rFonts w:ascii="Arial" w:eastAsia="Times New Roman" w:hAnsi="Arial" w:cs="Arial"/>
        </w:rPr>
        <w:t>subsidiaries</w:t>
      </w:r>
      <w:proofErr w:type="gramEnd"/>
      <w:r w:rsidRPr="00B247E5">
        <w:rPr>
          <w:rFonts w:ascii="Arial" w:eastAsia="Times New Roman" w:hAnsi="Arial" w:cs="Arial"/>
        </w:rPr>
        <w:t xml:space="preserve"> or its parent company has been convicted or found with probable cause for arrest for any crime against the public treasury, the public faith and duty, nor one that involves public property or funds, whether state or federal.</w:t>
      </w:r>
    </w:p>
    <w:p w14:paraId="3E8A0216"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The </w:t>
      </w:r>
      <w:r w:rsidRPr="00B247E5">
        <w:rPr>
          <w:rFonts w:ascii="Arial" w:eastAsia="Times New Roman" w:hAnsi="Arial" w:cs="Arial"/>
          <w:b/>
          <w:bCs/>
        </w:rPr>
        <w:t>SECOND PARTY</w:t>
      </w:r>
      <w:r w:rsidRPr="00B247E5">
        <w:rPr>
          <w:rFonts w:ascii="Arial" w:eastAsia="Times New Roman" w:hAnsi="Arial" w:cs="Arial"/>
        </w:rPr>
        <w:t xml:space="preserve"> acknowledges its obligation to inform, on a continuous basis and while this contract is on effect, of any circumstance related with the status of an ongoing investigation based on a commission of a crime against the public treasury, the public faith and duty, against government execution or that involves public property or funds, whether state or federal.</w:t>
      </w:r>
    </w:p>
    <w:p w14:paraId="4F7ECA54"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lastRenderedPageBreak/>
        <w:t xml:space="preserve">The </w:t>
      </w:r>
      <w:r w:rsidRPr="00B247E5">
        <w:rPr>
          <w:rFonts w:ascii="Arial" w:eastAsia="Times New Roman" w:hAnsi="Arial" w:cs="Arial"/>
          <w:b/>
          <w:bCs/>
        </w:rPr>
        <w:t>SECOND PARTY</w:t>
      </w:r>
      <w:r w:rsidRPr="00B247E5">
        <w:rPr>
          <w:rFonts w:ascii="Arial" w:eastAsia="Times New Roman" w:hAnsi="Arial" w:cs="Arial"/>
        </w:rPr>
        <w:t xml:space="preserve"> certifies that ten (10) years prior to the formalization of this contract, it has not been involved in the commission of any crime against the public treasury, the public faith and duty, or one that involves public property or funds, whether state or federal.</w:t>
      </w:r>
    </w:p>
    <w:p w14:paraId="4E24C52B" w14:textId="69D02865"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bCs/>
        </w:rPr>
        <w:t>EIGHTEENTH:</w:t>
      </w:r>
      <w:r w:rsidRPr="00B247E5">
        <w:rPr>
          <w:rFonts w:ascii="Arial" w:eastAsia="Times New Roman" w:hAnsi="Arial" w:cs="Arial"/>
        </w:rPr>
        <w:t xml:space="preserve"> </w:t>
      </w:r>
      <w:r w:rsidRPr="00B247E5">
        <w:rPr>
          <w:rFonts w:ascii="Arial" w:eastAsia="Times New Roman" w:hAnsi="Arial" w:cs="Arial"/>
          <w:b/>
          <w:u w:val="single"/>
        </w:rPr>
        <w:t>CONFIDENTIALITY</w:t>
      </w:r>
      <w:r w:rsidRPr="00B247E5">
        <w:rPr>
          <w:rFonts w:ascii="Arial" w:eastAsia="Times New Roman" w:hAnsi="Arial" w:cs="Arial"/>
        </w:rPr>
        <w:t xml:space="preserve">: The </w:t>
      </w:r>
      <w:r w:rsidRPr="00B247E5">
        <w:rPr>
          <w:rFonts w:ascii="Arial" w:eastAsia="Times New Roman" w:hAnsi="Arial" w:cs="Arial"/>
          <w:b/>
        </w:rPr>
        <w:t>SECOND PARTY</w:t>
      </w:r>
      <w:r w:rsidRPr="00B247E5">
        <w:rPr>
          <w:rFonts w:ascii="Arial" w:eastAsia="Times New Roman" w:hAnsi="Arial" w:cs="Arial"/>
        </w:rPr>
        <w:t xml:space="preserve"> agrees to </w:t>
      </w:r>
      <w:r w:rsidR="00784792" w:rsidRPr="00B247E5">
        <w:rPr>
          <w:rFonts w:ascii="Arial" w:eastAsia="Times New Roman" w:hAnsi="Arial" w:cs="Arial"/>
        </w:rPr>
        <w:t>maintain</w:t>
      </w:r>
      <w:r w:rsidRPr="00B247E5">
        <w:rPr>
          <w:rFonts w:ascii="Arial" w:eastAsia="Times New Roman" w:hAnsi="Arial" w:cs="Arial"/>
        </w:rPr>
        <w:t xml:space="preserve"> strict confidentiality and shall not make public all the </w:t>
      </w:r>
      <w:r w:rsidRPr="00B247E5">
        <w:rPr>
          <w:rFonts w:ascii="Arial" w:eastAsia="Times New Roman" w:hAnsi="Arial" w:cs="Arial"/>
          <w:b/>
        </w:rPr>
        <w:t>SECOND PARTY’S</w:t>
      </w:r>
      <w:r w:rsidRPr="00B247E5">
        <w:rPr>
          <w:rFonts w:ascii="Arial" w:eastAsia="Times New Roman" w:hAnsi="Arial" w:cs="Arial"/>
        </w:rPr>
        <w:t xml:space="preserve"> disclosed information related to the services to be rendered under this contract.</w:t>
      </w:r>
    </w:p>
    <w:p w14:paraId="73ACD57D"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rPr>
        <w:t xml:space="preserve">NINETEENTH: </w:t>
      </w:r>
      <w:r w:rsidRPr="00B247E5">
        <w:rPr>
          <w:rFonts w:ascii="Arial" w:eastAsia="Times New Roman" w:hAnsi="Arial" w:cs="Arial"/>
          <w:b/>
          <w:u w:val="single"/>
        </w:rPr>
        <w:t>AUDITS</w:t>
      </w:r>
      <w:r w:rsidRPr="00B247E5">
        <w:rPr>
          <w:rFonts w:ascii="Arial" w:eastAsia="Times New Roman" w:hAnsi="Arial" w:cs="Arial"/>
        </w:rPr>
        <w:t xml:space="preserve">: The </w:t>
      </w:r>
      <w:r w:rsidRPr="00B247E5">
        <w:rPr>
          <w:rFonts w:ascii="Arial" w:eastAsia="Times New Roman" w:hAnsi="Arial" w:cs="Arial"/>
          <w:b/>
        </w:rPr>
        <w:t>SECOND PARTY</w:t>
      </w:r>
      <w:r w:rsidRPr="00B247E5">
        <w:rPr>
          <w:rFonts w:ascii="Arial" w:eastAsia="Times New Roman" w:hAnsi="Arial" w:cs="Arial"/>
        </w:rPr>
        <w:t xml:space="preserve"> agrees to make viable any audits that the </w:t>
      </w:r>
      <w:r w:rsidRPr="00B247E5">
        <w:rPr>
          <w:rFonts w:ascii="Arial" w:eastAsia="Times New Roman" w:hAnsi="Arial" w:cs="Arial"/>
          <w:b/>
        </w:rPr>
        <w:t>FIRST PARTY</w:t>
      </w:r>
      <w:r w:rsidRPr="00B247E5">
        <w:rPr>
          <w:rFonts w:ascii="Arial" w:eastAsia="Times New Roman" w:hAnsi="Arial" w:cs="Arial"/>
        </w:rPr>
        <w:t xml:space="preserve"> and/or the Office of the Comptroller of Puerto Rico may deem necessary and, accordingly, it must:</w:t>
      </w:r>
    </w:p>
    <w:p w14:paraId="48871891"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1. </w:t>
      </w:r>
      <w:proofErr w:type="gramStart"/>
      <w:r w:rsidRPr="00B247E5">
        <w:rPr>
          <w:rFonts w:ascii="Arial" w:eastAsia="Times New Roman" w:hAnsi="Arial" w:cs="Arial"/>
        </w:rPr>
        <w:t xml:space="preserve">Maintain available for examination by the </w:t>
      </w:r>
      <w:r w:rsidRPr="00B247E5">
        <w:rPr>
          <w:rFonts w:ascii="Arial" w:eastAsia="Times New Roman" w:hAnsi="Arial" w:cs="Arial"/>
          <w:b/>
        </w:rPr>
        <w:t>FIRST PARTY</w:t>
      </w:r>
      <w:r w:rsidRPr="00B247E5">
        <w:rPr>
          <w:rFonts w:ascii="Arial" w:eastAsia="Times New Roman" w:hAnsi="Arial" w:cs="Arial"/>
        </w:rPr>
        <w:t xml:space="preserve"> or the Office of the Comptroller of Puerto Rico at all times</w:t>
      </w:r>
      <w:proofErr w:type="gramEnd"/>
      <w:r w:rsidRPr="00B247E5">
        <w:rPr>
          <w:rFonts w:ascii="Arial" w:eastAsia="Times New Roman" w:hAnsi="Arial" w:cs="Arial"/>
        </w:rPr>
        <w:t>, all files, documents, books and data pertaining to all matters covered by this contract.</w:t>
      </w:r>
    </w:p>
    <w:p w14:paraId="01C64BC5"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2. Preserve all files and any other document pertaining to this contract for a period of six (6) years after the expiration of this contract. If an audit has been started and it has not been completed at the end of the six (6) years, the files must be preserved until the </w:t>
      </w:r>
      <w:proofErr w:type="gramStart"/>
      <w:r w:rsidRPr="00B247E5">
        <w:rPr>
          <w:rFonts w:ascii="Arial" w:eastAsia="Times New Roman" w:hAnsi="Arial" w:cs="Arial"/>
        </w:rPr>
        <w:t>final results</w:t>
      </w:r>
      <w:proofErr w:type="gramEnd"/>
      <w:r w:rsidRPr="00B247E5">
        <w:rPr>
          <w:rFonts w:ascii="Arial" w:eastAsia="Times New Roman" w:hAnsi="Arial" w:cs="Arial"/>
        </w:rPr>
        <w:t xml:space="preserve"> of the audit are issued.</w:t>
      </w:r>
    </w:p>
    <w:p w14:paraId="2F5576EB"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rPr>
        <w:t xml:space="preserve">TWENTIETH: </w:t>
      </w:r>
      <w:r w:rsidRPr="00B247E5">
        <w:rPr>
          <w:rFonts w:ascii="Arial" w:eastAsia="Times New Roman" w:hAnsi="Arial" w:cs="Arial"/>
          <w:b/>
          <w:u w:val="single"/>
        </w:rPr>
        <w:t>NON-TRANSFERABILITY</w:t>
      </w:r>
      <w:r w:rsidRPr="00B247E5">
        <w:rPr>
          <w:rFonts w:ascii="Arial" w:eastAsia="Times New Roman" w:hAnsi="Arial" w:cs="Arial"/>
        </w:rPr>
        <w:t>:</w:t>
      </w:r>
      <w:r w:rsidRPr="00B247E5" w:rsidDel="00D85CA1">
        <w:rPr>
          <w:rFonts w:ascii="Arial" w:eastAsia="Times New Roman" w:hAnsi="Arial" w:cs="Arial"/>
        </w:rPr>
        <w:t xml:space="preserve"> </w:t>
      </w:r>
      <w:r w:rsidRPr="00B247E5">
        <w:rPr>
          <w:rFonts w:ascii="Arial" w:eastAsia="Times New Roman" w:hAnsi="Arial" w:cs="Arial"/>
        </w:rPr>
        <w:t xml:space="preserve">The services to be provided by the </w:t>
      </w:r>
      <w:r w:rsidRPr="00B247E5">
        <w:rPr>
          <w:rFonts w:ascii="Arial" w:eastAsia="Times New Roman" w:hAnsi="Arial" w:cs="Arial"/>
          <w:b/>
        </w:rPr>
        <w:t>SECOND PARTY</w:t>
      </w:r>
      <w:r w:rsidRPr="00B247E5">
        <w:rPr>
          <w:rFonts w:ascii="Arial" w:eastAsia="Times New Roman" w:hAnsi="Arial" w:cs="Arial"/>
        </w:rPr>
        <w:t xml:space="preserve"> under this contract shall not be transferable without previous notice and approval of the </w:t>
      </w:r>
      <w:r w:rsidRPr="00B247E5">
        <w:rPr>
          <w:rFonts w:ascii="Arial" w:eastAsia="Times New Roman" w:hAnsi="Arial" w:cs="Arial"/>
          <w:b/>
        </w:rPr>
        <w:t>FIRST PARTY</w:t>
      </w:r>
      <w:r w:rsidRPr="00B247E5">
        <w:rPr>
          <w:rFonts w:ascii="Arial" w:eastAsia="Times New Roman" w:hAnsi="Arial" w:cs="Arial"/>
        </w:rPr>
        <w:t xml:space="preserve">. Their delegation to other parties will be just cause for the immediate termination of this contract. The </w:t>
      </w:r>
      <w:r w:rsidRPr="00B247E5">
        <w:rPr>
          <w:rFonts w:ascii="Arial" w:eastAsia="Times New Roman" w:hAnsi="Arial" w:cs="Arial"/>
          <w:b/>
        </w:rPr>
        <w:t>SECOND PARTY</w:t>
      </w:r>
      <w:r w:rsidRPr="00B247E5">
        <w:rPr>
          <w:rFonts w:ascii="Arial" w:eastAsia="Times New Roman" w:hAnsi="Arial" w:cs="Arial"/>
        </w:rPr>
        <w:t xml:space="preserve"> will be responsible for any direct or indirect damages or detriment which might be caused to the </w:t>
      </w:r>
      <w:r w:rsidRPr="00B247E5">
        <w:rPr>
          <w:rFonts w:ascii="Arial" w:eastAsia="Times New Roman" w:hAnsi="Arial" w:cs="Arial"/>
          <w:b/>
        </w:rPr>
        <w:t xml:space="preserve">FIRST PARTY </w:t>
      </w:r>
      <w:r w:rsidRPr="00B247E5">
        <w:rPr>
          <w:rFonts w:ascii="Arial" w:eastAsia="Times New Roman" w:hAnsi="Arial" w:cs="Arial"/>
        </w:rPr>
        <w:t>because of the breach of this clause.</w:t>
      </w:r>
    </w:p>
    <w:p w14:paraId="7CBFF19B"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bCs/>
          <w:caps/>
        </w:rPr>
        <w:t xml:space="preserve">TWENTY-FIRST: </w:t>
      </w:r>
      <w:r w:rsidRPr="00B247E5">
        <w:rPr>
          <w:rFonts w:ascii="Arial" w:eastAsia="Times New Roman" w:hAnsi="Arial" w:cs="Arial"/>
          <w:b/>
          <w:bCs/>
          <w:caps/>
          <w:u w:val="single"/>
        </w:rPr>
        <w:t>Insurance POLICIES</w:t>
      </w:r>
      <w:r w:rsidRPr="00B247E5">
        <w:rPr>
          <w:rFonts w:ascii="Arial" w:eastAsia="Times New Roman" w:hAnsi="Arial" w:cs="Arial"/>
          <w:b/>
          <w:bCs/>
          <w:caps/>
        </w:rPr>
        <w:t>:</w:t>
      </w:r>
    </w:p>
    <w:p w14:paraId="6AA4CF27"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The </w:t>
      </w:r>
      <w:r w:rsidRPr="00B247E5">
        <w:rPr>
          <w:rFonts w:ascii="Arial" w:eastAsia="Times New Roman" w:hAnsi="Arial" w:cs="Arial"/>
          <w:b/>
          <w:bCs/>
        </w:rPr>
        <w:t xml:space="preserve">SECOND PARTY </w:t>
      </w:r>
      <w:r w:rsidRPr="00B247E5">
        <w:rPr>
          <w:rFonts w:ascii="Arial" w:eastAsia="Times New Roman" w:hAnsi="Arial" w:cs="Arial"/>
        </w:rPr>
        <w:t>will maintain in force during the period of this Agreement the following insurance policies:</w:t>
      </w:r>
    </w:p>
    <w:p w14:paraId="4FABF125" w14:textId="33DE1D71" w:rsidR="00B247E5" w:rsidRPr="00B247E5" w:rsidRDefault="00B247E5" w:rsidP="00B247E5">
      <w:pPr>
        <w:spacing w:after="200" w:line="276" w:lineRule="auto"/>
        <w:jc w:val="both"/>
        <w:rPr>
          <w:rFonts w:ascii="Arial" w:eastAsia="Times New Roman" w:hAnsi="Arial" w:cs="Arial"/>
          <w:lang w:eastAsia="x-none"/>
        </w:rPr>
      </w:pPr>
      <w:r w:rsidRPr="00B247E5">
        <w:rPr>
          <w:rFonts w:ascii="Arial" w:eastAsia="Times New Roman" w:hAnsi="Arial" w:cs="Arial"/>
          <w:lang w:val="x-none" w:eastAsia="x-none"/>
        </w:rPr>
        <w:t>1. Commercial General Insurance with limits non less than $</w:t>
      </w:r>
      <w:r w:rsidR="00BA751B">
        <w:rPr>
          <w:rFonts w:ascii="Arial" w:eastAsia="Times New Roman" w:hAnsi="Arial" w:cs="Arial"/>
          <w:u w:val="single"/>
          <w:lang w:eastAsia="x-none"/>
        </w:rPr>
        <w:tab/>
      </w:r>
      <w:r w:rsidR="00BA751B">
        <w:rPr>
          <w:rFonts w:ascii="Arial" w:eastAsia="Times New Roman" w:hAnsi="Arial" w:cs="Arial"/>
          <w:u w:val="single"/>
          <w:lang w:eastAsia="x-none"/>
        </w:rPr>
        <w:tab/>
      </w:r>
      <w:r w:rsidRPr="00B247E5">
        <w:rPr>
          <w:rFonts w:ascii="Arial" w:eastAsia="Times New Roman" w:hAnsi="Arial" w:cs="Arial"/>
          <w:lang w:val="x-none" w:eastAsia="x-none"/>
        </w:rPr>
        <w:t>.</w:t>
      </w:r>
    </w:p>
    <w:p w14:paraId="124EFA73" w14:textId="2D2F1DA4" w:rsidR="00B247E5" w:rsidRPr="00B247E5" w:rsidRDefault="00B247E5" w:rsidP="00B247E5">
      <w:pPr>
        <w:spacing w:after="200" w:line="276" w:lineRule="auto"/>
        <w:rPr>
          <w:rFonts w:ascii="Arial" w:eastAsia="Times New Roman" w:hAnsi="Arial" w:cs="Arial"/>
          <w:lang w:eastAsia="x-none"/>
        </w:rPr>
      </w:pPr>
      <w:r w:rsidRPr="00B247E5">
        <w:rPr>
          <w:rFonts w:ascii="Arial" w:eastAsia="Times New Roman" w:hAnsi="Arial" w:cs="Arial"/>
          <w:lang w:val="x-none" w:eastAsia="x-none"/>
        </w:rPr>
        <w:t>2. Commercial Auto Liability with limits non less than $</w:t>
      </w:r>
      <w:r w:rsidR="00BA751B">
        <w:rPr>
          <w:rFonts w:ascii="Arial" w:eastAsia="Times New Roman" w:hAnsi="Arial" w:cs="Arial"/>
          <w:u w:val="single"/>
          <w:lang w:eastAsia="x-none"/>
        </w:rPr>
        <w:tab/>
      </w:r>
      <w:r w:rsidR="00BA751B">
        <w:rPr>
          <w:rFonts w:ascii="Arial" w:eastAsia="Times New Roman" w:hAnsi="Arial" w:cs="Arial"/>
          <w:u w:val="single"/>
          <w:lang w:eastAsia="x-none"/>
        </w:rPr>
        <w:tab/>
      </w:r>
      <w:r w:rsidRPr="00B247E5">
        <w:rPr>
          <w:rFonts w:ascii="Arial" w:eastAsia="Times New Roman" w:hAnsi="Arial" w:cs="Arial"/>
          <w:lang w:val="x-none" w:eastAsia="x-none"/>
        </w:rPr>
        <w:t xml:space="preserve"> and the following forms: Non-Owned Autos, Hired Autos.</w:t>
      </w:r>
    </w:p>
    <w:p w14:paraId="7AEAD7BA" w14:textId="7744FA03" w:rsidR="00B247E5" w:rsidRPr="00B247E5" w:rsidRDefault="00B247E5" w:rsidP="00B247E5">
      <w:pPr>
        <w:spacing w:after="200" w:line="276" w:lineRule="auto"/>
        <w:jc w:val="both"/>
        <w:rPr>
          <w:rFonts w:ascii="Arial" w:eastAsia="Times New Roman" w:hAnsi="Arial" w:cs="Arial"/>
          <w:lang w:val="x-none" w:eastAsia="x-none"/>
        </w:rPr>
      </w:pPr>
      <w:r w:rsidRPr="00B247E5">
        <w:rPr>
          <w:rFonts w:ascii="Arial" w:eastAsia="Times New Roman" w:hAnsi="Arial" w:cs="Arial"/>
          <w:lang w:val="x-none" w:eastAsia="x-none"/>
        </w:rPr>
        <w:t xml:space="preserve">3. Professional Liability Insurance with limits </w:t>
      </w:r>
      <w:r w:rsidRPr="00B247E5">
        <w:rPr>
          <w:rFonts w:ascii="Arial" w:eastAsia="Times New Roman" w:hAnsi="Arial" w:cs="Arial"/>
          <w:lang w:eastAsia="x-none"/>
        </w:rPr>
        <w:t>n</w:t>
      </w:r>
      <w:r w:rsidRPr="00B247E5">
        <w:rPr>
          <w:rFonts w:ascii="Arial" w:eastAsia="Times New Roman" w:hAnsi="Arial" w:cs="Arial"/>
          <w:lang w:val="x-none" w:eastAsia="x-none"/>
        </w:rPr>
        <w:t>on less than $</w:t>
      </w:r>
      <w:r w:rsidR="00BA751B">
        <w:rPr>
          <w:rFonts w:ascii="Arial" w:eastAsia="Times New Roman" w:hAnsi="Arial" w:cs="Arial"/>
          <w:u w:val="single"/>
          <w:lang w:eastAsia="x-none"/>
        </w:rPr>
        <w:tab/>
      </w:r>
      <w:r w:rsidR="00BA751B">
        <w:rPr>
          <w:rFonts w:ascii="Arial" w:eastAsia="Times New Roman" w:hAnsi="Arial" w:cs="Arial"/>
          <w:u w:val="single"/>
          <w:lang w:eastAsia="x-none"/>
        </w:rPr>
        <w:tab/>
      </w:r>
      <w:r w:rsidRPr="00B247E5">
        <w:rPr>
          <w:rFonts w:ascii="Arial" w:eastAsia="Times New Roman" w:hAnsi="Arial" w:cs="Arial"/>
          <w:lang w:val="x-none" w:eastAsia="x-none"/>
        </w:rPr>
        <w:t>.</w:t>
      </w:r>
    </w:p>
    <w:p w14:paraId="1E63057D" w14:textId="77777777" w:rsidR="00B247E5" w:rsidRPr="00B247E5" w:rsidRDefault="00B247E5" w:rsidP="00B247E5">
      <w:pPr>
        <w:spacing w:after="200" w:line="276" w:lineRule="auto"/>
        <w:rPr>
          <w:rFonts w:ascii="Arial" w:eastAsia="Times New Roman" w:hAnsi="Arial" w:cs="Arial"/>
          <w:lang w:val="x-none" w:eastAsia="x-none"/>
        </w:rPr>
      </w:pPr>
      <w:r w:rsidRPr="00B247E5">
        <w:rPr>
          <w:rFonts w:ascii="Arial" w:eastAsia="Times New Roman" w:hAnsi="Arial" w:cs="Arial"/>
          <w:lang w:val="x-none" w:eastAsia="x-none"/>
        </w:rPr>
        <w:t>The policies must have the following endorsements:</w:t>
      </w:r>
    </w:p>
    <w:p w14:paraId="57D65D42" w14:textId="77777777" w:rsidR="00B247E5" w:rsidRPr="00B247E5" w:rsidRDefault="00B247E5" w:rsidP="00FD73FD">
      <w:pPr>
        <w:numPr>
          <w:ilvl w:val="0"/>
          <w:numId w:val="88"/>
        </w:numPr>
        <w:spacing w:after="200" w:line="276" w:lineRule="auto"/>
        <w:jc w:val="both"/>
        <w:rPr>
          <w:rFonts w:ascii="Arial" w:eastAsia="Times New Roman" w:hAnsi="Arial" w:cs="Arial"/>
        </w:rPr>
      </w:pPr>
      <w:r w:rsidRPr="00B247E5">
        <w:rPr>
          <w:rFonts w:ascii="Arial" w:eastAsia="Times New Roman" w:hAnsi="Arial" w:cs="Arial"/>
        </w:rPr>
        <w:t xml:space="preserve">Naming the </w:t>
      </w:r>
      <w:r w:rsidRPr="00B247E5">
        <w:rPr>
          <w:rFonts w:ascii="Arial" w:eastAsia="Times New Roman" w:hAnsi="Arial" w:cs="Arial"/>
          <w:b/>
          <w:bCs/>
        </w:rPr>
        <w:t>DEPARTMENT OF HEALTH</w:t>
      </w:r>
      <w:r w:rsidRPr="00B247E5">
        <w:rPr>
          <w:rFonts w:ascii="Arial" w:eastAsia="Times New Roman" w:hAnsi="Arial" w:cs="Arial"/>
        </w:rPr>
        <w:t xml:space="preserve"> of Puerto </w:t>
      </w:r>
      <w:proofErr w:type="gramStart"/>
      <w:r w:rsidRPr="00B247E5">
        <w:rPr>
          <w:rFonts w:ascii="Arial" w:eastAsia="Times New Roman" w:hAnsi="Arial" w:cs="Arial"/>
        </w:rPr>
        <w:t>Rico,</w:t>
      </w:r>
      <w:proofErr w:type="gramEnd"/>
      <w:r w:rsidRPr="00B247E5">
        <w:rPr>
          <w:rFonts w:ascii="Arial" w:eastAsia="Times New Roman" w:hAnsi="Arial" w:cs="Arial"/>
        </w:rPr>
        <w:t xml:space="preserve"> as an additional insured.</w:t>
      </w:r>
    </w:p>
    <w:p w14:paraId="55C48671" w14:textId="77777777" w:rsidR="00B247E5" w:rsidRPr="00B247E5" w:rsidRDefault="00B247E5" w:rsidP="00FD73FD">
      <w:pPr>
        <w:numPr>
          <w:ilvl w:val="0"/>
          <w:numId w:val="88"/>
        </w:numPr>
        <w:spacing w:after="200" w:line="276" w:lineRule="auto"/>
        <w:jc w:val="both"/>
        <w:rPr>
          <w:rFonts w:ascii="Arial" w:eastAsia="Times New Roman" w:hAnsi="Arial" w:cs="Arial"/>
        </w:rPr>
      </w:pPr>
      <w:r w:rsidRPr="00B247E5">
        <w:rPr>
          <w:rFonts w:ascii="Arial" w:eastAsia="Times New Roman" w:hAnsi="Arial" w:cs="Arial"/>
        </w:rPr>
        <w:t>Including the Hold Harmless Agreement.</w:t>
      </w:r>
    </w:p>
    <w:p w14:paraId="6F66723E" w14:textId="77777777" w:rsidR="00B247E5" w:rsidRPr="00B247E5" w:rsidRDefault="00B247E5" w:rsidP="00FD73FD">
      <w:pPr>
        <w:numPr>
          <w:ilvl w:val="0"/>
          <w:numId w:val="88"/>
        </w:numPr>
        <w:tabs>
          <w:tab w:val="left" w:pos="630"/>
        </w:tabs>
        <w:spacing w:after="200" w:line="276" w:lineRule="auto"/>
        <w:jc w:val="both"/>
        <w:rPr>
          <w:rFonts w:ascii="Arial" w:eastAsia="Times New Roman" w:hAnsi="Arial" w:cs="Arial"/>
        </w:rPr>
      </w:pPr>
      <w:r w:rsidRPr="00B247E5">
        <w:rPr>
          <w:rFonts w:ascii="Arial" w:eastAsia="Times New Roman" w:hAnsi="Arial" w:cs="Arial"/>
        </w:rPr>
        <w:t xml:space="preserve"> Policies cannot be cancelled or modified without providing thirty (30) days prior written notice to the </w:t>
      </w:r>
      <w:r w:rsidRPr="00B247E5">
        <w:rPr>
          <w:rFonts w:ascii="Arial" w:eastAsia="Times New Roman" w:hAnsi="Arial" w:cs="Arial"/>
          <w:b/>
          <w:bCs/>
        </w:rPr>
        <w:t>DEPARTMENT OF HEALTH</w:t>
      </w:r>
      <w:r w:rsidRPr="00B247E5">
        <w:rPr>
          <w:rFonts w:ascii="Arial" w:eastAsia="Times New Roman" w:hAnsi="Arial" w:cs="Arial"/>
        </w:rPr>
        <w:t xml:space="preserve">, Office of Insurance </w:t>
      </w:r>
      <w:r w:rsidRPr="00B247E5">
        <w:rPr>
          <w:rFonts w:ascii="Arial" w:eastAsia="Times New Roman" w:hAnsi="Arial" w:cs="Arial"/>
        </w:rPr>
        <w:lastRenderedPageBreak/>
        <w:t xml:space="preserve">and Risks (“Oficina de </w:t>
      </w:r>
      <w:proofErr w:type="spellStart"/>
      <w:r w:rsidRPr="00B247E5">
        <w:rPr>
          <w:rFonts w:ascii="Arial" w:eastAsia="Times New Roman" w:hAnsi="Arial" w:cs="Arial"/>
        </w:rPr>
        <w:t>Seguros</w:t>
      </w:r>
      <w:proofErr w:type="spellEnd"/>
      <w:r w:rsidRPr="00B247E5">
        <w:rPr>
          <w:rFonts w:ascii="Arial" w:eastAsia="Times New Roman" w:hAnsi="Arial" w:cs="Arial"/>
        </w:rPr>
        <w:t xml:space="preserve"> y </w:t>
      </w:r>
      <w:proofErr w:type="spellStart"/>
      <w:r w:rsidRPr="00B247E5">
        <w:rPr>
          <w:rFonts w:ascii="Arial" w:eastAsia="Times New Roman" w:hAnsi="Arial" w:cs="Arial"/>
        </w:rPr>
        <w:t>Riesgos</w:t>
      </w:r>
      <w:proofErr w:type="spellEnd"/>
      <w:r w:rsidRPr="00B247E5">
        <w:rPr>
          <w:rFonts w:ascii="Arial" w:eastAsia="Times New Roman" w:hAnsi="Arial" w:cs="Arial"/>
        </w:rPr>
        <w:t>”), P. O. Box 70184, San Juan, Puerto Rico 00936-8184.</w:t>
      </w:r>
    </w:p>
    <w:p w14:paraId="4839A285" w14:textId="77777777" w:rsidR="00B247E5" w:rsidRPr="00B247E5" w:rsidRDefault="00B247E5" w:rsidP="00B247E5">
      <w:pPr>
        <w:spacing w:after="200" w:line="276" w:lineRule="auto"/>
        <w:jc w:val="both"/>
        <w:rPr>
          <w:rFonts w:ascii="Arial" w:eastAsia="Times New Roman" w:hAnsi="Arial" w:cs="Arial"/>
          <w:b/>
          <w:bCs/>
        </w:rPr>
      </w:pPr>
      <w:r w:rsidRPr="00B247E5">
        <w:rPr>
          <w:rFonts w:ascii="Arial" w:eastAsia="Times New Roman" w:hAnsi="Arial" w:cs="Arial"/>
        </w:rPr>
        <w:t>Copy of all policies will be part of this Agreement’s file.</w:t>
      </w:r>
    </w:p>
    <w:p w14:paraId="661C94AB" w14:textId="4525370D"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rPr>
        <w:t xml:space="preserve">TWENTY-SECOND: </w:t>
      </w:r>
      <w:r w:rsidRPr="00B247E5">
        <w:rPr>
          <w:rFonts w:ascii="Arial" w:eastAsia="Times New Roman" w:hAnsi="Arial" w:cs="Arial"/>
          <w:b/>
          <w:u w:val="single"/>
        </w:rPr>
        <w:t>RESPONSIBILITY FOR TORT DAMAGES</w:t>
      </w:r>
      <w:r w:rsidRPr="00B247E5">
        <w:rPr>
          <w:rFonts w:ascii="Arial" w:eastAsia="Times New Roman" w:hAnsi="Arial" w:cs="Arial"/>
        </w:rPr>
        <w:t xml:space="preserve">: The </w:t>
      </w:r>
      <w:r w:rsidRPr="00B247E5">
        <w:rPr>
          <w:rFonts w:ascii="Arial" w:eastAsia="Times New Roman" w:hAnsi="Arial" w:cs="Arial"/>
          <w:b/>
        </w:rPr>
        <w:t>SECOND PARTY</w:t>
      </w:r>
      <w:r w:rsidRPr="00B247E5">
        <w:rPr>
          <w:rFonts w:ascii="Arial" w:eastAsia="Times New Roman" w:hAnsi="Arial" w:cs="Arial"/>
        </w:rPr>
        <w:t xml:space="preserve"> will be responsible for any damages and injuries caused by the negligent handling or the abandonment of the responsibilities under this </w:t>
      </w:r>
      <w:r w:rsidR="00C117F5" w:rsidRPr="00B247E5">
        <w:rPr>
          <w:rFonts w:ascii="Arial" w:eastAsia="Times New Roman" w:hAnsi="Arial" w:cs="Arial"/>
        </w:rPr>
        <w:t>contract and</w:t>
      </w:r>
      <w:r w:rsidRPr="00B247E5">
        <w:rPr>
          <w:rFonts w:ascii="Arial" w:eastAsia="Times New Roman" w:hAnsi="Arial" w:cs="Arial"/>
        </w:rPr>
        <w:t xml:space="preserve"> will thus exempt the </w:t>
      </w:r>
      <w:r w:rsidRPr="00B247E5">
        <w:rPr>
          <w:rFonts w:ascii="Arial" w:eastAsia="Times New Roman" w:hAnsi="Arial" w:cs="Arial"/>
          <w:b/>
        </w:rPr>
        <w:t>FIRST PARTY</w:t>
      </w:r>
      <w:r w:rsidRPr="00B247E5">
        <w:rPr>
          <w:rFonts w:ascii="Arial" w:eastAsia="Times New Roman" w:hAnsi="Arial" w:cs="Arial"/>
        </w:rPr>
        <w:t xml:space="preserve"> from any obligation or responsibility from such actions.</w:t>
      </w:r>
    </w:p>
    <w:p w14:paraId="7180417B" w14:textId="77777777" w:rsidR="00B247E5" w:rsidRPr="00B247E5" w:rsidRDefault="00B247E5" w:rsidP="00B247E5">
      <w:pPr>
        <w:spacing w:after="200" w:line="276" w:lineRule="auto"/>
        <w:jc w:val="both"/>
        <w:rPr>
          <w:rFonts w:ascii="Arial" w:eastAsia="Times New Roman" w:hAnsi="Arial" w:cs="Arial"/>
          <w:b/>
        </w:rPr>
      </w:pPr>
      <w:r w:rsidRPr="00B247E5">
        <w:rPr>
          <w:rFonts w:ascii="Arial" w:eastAsia="Times New Roman" w:hAnsi="Arial" w:cs="Arial"/>
          <w:b/>
        </w:rPr>
        <w:t xml:space="preserve">TWENTY-THIRD: </w:t>
      </w:r>
      <w:r w:rsidRPr="00B247E5">
        <w:rPr>
          <w:rFonts w:ascii="Arial" w:eastAsia="Times New Roman" w:hAnsi="Arial" w:cs="Arial"/>
          <w:b/>
          <w:u w:val="single"/>
        </w:rPr>
        <w:t>INCOME TAX CERTIFICATION</w:t>
      </w:r>
      <w:r w:rsidRPr="00B247E5">
        <w:rPr>
          <w:rFonts w:ascii="Arial" w:eastAsia="Times New Roman" w:hAnsi="Arial" w:cs="Arial"/>
          <w:b/>
        </w:rPr>
        <w:t>:</w:t>
      </w:r>
    </w:p>
    <w:p w14:paraId="605CF1F6"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________The </w:t>
      </w:r>
      <w:r w:rsidRPr="00B247E5">
        <w:rPr>
          <w:rFonts w:ascii="Arial" w:eastAsia="Times New Roman" w:hAnsi="Arial" w:cs="Arial"/>
          <w:b/>
        </w:rPr>
        <w:t>SECOND PARTY</w:t>
      </w:r>
      <w:r w:rsidRPr="00B247E5">
        <w:rPr>
          <w:rFonts w:ascii="Arial" w:eastAsia="Times New Roman" w:hAnsi="Arial" w:cs="Arial"/>
        </w:rPr>
        <w:t xml:space="preserve"> certifies and warrants that it has fulfilled its income tax obligations and does not have any tax debts with the Commonwealth of Puerto Rico for the past five (5) years prior to the signing of this contract. It further certifies that it has no outstanding debts with the government, such as any income tax debts, excise taxes, real </w:t>
      </w:r>
      <w:proofErr w:type="gramStart"/>
      <w:r w:rsidRPr="00B247E5">
        <w:rPr>
          <w:rFonts w:ascii="Arial" w:eastAsia="Times New Roman" w:hAnsi="Arial" w:cs="Arial"/>
        </w:rPr>
        <w:t>estate</w:t>
      </w:r>
      <w:proofErr w:type="gramEnd"/>
      <w:r w:rsidRPr="00B247E5">
        <w:rPr>
          <w:rFonts w:ascii="Arial" w:eastAsia="Times New Roman" w:hAnsi="Arial" w:cs="Arial"/>
        </w:rPr>
        <w:t xml:space="preserve"> or property taxes, including any special liens, license rights, payroll source taxes payment withholdings, interest income, dividend income, annuities income, salaries and any other income for any other concept.</w:t>
      </w:r>
    </w:p>
    <w:p w14:paraId="68BB41F5" w14:textId="77777777" w:rsidR="00B247E5" w:rsidRPr="00B247E5" w:rsidRDefault="00B247E5" w:rsidP="00B247E5">
      <w:pPr>
        <w:spacing w:after="200" w:line="276" w:lineRule="auto"/>
        <w:jc w:val="center"/>
        <w:rPr>
          <w:rFonts w:ascii="Arial" w:eastAsia="Times New Roman" w:hAnsi="Arial" w:cs="Arial"/>
          <w:b/>
        </w:rPr>
      </w:pPr>
      <w:r w:rsidRPr="00B247E5">
        <w:rPr>
          <w:rFonts w:ascii="Arial" w:eastAsia="Times New Roman" w:hAnsi="Arial" w:cs="Arial"/>
          <w:b/>
        </w:rPr>
        <w:t>OR</w:t>
      </w:r>
    </w:p>
    <w:p w14:paraId="72DE3ACE" w14:textId="77777777" w:rsidR="00B247E5" w:rsidRPr="00B247E5" w:rsidRDefault="00B247E5" w:rsidP="00B247E5">
      <w:pPr>
        <w:spacing w:after="200" w:line="276" w:lineRule="auto"/>
        <w:jc w:val="both"/>
        <w:rPr>
          <w:rFonts w:ascii="Arial" w:eastAsia="Calibri" w:hAnsi="Arial" w:cs="Arial"/>
          <w:bCs/>
        </w:rPr>
      </w:pPr>
      <w:r w:rsidRPr="00B247E5">
        <w:rPr>
          <w:rFonts w:ascii="Arial" w:eastAsia="Calibri" w:hAnsi="Arial" w:cs="Arial"/>
        </w:rPr>
        <w:t xml:space="preserve">________The </w:t>
      </w:r>
      <w:r w:rsidRPr="00B247E5">
        <w:rPr>
          <w:rFonts w:ascii="Arial" w:eastAsia="Calibri" w:hAnsi="Arial" w:cs="Arial"/>
          <w:b/>
          <w:bCs/>
        </w:rPr>
        <w:t>SECOND PARTY</w:t>
      </w:r>
      <w:r w:rsidRPr="00B247E5">
        <w:rPr>
          <w:rFonts w:ascii="Arial" w:eastAsia="Calibri" w:hAnsi="Arial" w:cs="Arial"/>
        </w:rPr>
        <w:t xml:space="preserve"> certifies and warrants that, at the time of executing this contract, it has filed its tax declarations for the five (5) previous years, and that it has adhered to an installment repayment agreement, and that it is complying with its terms and conditions. </w:t>
      </w:r>
      <w:proofErr w:type="gramStart"/>
      <w:r w:rsidRPr="00B247E5">
        <w:rPr>
          <w:rFonts w:ascii="Arial" w:eastAsia="Calibri" w:hAnsi="Arial" w:cs="Arial"/>
          <w:b/>
          <w:bCs/>
        </w:rPr>
        <w:t>Copy</w:t>
      </w:r>
      <w:proofErr w:type="gramEnd"/>
      <w:r w:rsidRPr="00B247E5">
        <w:rPr>
          <w:rFonts w:ascii="Arial" w:eastAsia="Calibri" w:hAnsi="Arial" w:cs="Arial"/>
          <w:b/>
          <w:bCs/>
        </w:rPr>
        <w:t xml:space="preserve"> of the payment plan or plans shall be included and made part of this contract</w:t>
      </w:r>
      <w:r w:rsidRPr="00B247E5">
        <w:rPr>
          <w:rFonts w:ascii="Arial" w:eastAsia="Calibri" w:hAnsi="Arial" w:cs="Arial"/>
          <w:bCs/>
        </w:rPr>
        <w:t>.</w:t>
      </w:r>
    </w:p>
    <w:p w14:paraId="5282D2C4" w14:textId="77777777" w:rsidR="00B247E5" w:rsidRPr="00B247E5" w:rsidRDefault="00B247E5" w:rsidP="00B247E5">
      <w:pPr>
        <w:spacing w:after="200" w:line="276" w:lineRule="auto"/>
        <w:jc w:val="center"/>
        <w:rPr>
          <w:rFonts w:ascii="Arial" w:eastAsia="Times New Roman" w:hAnsi="Arial" w:cs="Arial"/>
          <w:b/>
        </w:rPr>
      </w:pPr>
      <w:r w:rsidRPr="00B247E5">
        <w:rPr>
          <w:rFonts w:ascii="Arial" w:eastAsia="Times New Roman" w:hAnsi="Arial" w:cs="Arial"/>
          <w:b/>
        </w:rPr>
        <w:t>OR</w:t>
      </w:r>
    </w:p>
    <w:p w14:paraId="7FDC92A0" w14:textId="77777777" w:rsidR="00B247E5" w:rsidRPr="00B247E5" w:rsidRDefault="00B247E5" w:rsidP="00B247E5">
      <w:pPr>
        <w:spacing w:after="200" w:line="276" w:lineRule="auto"/>
        <w:jc w:val="both"/>
        <w:rPr>
          <w:rFonts w:ascii="Arial" w:eastAsia="Calibri" w:hAnsi="Arial" w:cs="Arial"/>
        </w:rPr>
      </w:pPr>
      <w:r w:rsidRPr="00B247E5">
        <w:rPr>
          <w:rFonts w:ascii="Arial" w:eastAsia="Calibri" w:hAnsi="Arial" w:cs="Arial"/>
          <w:bCs/>
        </w:rPr>
        <w:t>________The</w:t>
      </w:r>
      <w:r w:rsidRPr="00B247E5">
        <w:rPr>
          <w:rFonts w:ascii="Arial" w:eastAsia="Calibri" w:hAnsi="Arial" w:cs="Arial"/>
          <w:b/>
          <w:bCs/>
        </w:rPr>
        <w:t xml:space="preserve"> SECOND PARTY</w:t>
      </w:r>
      <w:r w:rsidRPr="00B247E5">
        <w:rPr>
          <w:rFonts w:ascii="Arial" w:eastAsia="Calibri" w:hAnsi="Arial" w:cs="Arial"/>
        </w:rPr>
        <w:t xml:space="preserve"> certifies that at the time of </w:t>
      </w:r>
      <w:proofErr w:type="gramStart"/>
      <w:r w:rsidRPr="00B247E5">
        <w:rPr>
          <w:rFonts w:ascii="Arial" w:eastAsia="Calibri" w:hAnsi="Arial" w:cs="Arial"/>
        </w:rPr>
        <w:t>entering into</w:t>
      </w:r>
      <w:proofErr w:type="gramEnd"/>
      <w:r w:rsidRPr="00B247E5">
        <w:rPr>
          <w:rFonts w:ascii="Arial" w:eastAsia="Calibri" w:hAnsi="Arial" w:cs="Arial"/>
        </w:rPr>
        <w:t xml:space="preserve"> this contract, it has NOT submitted its tax declaration for some of the tax periods within the five (5) years prior to this contract, and that it does not owe any taxes to the Commonwealth of Puerto Rico. The </w:t>
      </w:r>
      <w:r w:rsidRPr="00B247E5">
        <w:rPr>
          <w:rFonts w:ascii="Arial" w:eastAsia="Calibri" w:hAnsi="Arial" w:cs="Arial"/>
          <w:b/>
          <w:bCs/>
        </w:rPr>
        <w:t>SECOND PARTY</w:t>
      </w:r>
      <w:r w:rsidRPr="00B247E5">
        <w:rPr>
          <w:rFonts w:ascii="Arial" w:eastAsia="Calibri" w:hAnsi="Arial" w:cs="Arial"/>
        </w:rPr>
        <w:t xml:space="preserve"> also certifies that it does not owe any taxes, in the form of income taxes, sales taxes, real and personal property taxes, including any special liens, license rights, dividends, rents, salaries and other fees owed for any other reason.</w:t>
      </w:r>
    </w:p>
    <w:p w14:paraId="4BF1F3C5" w14:textId="77777777" w:rsidR="00B247E5" w:rsidRPr="00B247E5" w:rsidRDefault="00B247E5" w:rsidP="00B247E5">
      <w:pPr>
        <w:spacing w:after="200" w:line="276" w:lineRule="auto"/>
        <w:jc w:val="center"/>
        <w:rPr>
          <w:rFonts w:ascii="Arial" w:eastAsia="Calibri" w:hAnsi="Arial" w:cs="Arial"/>
          <w:b/>
          <w:bCs/>
        </w:rPr>
      </w:pPr>
      <w:r w:rsidRPr="00B247E5">
        <w:rPr>
          <w:rFonts w:ascii="Arial" w:eastAsia="Calibri" w:hAnsi="Arial" w:cs="Arial"/>
          <w:b/>
          <w:bCs/>
        </w:rPr>
        <w:t>AND</w:t>
      </w:r>
    </w:p>
    <w:p w14:paraId="1C2198EC" w14:textId="77777777" w:rsidR="00B247E5" w:rsidRPr="00B247E5" w:rsidRDefault="00B247E5" w:rsidP="00B247E5">
      <w:pPr>
        <w:widowControl w:val="0"/>
        <w:tabs>
          <w:tab w:val="left" w:pos="2820"/>
          <w:tab w:val="left" w:pos="5320"/>
          <w:tab w:val="left" w:pos="5840"/>
          <w:tab w:val="left" w:pos="6040"/>
          <w:tab w:val="left" w:pos="9060"/>
          <w:tab w:val="left" w:pos="9520"/>
        </w:tabs>
        <w:spacing w:after="200" w:line="276" w:lineRule="auto"/>
        <w:jc w:val="both"/>
        <w:rPr>
          <w:rFonts w:ascii="Arial" w:eastAsia="Calibri" w:hAnsi="Arial" w:cs="Arial"/>
        </w:rPr>
      </w:pPr>
      <w:r w:rsidRPr="00B247E5">
        <w:rPr>
          <w:rFonts w:ascii="Arial" w:eastAsia="Calibri" w:hAnsi="Arial" w:cs="Arial"/>
        </w:rPr>
        <w:t xml:space="preserve">The </w:t>
      </w:r>
      <w:r w:rsidRPr="00B247E5">
        <w:rPr>
          <w:rFonts w:ascii="Arial" w:eastAsia="Calibri" w:hAnsi="Arial" w:cs="Arial"/>
          <w:b/>
          <w:bCs/>
        </w:rPr>
        <w:t>SECOND PARTY</w:t>
      </w:r>
      <w:r w:rsidRPr="00B247E5">
        <w:rPr>
          <w:rFonts w:ascii="Arial" w:eastAsia="Calibri" w:hAnsi="Arial" w:cs="Arial"/>
        </w:rPr>
        <w:t xml:space="preserve"> shall submit, in original format, a Department of the Treasury’s Income Tax Return Filing Certification, Form SC 6088, if pertinent, a Manual Correction to the Income Tax Return Filing Certification (Form SC 2888) and Tax Return Filing Certification (Form SC 6096), and the Center for Municipal Revenue Collection (CRIM) Certification of Property Tax Payment. In the event the </w:t>
      </w:r>
      <w:r w:rsidRPr="00B247E5">
        <w:rPr>
          <w:rFonts w:ascii="Arial" w:eastAsia="Calibri" w:hAnsi="Arial" w:cs="Arial"/>
          <w:b/>
          <w:bCs/>
        </w:rPr>
        <w:t>SECOND PARTY</w:t>
      </w:r>
      <w:r w:rsidRPr="00B247E5">
        <w:rPr>
          <w:rFonts w:ascii="Arial" w:eastAsia="Calibri" w:hAnsi="Arial" w:cs="Arial"/>
        </w:rPr>
        <w:t xml:space="preserve"> does not own property, and does not pay property taxes, the </w:t>
      </w:r>
      <w:r w:rsidRPr="00B247E5">
        <w:rPr>
          <w:rFonts w:ascii="Arial" w:eastAsia="Calibri" w:hAnsi="Arial" w:cs="Arial"/>
          <w:b/>
          <w:bCs/>
        </w:rPr>
        <w:t>SECOND PARTY</w:t>
      </w:r>
      <w:r w:rsidRPr="00B247E5">
        <w:rPr>
          <w:rFonts w:ascii="Arial" w:eastAsia="Calibri" w:hAnsi="Arial" w:cs="Arial"/>
        </w:rPr>
        <w:t xml:space="preserve"> shall submit a sworn statement, pursuant to the requirements of terms on Circular Letter 1300-16-16 of the Department of the Treasury, and a Debt Certification for all concepts that are part of this contract.</w:t>
      </w:r>
    </w:p>
    <w:p w14:paraId="4FF44CBB" w14:textId="77777777" w:rsidR="00B247E5" w:rsidRPr="00B247E5" w:rsidRDefault="00B247E5" w:rsidP="00B247E5">
      <w:pPr>
        <w:widowControl w:val="0"/>
        <w:spacing w:after="200" w:line="276" w:lineRule="auto"/>
        <w:jc w:val="both"/>
        <w:rPr>
          <w:rFonts w:ascii="Arial" w:eastAsia="Calibri" w:hAnsi="Arial" w:cs="Arial"/>
        </w:rPr>
      </w:pPr>
      <w:r w:rsidRPr="00B247E5">
        <w:rPr>
          <w:rFonts w:ascii="Arial" w:eastAsia="Calibri" w:hAnsi="Arial" w:cs="Arial"/>
          <w:bCs/>
        </w:rPr>
        <w:t>The</w:t>
      </w:r>
      <w:r w:rsidRPr="00B247E5">
        <w:rPr>
          <w:rFonts w:ascii="Arial" w:eastAsia="Calibri" w:hAnsi="Arial" w:cs="Arial"/>
          <w:b/>
          <w:bCs/>
        </w:rPr>
        <w:t xml:space="preserve"> SECOND PARTY</w:t>
      </w:r>
      <w:r w:rsidRPr="00B247E5">
        <w:rPr>
          <w:rFonts w:ascii="Arial" w:eastAsia="Calibri" w:hAnsi="Arial" w:cs="Arial"/>
        </w:rPr>
        <w:t xml:space="preserve"> also agrees to submit with its last invoice, Form SC-6096, a Debt </w:t>
      </w:r>
      <w:r w:rsidRPr="00B247E5">
        <w:rPr>
          <w:rFonts w:ascii="Arial" w:eastAsia="Calibri" w:hAnsi="Arial" w:cs="Arial"/>
        </w:rPr>
        <w:lastRenderedPageBreak/>
        <w:t xml:space="preserve">Certification issued by the Department of the Treasury. The </w:t>
      </w:r>
      <w:r w:rsidRPr="00B247E5">
        <w:rPr>
          <w:rFonts w:ascii="Arial" w:eastAsia="Calibri" w:hAnsi="Arial" w:cs="Arial"/>
          <w:b/>
          <w:bCs/>
        </w:rPr>
        <w:t>SECOND PARTY</w:t>
      </w:r>
      <w:r w:rsidRPr="00B247E5">
        <w:rPr>
          <w:rFonts w:ascii="Arial" w:eastAsia="Calibri" w:hAnsi="Arial" w:cs="Arial"/>
        </w:rPr>
        <w:t xml:space="preserve"> accepts and acknowledges that the last payment under this contract shall only be issued if the Debt Certification states that the </w:t>
      </w:r>
      <w:r w:rsidRPr="00B247E5">
        <w:rPr>
          <w:rFonts w:ascii="Arial" w:eastAsia="Calibri" w:hAnsi="Arial" w:cs="Arial"/>
          <w:b/>
          <w:bCs/>
        </w:rPr>
        <w:t>SECOND PARTY</w:t>
      </w:r>
      <w:r w:rsidRPr="00B247E5">
        <w:rPr>
          <w:rFonts w:ascii="Arial" w:eastAsia="Calibri" w:hAnsi="Arial" w:cs="Arial"/>
        </w:rPr>
        <w:t xml:space="preserve"> owes no debts to the Department of the Treasury. In the event of debt, the </w:t>
      </w:r>
      <w:r w:rsidRPr="00B247E5">
        <w:rPr>
          <w:rFonts w:ascii="Arial" w:eastAsia="Calibri" w:hAnsi="Arial" w:cs="Arial"/>
          <w:b/>
          <w:bCs/>
        </w:rPr>
        <w:t>SECOND PARTY</w:t>
      </w:r>
      <w:r w:rsidRPr="00B247E5">
        <w:rPr>
          <w:rFonts w:ascii="Arial" w:eastAsia="Calibri" w:hAnsi="Arial" w:cs="Arial"/>
        </w:rPr>
        <w:t xml:space="preserve"> agrees to cancel such debt through withholdings on the payments due to him for services rendered under this contract.</w:t>
      </w:r>
    </w:p>
    <w:p w14:paraId="6A308835"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In fulfillment with </w:t>
      </w:r>
      <w:r w:rsidRPr="00B247E5">
        <w:rPr>
          <w:rFonts w:ascii="Arial" w:eastAsia="Times New Roman" w:hAnsi="Arial" w:cs="Arial"/>
          <w:bCs/>
        </w:rPr>
        <w:t>Section VII, General Provisions, Item F of Circular Letter 1300-16-16</w:t>
      </w:r>
      <w:r w:rsidRPr="00B247E5">
        <w:rPr>
          <w:rFonts w:ascii="Arial" w:eastAsia="Times New Roman" w:hAnsi="Arial" w:cs="Arial"/>
          <w:b/>
          <w:bCs/>
        </w:rPr>
        <w:t xml:space="preserve"> </w:t>
      </w:r>
      <w:r w:rsidRPr="00B247E5">
        <w:rPr>
          <w:rFonts w:ascii="Arial" w:eastAsia="Times New Roman" w:hAnsi="Arial" w:cs="Arial"/>
        </w:rPr>
        <w:t>of January 19</w:t>
      </w:r>
      <w:r w:rsidRPr="00B247E5">
        <w:rPr>
          <w:rFonts w:ascii="Arial" w:eastAsia="Times New Roman" w:hAnsi="Arial" w:cs="Arial"/>
          <w:vertAlign w:val="superscript"/>
        </w:rPr>
        <w:t>th</w:t>
      </w:r>
      <w:r w:rsidRPr="00B247E5">
        <w:rPr>
          <w:rFonts w:ascii="Arial" w:eastAsia="Times New Roman" w:hAnsi="Arial" w:cs="Arial"/>
        </w:rPr>
        <w:t xml:space="preserve">, 2016 from the Commonwealth of Puerto Rico Department of the Treasury, which provides that when the cost of a contract does not exceed the amount of $16,000.00, the </w:t>
      </w:r>
      <w:r w:rsidRPr="00B247E5">
        <w:rPr>
          <w:rFonts w:ascii="Arial" w:eastAsia="Times New Roman" w:hAnsi="Arial" w:cs="Arial"/>
          <w:b/>
          <w:bCs/>
        </w:rPr>
        <w:t xml:space="preserve">SECOND PARTY </w:t>
      </w:r>
      <w:r w:rsidRPr="00B247E5">
        <w:rPr>
          <w:rFonts w:ascii="Arial" w:eastAsia="Times New Roman" w:hAnsi="Arial" w:cs="Arial"/>
        </w:rPr>
        <w:t xml:space="preserve">shall certify that it has fulfilled all of its tax responsibilities or in the case of an existing tax debt, it is currently subscribed to a payment plan which terms and conditions are being met and shall not be required to present to the </w:t>
      </w:r>
      <w:r w:rsidRPr="00B247E5">
        <w:rPr>
          <w:rFonts w:ascii="Arial" w:eastAsia="Times New Roman" w:hAnsi="Arial" w:cs="Arial"/>
          <w:b/>
          <w:bCs/>
        </w:rPr>
        <w:t>FIRST PARTY</w:t>
      </w:r>
      <w:r w:rsidRPr="00B247E5">
        <w:rPr>
          <w:rFonts w:ascii="Arial" w:eastAsia="Times New Roman" w:hAnsi="Arial" w:cs="Arial"/>
        </w:rPr>
        <w:t xml:space="preserve"> any documents required under the aforementioned Circular Letter.</w:t>
      </w:r>
    </w:p>
    <w:p w14:paraId="62E65722" w14:textId="77777777" w:rsidR="00B247E5" w:rsidRPr="00B247E5" w:rsidRDefault="00B247E5" w:rsidP="00B247E5">
      <w:pPr>
        <w:widowControl w:val="0"/>
        <w:tabs>
          <w:tab w:val="left" w:pos="0"/>
          <w:tab w:val="left" w:pos="1440"/>
        </w:tabs>
        <w:autoSpaceDE w:val="0"/>
        <w:autoSpaceDN w:val="0"/>
        <w:adjustRightInd w:val="0"/>
        <w:spacing w:after="200" w:line="276" w:lineRule="auto"/>
        <w:jc w:val="both"/>
        <w:rPr>
          <w:rFonts w:ascii="Arial" w:eastAsia="Times New Roman" w:hAnsi="Arial" w:cs="Arial"/>
        </w:rPr>
      </w:pPr>
      <w:r w:rsidRPr="00B247E5">
        <w:rPr>
          <w:rFonts w:ascii="Arial" w:eastAsia="Calibri" w:hAnsi="Arial" w:cs="Arial"/>
        </w:rPr>
        <w:t xml:space="preserve">It is expressly accepted that these are essential conditions of this contract, and if the above certification is not accurate in any or </w:t>
      </w:r>
      <w:proofErr w:type="gramStart"/>
      <w:r w:rsidRPr="00B247E5">
        <w:rPr>
          <w:rFonts w:ascii="Arial" w:eastAsia="Calibri" w:hAnsi="Arial" w:cs="Arial"/>
        </w:rPr>
        <w:t>all of</w:t>
      </w:r>
      <w:proofErr w:type="gramEnd"/>
      <w:r w:rsidRPr="00B247E5">
        <w:rPr>
          <w:rFonts w:ascii="Arial" w:eastAsia="Calibri" w:hAnsi="Arial" w:cs="Arial"/>
        </w:rPr>
        <w:t xml:space="preserve"> its parts, this may construe sufficient grounds for the annulment of this contract by the </w:t>
      </w:r>
      <w:r w:rsidRPr="00B247E5">
        <w:rPr>
          <w:rFonts w:ascii="Arial" w:eastAsia="Calibri" w:hAnsi="Arial" w:cs="Arial"/>
          <w:b/>
        </w:rPr>
        <w:t>FIRST PARTY</w:t>
      </w:r>
      <w:r w:rsidRPr="00B247E5">
        <w:rPr>
          <w:rFonts w:ascii="Arial" w:eastAsia="Calibri" w:hAnsi="Arial" w:cs="Arial"/>
        </w:rPr>
        <w:t xml:space="preserve">, and for the </w:t>
      </w:r>
      <w:r w:rsidRPr="00B247E5">
        <w:rPr>
          <w:rFonts w:ascii="Arial" w:eastAsia="Calibri" w:hAnsi="Arial" w:cs="Arial"/>
          <w:b/>
        </w:rPr>
        <w:t>SECOND PARTY</w:t>
      </w:r>
      <w:r w:rsidRPr="00B247E5">
        <w:rPr>
          <w:rFonts w:ascii="Arial" w:eastAsia="Calibri" w:hAnsi="Arial" w:cs="Arial"/>
        </w:rPr>
        <w:t xml:space="preserve"> to be liable for the reimbursement of all sums of money paid under this contract.</w:t>
      </w:r>
    </w:p>
    <w:p w14:paraId="39A99330" w14:textId="77777777" w:rsidR="00B247E5" w:rsidRPr="00B247E5" w:rsidRDefault="00B247E5" w:rsidP="00B247E5">
      <w:pPr>
        <w:widowControl w:val="0"/>
        <w:tabs>
          <w:tab w:val="left" w:pos="0"/>
          <w:tab w:val="left" w:pos="1440"/>
        </w:tabs>
        <w:autoSpaceDE w:val="0"/>
        <w:autoSpaceDN w:val="0"/>
        <w:adjustRightInd w:val="0"/>
        <w:spacing w:after="200" w:line="276" w:lineRule="auto"/>
        <w:jc w:val="both"/>
        <w:rPr>
          <w:rFonts w:ascii="Arial" w:eastAsia="Times New Roman" w:hAnsi="Arial" w:cs="Arial"/>
          <w:b/>
        </w:rPr>
      </w:pPr>
      <w:r w:rsidRPr="00B247E5">
        <w:rPr>
          <w:rFonts w:ascii="Arial" w:eastAsia="Times New Roman" w:hAnsi="Arial" w:cs="Arial"/>
          <w:b/>
        </w:rPr>
        <w:t>TWENTY-FOURTH:</w:t>
      </w:r>
      <w:r w:rsidRPr="00B247E5" w:rsidDel="00D85CA1">
        <w:rPr>
          <w:rFonts w:ascii="Arial" w:eastAsia="Times New Roman" w:hAnsi="Arial" w:cs="Arial"/>
          <w:b/>
        </w:rPr>
        <w:t xml:space="preserve"> </w:t>
      </w:r>
      <w:r w:rsidRPr="00B247E5">
        <w:rPr>
          <w:rFonts w:ascii="Arial" w:eastAsia="Times New Roman" w:hAnsi="Arial" w:cs="Arial"/>
          <w:b/>
          <w:u w:val="single"/>
        </w:rPr>
        <w:t>CERTIFICATION OF SALES AND USE TAX - SUT</w:t>
      </w:r>
      <w:r w:rsidRPr="00B247E5">
        <w:rPr>
          <w:rFonts w:ascii="Arial" w:eastAsia="Times New Roman" w:hAnsi="Arial" w:cs="Arial"/>
          <w:b/>
        </w:rPr>
        <w:t>:</w:t>
      </w:r>
    </w:p>
    <w:p w14:paraId="39805821" w14:textId="77777777" w:rsidR="00B247E5" w:rsidRPr="00B247E5" w:rsidRDefault="00B247E5" w:rsidP="00B247E5">
      <w:pPr>
        <w:spacing w:after="200" w:line="276" w:lineRule="auto"/>
        <w:jc w:val="both"/>
        <w:rPr>
          <w:rFonts w:ascii="Arial" w:eastAsia="Times New Roman" w:hAnsi="Arial" w:cs="Arial"/>
          <w:b/>
        </w:rPr>
      </w:pPr>
      <w:r w:rsidRPr="00B247E5">
        <w:rPr>
          <w:rFonts w:ascii="Arial" w:eastAsia="Times New Roman" w:hAnsi="Arial" w:cs="Arial"/>
        </w:rPr>
        <w:t xml:space="preserve">________ The </w:t>
      </w:r>
      <w:r w:rsidRPr="00B247E5">
        <w:rPr>
          <w:rFonts w:ascii="Arial" w:eastAsia="Times New Roman" w:hAnsi="Arial" w:cs="Arial"/>
          <w:b/>
        </w:rPr>
        <w:t>SECOND PARTY</w:t>
      </w:r>
      <w:r w:rsidRPr="00B247E5">
        <w:rPr>
          <w:rFonts w:ascii="Arial" w:eastAsia="Times New Roman" w:hAnsi="Arial" w:cs="Arial"/>
        </w:rPr>
        <w:t xml:space="preserve"> certifies and warrants that at the time of this contract’s execution it has filed its monthly return of the sales and use tax - SUT during the five (5) years prior to this contract and that it does not owe taxes to the Commonwealth of Puerto Rico.</w:t>
      </w:r>
    </w:p>
    <w:p w14:paraId="0BC1AC9A" w14:textId="77777777" w:rsidR="00B247E5" w:rsidRPr="00B247E5" w:rsidRDefault="00B247E5" w:rsidP="00B247E5">
      <w:pPr>
        <w:spacing w:after="200" w:line="276" w:lineRule="auto"/>
        <w:jc w:val="center"/>
        <w:rPr>
          <w:rFonts w:ascii="Arial" w:eastAsia="Times New Roman" w:hAnsi="Arial" w:cs="Arial"/>
          <w:b/>
        </w:rPr>
      </w:pPr>
      <w:r w:rsidRPr="00B247E5">
        <w:rPr>
          <w:rFonts w:ascii="Arial" w:eastAsia="Times New Roman" w:hAnsi="Arial" w:cs="Arial"/>
          <w:b/>
        </w:rPr>
        <w:t>OR</w:t>
      </w:r>
    </w:p>
    <w:p w14:paraId="200755C8"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________ The </w:t>
      </w:r>
      <w:r w:rsidRPr="00B247E5">
        <w:rPr>
          <w:rFonts w:ascii="Arial" w:eastAsia="Times New Roman" w:hAnsi="Arial" w:cs="Arial"/>
          <w:b/>
        </w:rPr>
        <w:t>SECOND PARTY</w:t>
      </w:r>
      <w:r w:rsidRPr="00B247E5">
        <w:rPr>
          <w:rFonts w:ascii="Arial" w:eastAsia="Times New Roman" w:hAnsi="Arial" w:cs="Arial"/>
        </w:rPr>
        <w:t xml:space="preserve"> certifies and warrants that at the time of this contract’s execution it has filed its monthly tax return during the five (5) years prior to this contract and that is subject to a payment plan with the terms and conditions being met. </w:t>
      </w:r>
      <w:proofErr w:type="gramStart"/>
      <w:r w:rsidRPr="00B247E5">
        <w:rPr>
          <w:rFonts w:ascii="Arial" w:eastAsia="Times New Roman" w:hAnsi="Arial" w:cs="Arial"/>
        </w:rPr>
        <w:t>Copy of the Payment Plan or Plans,</w:t>
      </w:r>
      <w:proofErr w:type="gramEnd"/>
      <w:r w:rsidRPr="00B247E5">
        <w:rPr>
          <w:rFonts w:ascii="Arial" w:eastAsia="Times New Roman" w:hAnsi="Arial" w:cs="Arial"/>
        </w:rPr>
        <w:t xml:space="preserve"> are part of the file of this contract.</w:t>
      </w:r>
    </w:p>
    <w:p w14:paraId="54729838" w14:textId="77777777" w:rsidR="00B247E5" w:rsidRPr="00B247E5" w:rsidRDefault="00B247E5" w:rsidP="00B247E5">
      <w:pPr>
        <w:spacing w:after="200" w:line="276" w:lineRule="auto"/>
        <w:jc w:val="center"/>
        <w:rPr>
          <w:rFonts w:ascii="Arial" w:eastAsia="Times New Roman" w:hAnsi="Arial" w:cs="Arial"/>
          <w:b/>
        </w:rPr>
      </w:pPr>
      <w:r w:rsidRPr="00B247E5">
        <w:rPr>
          <w:rFonts w:ascii="Arial" w:eastAsia="Times New Roman" w:hAnsi="Arial" w:cs="Arial"/>
          <w:b/>
        </w:rPr>
        <w:t>OR</w:t>
      </w:r>
    </w:p>
    <w:p w14:paraId="4B468FE2"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 ________ The </w:t>
      </w:r>
      <w:r w:rsidRPr="00B247E5">
        <w:rPr>
          <w:rFonts w:ascii="Arial" w:eastAsia="Times New Roman" w:hAnsi="Arial" w:cs="Arial"/>
          <w:b/>
        </w:rPr>
        <w:t>SECOND PARTY</w:t>
      </w:r>
      <w:r w:rsidRPr="00B247E5">
        <w:rPr>
          <w:rFonts w:ascii="Arial" w:eastAsia="Times New Roman" w:hAnsi="Arial" w:cs="Arial"/>
        </w:rPr>
        <w:t xml:space="preserve"> certifies that at the time of this contract’s execution it is NOT required to file any monthly tax return as a Withholding Agent of the SUT.</w:t>
      </w:r>
    </w:p>
    <w:p w14:paraId="6D0AAE63" w14:textId="77777777" w:rsidR="00B247E5" w:rsidRPr="00B247E5" w:rsidRDefault="00B247E5" w:rsidP="00B247E5">
      <w:pPr>
        <w:spacing w:after="200" w:line="276" w:lineRule="auto"/>
        <w:jc w:val="center"/>
        <w:rPr>
          <w:rFonts w:ascii="Arial" w:eastAsia="Times New Roman" w:hAnsi="Arial" w:cs="Arial"/>
          <w:b/>
        </w:rPr>
      </w:pPr>
      <w:r w:rsidRPr="00B247E5">
        <w:rPr>
          <w:rFonts w:ascii="Arial" w:eastAsia="Times New Roman" w:hAnsi="Arial" w:cs="Arial"/>
          <w:b/>
        </w:rPr>
        <w:t>OR</w:t>
      </w:r>
    </w:p>
    <w:p w14:paraId="4DD0EB46" w14:textId="77777777" w:rsidR="00B247E5" w:rsidRPr="00B247E5" w:rsidRDefault="00B247E5" w:rsidP="00B247E5">
      <w:pPr>
        <w:spacing w:after="200" w:line="276" w:lineRule="auto"/>
        <w:jc w:val="both"/>
        <w:rPr>
          <w:rFonts w:ascii="Arial" w:eastAsia="Times New Roman" w:hAnsi="Arial" w:cs="Arial"/>
          <w:b/>
        </w:rPr>
      </w:pPr>
      <w:r w:rsidRPr="00B247E5">
        <w:rPr>
          <w:rFonts w:ascii="Arial" w:eastAsia="Calibri" w:hAnsi="Arial" w:cs="Arial"/>
        </w:rPr>
        <w:t xml:space="preserve">________ The </w:t>
      </w:r>
      <w:r w:rsidRPr="00B247E5">
        <w:rPr>
          <w:rFonts w:ascii="Arial" w:eastAsia="Calibri" w:hAnsi="Arial" w:cs="Arial"/>
          <w:b/>
        </w:rPr>
        <w:t>SECOND PARTY</w:t>
      </w:r>
      <w:r w:rsidRPr="00B247E5">
        <w:rPr>
          <w:rFonts w:ascii="Arial" w:eastAsia="Calibri" w:hAnsi="Arial" w:cs="Arial"/>
        </w:rPr>
        <w:t xml:space="preserve"> certifies that it has no obligation to file the monthly or annual tax return on sales and use IVU and/or the monthly or annual import tax return because it is considered a non-withholding agent at the time of signing this contract.</w:t>
      </w:r>
    </w:p>
    <w:p w14:paraId="62DEB811" w14:textId="77777777" w:rsidR="00B247E5" w:rsidRPr="00B247E5" w:rsidRDefault="00B247E5" w:rsidP="00B247E5">
      <w:pPr>
        <w:spacing w:after="200" w:line="276" w:lineRule="auto"/>
        <w:jc w:val="center"/>
        <w:rPr>
          <w:rFonts w:ascii="Arial" w:eastAsia="Times New Roman" w:hAnsi="Arial" w:cs="Arial"/>
          <w:b/>
        </w:rPr>
      </w:pPr>
      <w:r w:rsidRPr="00B247E5">
        <w:rPr>
          <w:rFonts w:ascii="Arial" w:eastAsia="Times New Roman" w:hAnsi="Arial" w:cs="Arial"/>
          <w:b/>
        </w:rPr>
        <w:t>AND</w:t>
      </w:r>
    </w:p>
    <w:p w14:paraId="154843A3"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The </w:t>
      </w:r>
      <w:r w:rsidRPr="00B247E5">
        <w:rPr>
          <w:rFonts w:ascii="Arial" w:eastAsia="Times New Roman" w:hAnsi="Arial" w:cs="Arial"/>
          <w:b/>
        </w:rPr>
        <w:t>SECOND PARTY</w:t>
      </w:r>
      <w:r w:rsidRPr="00B247E5">
        <w:rPr>
          <w:rFonts w:ascii="Arial" w:eastAsia="Times New Roman" w:hAnsi="Arial" w:cs="Arial"/>
        </w:rPr>
        <w:t xml:space="preserve"> shall submit an original of the Department of the Treasury “Certification of Filing of the Return of Sales and Use Tax – SUT” (Form SC 2942), “Certification of Debt of the </w:t>
      </w:r>
      <w:r w:rsidRPr="00B247E5">
        <w:rPr>
          <w:rFonts w:ascii="Arial" w:eastAsia="Times New Roman" w:hAnsi="Arial" w:cs="Arial"/>
        </w:rPr>
        <w:lastRenderedPageBreak/>
        <w:t>Sales and Use Tax” (Form SC 2927) in compliance with the requirements stated in Circular Letter 1300-16-16 issued by the Department of the Treasury.</w:t>
      </w:r>
    </w:p>
    <w:p w14:paraId="1057876E"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Calibri" w:hAnsi="Arial" w:cs="Arial"/>
        </w:rPr>
        <w:t xml:space="preserve">The </w:t>
      </w:r>
      <w:r w:rsidRPr="00B247E5">
        <w:rPr>
          <w:rFonts w:ascii="Arial" w:eastAsia="Calibri" w:hAnsi="Arial" w:cs="Arial"/>
          <w:b/>
        </w:rPr>
        <w:t>SECOND PARTY</w:t>
      </w:r>
      <w:r w:rsidRPr="00B247E5">
        <w:rPr>
          <w:rFonts w:ascii="Arial" w:eastAsia="Calibri" w:hAnsi="Arial" w:cs="Arial"/>
        </w:rPr>
        <w:t xml:space="preserve"> also undertakes to submit, with its latest invoice, Model SC-2927, IVU Debt Certification issued by the Department of the Treasury. The </w:t>
      </w:r>
      <w:r w:rsidRPr="00B247E5">
        <w:rPr>
          <w:rFonts w:ascii="Arial" w:eastAsia="Calibri" w:hAnsi="Arial" w:cs="Arial"/>
          <w:b/>
        </w:rPr>
        <w:t>SECOND PARTY</w:t>
      </w:r>
      <w:r w:rsidRPr="00B247E5">
        <w:rPr>
          <w:rFonts w:ascii="Arial" w:eastAsia="Calibri" w:hAnsi="Arial" w:cs="Arial"/>
        </w:rPr>
        <w:t xml:space="preserve"> accepts and acknowledges that the last payment to be made under the contract will only be processed if the Debt Certification indicates that the </w:t>
      </w:r>
      <w:r w:rsidRPr="00B247E5">
        <w:rPr>
          <w:rFonts w:ascii="Arial" w:eastAsia="Calibri" w:hAnsi="Arial" w:cs="Arial"/>
          <w:b/>
        </w:rPr>
        <w:t>SECOND PARTY</w:t>
      </w:r>
      <w:r w:rsidRPr="00B247E5">
        <w:rPr>
          <w:rFonts w:ascii="Arial" w:eastAsia="Calibri" w:hAnsi="Arial" w:cs="Arial"/>
        </w:rPr>
        <w:t xml:space="preserve"> has no debt with the Department of the Treasury. If there is debt, the </w:t>
      </w:r>
      <w:r w:rsidRPr="00B247E5">
        <w:rPr>
          <w:rFonts w:ascii="Arial" w:eastAsia="Calibri" w:hAnsi="Arial" w:cs="Arial"/>
          <w:b/>
        </w:rPr>
        <w:t>SECOND PARTY</w:t>
      </w:r>
      <w:r w:rsidRPr="00B247E5">
        <w:rPr>
          <w:rFonts w:ascii="Arial" w:eastAsia="Calibri" w:hAnsi="Arial" w:cs="Arial"/>
        </w:rPr>
        <w:t xml:space="preserve"> undertakes to cancel it by withholding the payments to which it is entitled to receive for the services that are the object of this contract.</w:t>
      </w:r>
    </w:p>
    <w:p w14:paraId="08F337D1"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In fulfillment with </w:t>
      </w:r>
      <w:r w:rsidRPr="00B247E5">
        <w:rPr>
          <w:rFonts w:ascii="Arial" w:eastAsia="Times New Roman" w:hAnsi="Arial" w:cs="Arial"/>
          <w:bCs/>
        </w:rPr>
        <w:t>Section VII, General Provisions, Item F of Circular Letter 1300-16-16</w:t>
      </w:r>
      <w:r w:rsidRPr="00B247E5">
        <w:rPr>
          <w:rFonts w:ascii="Arial" w:eastAsia="Times New Roman" w:hAnsi="Arial" w:cs="Arial"/>
          <w:b/>
          <w:bCs/>
        </w:rPr>
        <w:t xml:space="preserve"> </w:t>
      </w:r>
      <w:r w:rsidRPr="00B247E5">
        <w:rPr>
          <w:rFonts w:ascii="Arial" w:eastAsia="Times New Roman" w:hAnsi="Arial" w:cs="Arial"/>
        </w:rPr>
        <w:t>of January 19</w:t>
      </w:r>
      <w:r w:rsidRPr="00B247E5">
        <w:rPr>
          <w:rFonts w:ascii="Arial" w:eastAsia="Times New Roman" w:hAnsi="Arial" w:cs="Arial"/>
          <w:vertAlign w:val="superscript"/>
        </w:rPr>
        <w:t>th</w:t>
      </w:r>
      <w:r w:rsidRPr="00B247E5">
        <w:rPr>
          <w:rFonts w:ascii="Arial" w:eastAsia="Times New Roman" w:hAnsi="Arial" w:cs="Arial"/>
        </w:rPr>
        <w:t xml:space="preserve">, 2016 from the Commonwealth of Puerto Rico Department of the Treasury, which provides that when the cost of a contract does not exceed the amount of $16,000.00, the </w:t>
      </w:r>
      <w:r w:rsidRPr="00B247E5">
        <w:rPr>
          <w:rFonts w:ascii="Arial" w:eastAsia="Times New Roman" w:hAnsi="Arial" w:cs="Arial"/>
          <w:b/>
          <w:bCs/>
        </w:rPr>
        <w:t xml:space="preserve">SECOND PARTY </w:t>
      </w:r>
      <w:r w:rsidRPr="00B247E5">
        <w:rPr>
          <w:rFonts w:ascii="Arial" w:eastAsia="Times New Roman" w:hAnsi="Arial" w:cs="Arial"/>
        </w:rPr>
        <w:t xml:space="preserve">shall certify that it has fulfilled all of its tax responsibilities or in the case of an existing tax debt, it is currently subscribed to a payment plan which terms and conditions are being met and shall not be required to present to the </w:t>
      </w:r>
      <w:r w:rsidRPr="00B247E5">
        <w:rPr>
          <w:rFonts w:ascii="Arial" w:eastAsia="Times New Roman" w:hAnsi="Arial" w:cs="Arial"/>
          <w:b/>
          <w:bCs/>
        </w:rPr>
        <w:t>FIRST PARTY</w:t>
      </w:r>
      <w:r w:rsidRPr="00B247E5">
        <w:rPr>
          <w:rFonts w:ascii="Arial" w:eastAsia="Times New Roman" w:hAnsi="Arial" w:cs="Arial"/>
        </w:rPr>
        <w:t xml:space="preserve"> any documents required under the aforementioned Circular Letter.</w:t>
      </w:r>
    </w:p>
    <w:p w14:paraId="24E1A4A4" w14:textId="3FBDB50E"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It is expressly acknowledged that these are essential conditions to this contract, and if the </w:t>
      </w:r>
      <w:proofErr w:type="gramStart"/>
      <w:r w:rsidRPr="00B247E5">
        <w:rPr>
          <w:rFonts w:ascii="Arial" w:eastAsia="Times New Roman" w:hAnsi="Arial" w:cs="Arial"/>
        </w:rPr>
        <w:t>aforementioned certification</w:t>
      </w:r>
      <w:proofErr w:type="gramEnd"/>
      <w:r w:rsidRPr="00B247E5">
        <w:rPr>
          <w:rFonts w:ascii="Arial" w:eastAsia="Times New Roman" w:hAnsi="Arial" w:cs="Arial"/>
        </w:rPr>
        <w:t xml:space="preserve"> is not correct at all, or in part, it shall be sufficient cause for the </w:t>
      </w:r>
      <w:r w:rsidRPr="00B247E5">
        <w:rPr>
          <w:rFonts w:ascii="Arial" w:eastAsia="Times New Roman" w:hAnsi="Arial" w:cs="Arial"/>
          <w:b/>
        </w:rPr>
        <w:t>FIRST PARTY</w:t>
      </w:r>
      <w:r w:rsidRPr="00B247E5">
        <w:rPr>
          <w:rFonts w:ascii="Arial" w:eastAsia="Times New Roman" w:hAnsi="Arial" w:cs="Arial"/>
        </w:rPr>
        <w:t xml:space="preserve"> to cancel the contract and the </w:t>
      </w:r>
      <w:r w:rsidRPr="00B247E5">
        <w:rPr>
          <w:rFonts w:ascii="Arial" w:eastAsia="Times New Roman" w:hAnsi="Arial" w:cs="Arial"/>
          <w:b/>
        </w:rPr>
        <w:t xml:space="preserve">SECOND PARTY </w:t>
      </w:r>
      <w:r w:rsidRPr="00B247E5">
        <w:rPr>
          <w:rFonts w:ascii="Arial" w:eastAsia="Times New Roman" w:hAnsi="Arial" w:cs="Arial"/>
        </w:rPr>
        <w:t xml:space="preserve">shall have to repay to the </w:t>
      </w:r>
      <w:r w:rsidRPr="00B247E5">
        <w:rPr>
          <w:rFonts w:ascii="Arial" w:eastAsia="Times New Roman" w:hAnsi="Arial" w:cs="Arial"/>
          <w:b/>
        </w:rPr>
        <w:t>FIRST PARTY</w:t>
      </w:r>
      <w:r w:rsidRPr="00B247E5">
        <w:rPr>
          <w:rFonts w:ascii="Arial" w:eastAsia="Times New Roman" w:hAnsi="Arial" w:cs="Arial"/>
        </w:rPr>
        <w:t xml:space="preserve"> any sum of money received under this contract.</w:t>
      </w:r>
    </w:p>
    <w:p w14:paraId="7F75E8D6"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rPr>
        <w:t xml:space="preserve">TWENTY-FIFTH: </w:t>
      </w:r>
      <w:r w:rsidRPr="00B247E5">
        <w:rPr>
          <w:rFonts w:ascii="Arial" w:eastAsia="Times New Roman" w:hAnsi="Arial" w:cs="Arial"/>
          <w:b/>
          <w:u w:val="single"/>
        </w:rPr>
        <w:t>CONFLICT OF INTERESTS</w:t>
      </w:r>
      <w:r w:rsidRPr="00B247E5">
        <w:rPr>
          <w:rFonts w:ascii="Arial" w:eastAsia="Times New Roman" w:hAnsi="Arial" w:cs="Arial"/>
        </w:rPr>
        <w:t xml:space="preserve">: The </w:t>
      </w:r>
      <w:r w:rsidRPr="00B247E5">
        <w:rPr>
          <w:rFonts w:ascii="Arial" w:eastAsia="Times New Roman" w:hAnsi="Arial" w:cs="Arial"/>
          <w:b/>
        </w:rPr>
        <w:t>SECOND PARTY</w:t>
      </w:r>
      <w:r w:rsidRPr="00B247E5">
        <w:rPr>
          <w:rFonts w:ascii="Arial" w:eastAsia="Times New Roman" w:hAnsi="Arial" w:cs="Arial"/>
        </w:rPr>
        <w:t xml:space="preserve"> acknowledges that in the fulfillment of its professional functions it has the duty to be completely loyal to the </w:t>
      </w:r>
      <w:r w:rsidRPr="00B247E5">
        <w:rPr>
          <w:rFonts w:ascii="Arial" w:eastAsia="Times New Roman" w:hAnsi="Arial" w:cs="Arial"/>
          <w:b/>
        </w:rPr>
        <w:t>FIRST PARTY</w:t>
      </w:r>
      <w:r w:rsidRPr="00B247E5">
        <w:rPr>
          <w:rFonts w:ascii="Arial" w:eastAsia="Times New Roman" w:hAnsi="Arial" w:cs="Arial"/>
        </w:rPr>
        <w:t xml:space="preserve">, a duty that includes not having any interests that run counter to those of the </w:t>
      </w:r>
      <w:r w:rsidRPr="00B247E5">
        <w:rPr>
          <w:rFonts w:ascii="Arial" w:eastAsia="Times New Roman" w:hAnsi="Arial" w:cs="Arial"/>
          <w:b/>
        </w:rPr>
        <w:t>FIRST PARTY</w:t>
      </w:r>
      <w:r w:rsidRPr="00B247E5">
        <w:rPr>
          <w:rFonts w:ascii="Arial" w:eastAsia="Times New Roman" w:hAnsi="Arial" w:cs="Arial"/>
        </w:rPr>
        <w:t xml:space="preserve">. These conflicting interests include the representation of clients who have or might have interests that conflict with those of the </w:t>
      </w:r>
      <w:r w:rsidRPr="00B247E5">
        <w:rPr>
          <w:rFonts w:ascii="Arial" w:eastAsia="Times New Roman" w:hAnsi="Arial" w:cs="Arial"/>
          <w:b/>
        </w:rPr>
        <w:t>FIRST PARTY</w:t>
      </w:r>
      <w:r w:rsidRPr="00B247E5">
        <w:rPr>
          <w:rFonts w:ascii="Arial" w:eastAsia="Times New Roman" w:hAnsi="Arial" w:cs="Arial"/>
        </w:rPr>
        <w:t xml:space="preserve">. This duty also includes the unceasing obligation to keep the </w:t>
      </w:r>
      <w:r w:rsidRPr="00B247E5">
        <w:rPr>
          <w:rFonts w:ascii="Arial" w:eastAsia="Times New Roman" w:hAnsi="Arial" w:cs="Arial"/>
          <w:b/>
        </w:rPr>
        <w:t>FIRST PARTY</w:t>
      </w:r>
      <w:r w:rsidRPr="00B247E5">
        <w:rPr>
          <w:rFonts w:ascii="Arial" w:eastAsia="Times New Roman" w:hAnsi="Arial" w:cs="Arial"/>
        </w:rPr>
        <w:t xml:space="preserve"> fully informed regarding its relationship with its clients and other third parties, and about any interest that might have an influence on the </w:t>
      </w:r>
      <w:r w:rsidRPr="00B247E5">
        <w:rPr>
          <w:rFonts w:ascii="Arial" w:eastAsia="Times New Roman" w:hAnsi="Arial" w:cs="Arial"/>
          <w:b/>
        </w:rPr>
        <w:t>FIRST PARTY</w:t>
      </w:r>
      <w:r w:rsidRPr="00B247E5">
        <w:rPr>
          <w:rFonts w:ascii="Arial" w:eastAsia="Times New Roman" w:hAnsi="Arial" w:cs="Arial"/>
        </w:rPr>
        <w:t xml:space="preserve"> </w:t>
      </w:r>
      <w:proofErr w:type="gramStart"/>
      <w:r w:rsidRPr="00B247E5">
        <w:rPr>
          <w:rFonts w:ascii="Arial" w:eastAsia="Times New Roman" w:hAnsi="Arial" w:cs="Arial"/>
        </w:rPr>
        <w:t>at the moment</w:t>
      </w:r>
      <w:proofErr w:type="gramEnd"/>
      <w:r w:rsidRPr="00B247E5">
        <w:rPr>
          <w:rFonts w:ascii="Arial" w:eastAsia="Times New Roman" w:hAnsi="Arial" w:cs="Arial"/>
        </w:rPr>
        <w:t xml:space="preserve"> of awarding the contract or while the contract is in force.</w:t>
      </w:r>
    </w:p>
    <w:p w14:paraId="697261F6"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The </w:t>
      </w:r>
      <w:r w:rsidRPr="00B247E5">
        <w:rPr>
          <w:rFonts w:ascii="Arial" w:eastAsia="Times New Roman" w:hAnsi="Arial" w:cs="Arial"/>
          <w:b/>
        </w:rPr>
        <w:t>SECOND PARTY</w:t>
      </w:r>
      <w:r w:rsidRPr="00B247E5">
        <w:rPr>
          <w:rFonts w:ascii="Arial" w:eastAsia="Times New Roman" w:hAnsi="Arial" w:cs="Arial"/>
        </w:rPr>
        <w:t xml:space="preserve"> certifies that it is not representing, nor will it represent, while this contract is in force, any private interests in cases or matters involving conflicts of interest, or of public policy, against the </w:t>
      </w:r>
      <w:r w:rsidRPr="00B247E5">
        <w:rPr>
          <w:rFonts w:ascii="Arial" w:eastAsia="Times New Roman" w:hAnsi="Arial" w:cs="Arial"/>
          <w:b/>
        </w:rPr>
        <w:t>FIRST PARTY</w:t>
      </w:r>
      <w:r w:rsidRPr="00B247E5">
        <w:rPr>
          <w:rFonts w:ascii="Arial" w:eastAsia="Times New Roman" w:hAnsi="Arial" w:cs="Arial"/>
        </w:rPr>
        <w:t>.</w:t>
      </w:r>
    </w:p>
    <w:p w14:paraId="6424FCE5"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The </w:t>
      </w:r>
      <w:r w:rsidRPr="00B247E5">
        <w:rPr>
          <w:rFonts w:ascii="Arial" w:eastAsia="Times New Roman" w:hAnsi="Arial" w:cs="Arial"/>
          <w:b/>
        </w:rPr>
        <w:t>SECOND PARTY</w:t>
      </w:r>
      <w:r w:rsidRPr="00B247E5">
        <w:rPr>
          <w:rFonts w:ascii="Arial" w:eastAsia="Times New Roman" w:hAnsi="Arial" w:cs="Arial"/>
        </w:rPr>
        <w:t xml:space="preserve"> represents conflicting interests when, </w:t>
      </w:r>
      <w:proofErr w:type="gramStart"/>
      <w:r w:rsidRPr="00B247E5">
        <w:rPr>
          <w:rFonts w:ascii="Arial" w:eastAsia="Times New Roman" w:hAnsi="Arial" w:cs="Arial"/>
        </w:rPr>
        <w:t>in order to</w:t>
      </w:r>
      <w:proofErr w:type="gramEnd"/>
      <w:r w:rsidRPr="00B247E5">
        <w:rPr>
          <w:rFonts w:ascii="Arial" w:eastAsia="Times New Roman" w:hAnsi="Arial" w:cs="Arial"/>
        </w:rPr>
        <w:t xml:space="preserve"> benefit a client, it has the duty to promote or advance something which, in fact, it should oppose in the fulfillment of its duty toward another previous, present or potential client. It also represents conflicting interests when its behavior is so described in the ethical standards that are generally accepted in its profession, or in the laws and regulations of the Commonwealth of Puerto Rico.</w:t>
      </w:r>
    </w:p>
    <w:p w14:paraId="7A06D7EC"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In the matter of contracts with societies and companies, the fact that one of its managers, associates or employees incurs in the conduct described here will constitute an infringement of </w:t>
      </w:r>
      <w:r w:rsidRPr="00B247E5">
        <w:rPr>
          <w:rFonts w:ascii="Arial" w:eastAsia="Times New Roman" w:hAnsi="Arial" w:cs="Arial"/>
        </w:rPr>
        <w:lastRenderedPageBreak/>
        <w:t xml:space="preserve">the ethical clause. The </w:t>
      </w:r>
      <w:r w:rsidRPr="00B247E5">
        <w:rPr>
          <w:rFonts w:ascii="Arial" w:eastAsia="Times New Roman" w:hAnsi="Arial" w:cs="Arial"/>
          <w:b/>
        </w:rPr>
        <w:t>SECOND PARTY</w:t>
      </w:r>
      <w:r w:rsidRPr="00B247E5">
        <w:rPr>
          <w:rFonts w:ascii="Arial" w:eastAsia="Times New Roman" w:hAnsi="Arial" w:cs="Arial"/>
        </w:rPr>
        <w:t xml:space="preserve"> will avoid even the impression that a conflict of interest exists.</w:t>
      </w:r>
    </w:p>
    <w:p w14:paraId="739666CD" w14:textId="65D93F7A"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The </w:t>
      </w:r>
      <w:r w:rsidRPr="00B247E5">
        <w:rPr>
          <w:rFonts w:ascii="Arial" w:eastAsia="Times New Roman" w:hAnsi="Arial" w:cs="Arial"/>
          <w:b/>
        </w:rPr>
        <w:t>SECOND PARTY</w:t>
      </w:r>
      <w:r w:rsidRPr="00B247E5">
        <w:rPr>
          <w:rFonts w:ascii="Arial" w:eastAsia="Times New Roman" w:hAnsi="Arial" w:cs="Arial"/>
        </w:rPr>
        <w:t xml:space="preserve"> acknowledges the investigatory and supervisory powers of the </w:t>
      </w:r>
      <w:r w:rsidRPr="00B247E5">
        <w:rPr>
          <w:rFonts w:ascii="Arial" w:eastAsia="Times New Roman" w:hAnsi="Arial" w:cs="Arial"/>
          <w:b/>
        </w:rPr>
        <w:t>FIRST PARTY’S</w:t>
      </w:r>
      <w:r w:rsidRPr="00B247E5">
        <w:rPr>
          <w:rFonts w:ascii="Arial" w:eastAsia="Times New Roman" w:hAnsi="Arial" w:cs="Arial"/>
        </w:rPr>
        <w:t xml:space="preserve"> head concerning the restrictions included here. If the </w:t>
      </w:r>
      <w:r w:rsidRPr="00B247E5">
        <w:rPr>
          <w:rFonts w:ascii="Arial" w:eastAsia="Times New Roman" w:hAnsi="Arial" w:cs="Arial"/>
          <w:b/>
        </w:rPr>
        <w:t>FIRST PARTY’S</w:t>
      </w:r>
      <w:r w:rsidRPr="00B247E5">
        <w:rPr>
          <w:rFonts w:ascii="Arial" w:eastAsia="Times New Roman" w:hAnsi="Arial" w:cs="Arial"/>
        </w:rPr>
        <w:t xml:space="preserve"> head concludes that interests that run counter to those of the </w:t>
      </w:r>
      <w:r w:rsidRPr="00B247E5">
        <w:rPr>
          <w:rFonts w:ascii="Arial" w:eastAsia="Times New Roman" w:hAnsi="Arial" w:cs="Arial"/>
          <w:b/>
        </w:rPr>
        <w:t>FIRST PARTY</w:t>
      </w:r>
      <w:r w:rsidRPr="00B247E5">
        <w:rPr>
          <w:rFonts w:ascii="Arial" w:eastAsia="Times New Roman" w:hAnsi="Arial" w:cs="Arial"/>
        </w:rPr>
        <w:t xml:space="preserve"> are present or taking shape he will send a written report to the </w:t>
      </w:r>
      <w:r w:rsidRPr="00B247E5">
        <w:rPr>
          <w:rFonts w:ascii="Arial" w:eastAsia="Times New Roman" w:hAnsi="Arial" w:cs="Arial"/>
          <w:b/>
        </w:rPr>
        <w:t>SECOND PARTY</w:t>
      </w:r>
      <w:r w:rsidRPr="00B247E5">
        <w:rPr>
          <w:rFonts w:ascii="Arial" w:eastAsia="Times New Roman" w:hAnsi="Arial" w:cs="Arial"/>
        </w:rPr>
        <w:t xml:space="preserve">, detailing his or her findings and expressing his intention to annul the contract within a period of thirty (30) days. Within that time span the </w:t>
      </w:r>
      <w:r w:rsidRPr="00B247E5">
        <w:rPr>
          <w:rFonts w:ascii="Arial" w:eastAsia="Times New Roman" w:hAnsi="Arial" w:cs="Arial"/>
          <w:b/>
        </w:rPr>
        <w:t>SECOND PARTY</w:t>
      </w:r>
      <w:r w:rsidRPr="00B247E5">
        <w:rPr>
          <w:rFonts w:ascii="Arial" w:eastAsia="Times New Roman" w:hAnsi="Arial" w:cs="Arial"/>
        </w:rPr>
        <w:t xml:space="preserve"> may request a meeting with the </w:t>
      </w:r>
      <w:r w:rsidRPr="00B247E5">
        <w:rPr>
          <w:rFonts w:ascii="Arial" w:eastAsia="Times New Roman" w:hAnsi="Arial" w:cs="Arial"/>
          <w:b/>
        </w:rPr>
        <w:t>FIRST PARTY’S</w:t>
      </w:r>
      <w:r w:rsidRPr="00B247E5">
        <w:rPr>
          <w:rFonts w:ascii="Arial" w:eastAsia="Times New Roman" w:hAnsi="Arial" w:cs="Arial"/>
        </w:rPr>
        <w:t xml:space="preserve"> head, </w:t>
      </w:r>
      <w:proofErr w:type="gramStart"/>
      <w:r w:rsidRPr="00B247E5">
        <w:rPr>
          <w:rFonts w:ascii="Arial" w:eastAsia="Times New Roman" w:hAnsi="Arial" w:cs="Arial"/>
        </w:rPr>
        <w:t>in order to</w:t>
      </w:r>
      <w:proofErr w:type="gramEnd"/>
      <w:r w:rsidRPr="00B247E5">
        <w:rPr>
          <w:rFonts w:ascii="Arial" w:eastAsia="Times New Roman" w:hAnsi="Arial" w:cs="Arial"/>
        </w:rPr>
        <w:t xml:space="preserve"> present its points of view regarding the determination of conflict of interest; the request will always be granted. If there is no request </w:t>
      </w:r>
      <w:r w:rsidR="00C117F5" w:rsidRPr="00B247E5">
        <w:rPr>
          <w:rFonts w:ascii="Arial" w:eastAsia="Times New Roman" w:hAnsi="Arial" w:cs="Arial"/>
        </w:rPr>
        <w:t>for</w:t>
      </w:r>
      <w:r w:rsidRPr="00B247E5">
        <w:rPr>
          <w:rFonts w:ascii="Arial" w:eastAsia="Times New Roman" w:hAnsi="Arial" w:cs="Arial"/>
        </w:rPr>
        <w:t xml:space="preserve"> a meeting within those thirty (30) days, or </w:t>
      </w:r>
      <w:proofErr w:type="gramStart"/>
      <w:r w:rsidRPr="00B247E5">
        <w:rPr>
          <w:rFonts w:ascii="Arial" w:eastAsia="Times New Roman" w:hAnsi="Arial" w:cs="Arial"/>
        </w:rPr>
        <w:t>in case</w:t>
      </w:r>
      <w:proofErr w:type="gramEnd"/>
      <w:r w:rsidRPr="00B247E5">
        <w:rPr>
          <w:rFonts w:ascii="Arial" w:eastAsia="Times New Roman" w:hAnsi="Arial" w:cs="Arial"/>
        </w:rPr>
        <w:t xml:space="preserve"> no agreement is reached in the meeting, this contract will be declared null and void.</w:t>
      </w:r>
    </w:p>
    <w:p w14:paraId="6BF2C03B"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rPr>
        <w:t>TWENTY-SIXTH:</w:t>
      </w:r>
      <w:r w:rsidRPr="00B247E5">
        <w:rPr>
          <w:rFonts w:ascii="Arial" w:eastAsia="Times New Roman" w:hAnsi="Arial" w:cs="Arial"/>
        </w:rPr>
        <w:t xml:space="preserve"> </w:t>
      </w:r>
      <w:r w:rsidRPr="00B247E5">
        <w:rPr>
          <w:rFonts w:ascii="Arial" w:eastAsia="Times New Roman" w:hAnsi="Arial" w:cs="Arial"/>
          <w:b/>
          <w:u w:val="single"/>
        </w:rPr>
        <w:t>CERTIFICATION BY THE CHILD SUPPORT ADMINISTRATION</w:t>
      </w:r>
      <w:r w:rsidRPr="00B247E5">
        <w:rPr>
          <w:rFonts w:ascii="Arial" w:eastAsia="Times New Roman" w:hAnsi="Arial" w:cs="Arial"/>
        </w:rPr>
        <w:t xml:space="preserve">: </w:t>
      </w:r>
      <w:r w:rsidRPr="00B247E5">
        <w:rPr>
          <w:rFonts w:ascii="Arial" w:eastAsia="Calibri" w:hAnsi="Arial" w:cs="Arial"/>
        </w:rPr>
        <w:t xml:space="preserve">The </w:t>
      </w:r>
      <w:r w:rsidRPr="00B247E5">
        <w:rPr>
          <w:rFonts w:ascii="Arial" w:eastAsia="Calibri" w:hAnsi="Arial" w:cs="Arial"/>
          <w:b/>
        </w:rPr>
        <w:t xml:space="preserve">SECOND PARTY </w:t>
      </w:r>
      <w:r w:rsidRPr="00B247E5">
        <w:rPr>
          <w:rFonts w:ascii="Arial" w:eastAsia="Calibri" w:hAnsi="Arial" w:cs="Arial"/>
        </w:rPr>
        <w:t xml:space="preserve">shall submit to the </w:t>
      </w:r>
      <w:r w:rsidRPr="00B247E5">
        <w:rPr>
          <w:rFonts w:ascii="Arial" w:eastAsia="Calibri" w:hAnsi="Arial" w:cs="Arial"/>
          <w:b/>
        </w:rPr>
        <w:t>FIRST PARTY</w:t>
      </w:r>
      <w:r w:rsidRPr="00B247E5">
        <w:rPr>
          <w:rFonts w:ascii="Arial" w:eastAsia="Calibri" w:hAnsi="Arial" w:cs="Arial"/>
        </w:rPr>
        <w:t xml:space="preserve"> a certification of compliance issued by the Child Support Administration (“ASUME”, for its acronym in Spanish).</w:t>
      </w:r>
    </w:p>
    <w:p w14:paraId="5AC577B7"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Calibri" w:hAnsi="Arial" w:cs="Arial"/>
        </w:rPr>
        <w:t>This certification is issued to legal entities (companies, corporations, LLCs) to verify compliance with any orders issued to them as employers for salary retention for payment of child support obligations of its employees.</w:t>
      </w:r>
    </w:p>
    <w:p w14:paraId="4C5F9D4D" w14:textId="5A651EDC" w:rsidR="00B247E5" w:rsidRPr="00B247E5" w:rsidRDefault="00B247E5" w:rsidP="00B247E5">
      <w:pPr>
        <w:spacing w:after="200" w:line="276" w:lineRule="auto"/>
        <w:jc w:val="both"/>
        <w:rPr>
          <w:rFonts w:ascii="Arial" w:eastAsia="Times New Roman" w:hAnsi="Arial" w:cs="Arial"/>
          <w:b/>
        </w:rPr>
      </w:pPr>
      <w:r w:rsidRPr="00B247E5">
        <w:rPr>
          <w:rFonts w:ascii="Arial" w:eastAsia="Times New Roman" w:hAnsi="Arial" w:cs="Arial"/>
          <w:b/>
        </w:rPr>
        <w:t xml:space="preserve">TWENTY-SEVENTH: </w:t>
      </w:r>
      <w:r w:rsidRPr="00B247E5">
        <w:rPr>
          <w:rFonts w:ascii="Arial" w:eastAsia="Times New Roman" w:hAnsi="Arial" w:cs="Arial"/>
          <w:b/>
          <w:u w:val="single"/>
        </w:rPr>
        <w:t>COMPLIANCE WITH ACT NUMBER 168 OF AUGUST 12, 2000</w:t>
      </w:r>
      <w:r w:rsidRPr="00B247E5">
        <w:rPr>
          <w:rFonts w:ascii="Arial" w:eastAsia="Times New Roman" w:hAnsi="Arial" w:cs="Arial"/>
          <w:b/>
        </w:rPr>
        <w:t>:</w:t>
      </w:r>
    </w:p>
    <w:p w14:paraId="0B227D4D"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When applicable and for the duration of this contract, the </w:t>
      </w:r>
      <w:r w:rsidRPr="00B247E5">
        <w:rPr>
          <w:rFonts w:ascii="Arial" w:eastAsia="Times New Roman" w:hAnsi="Arial" w:cs="Arial"/>
          <w:b/>
        </w:rPr>
        <w:t>SECOND PARTY</w:t>
      </w:r>
      <w:r w:rsidRPr="00B247E5">
        <w:rPr>
          <w:rFonts w:ascii="Arial" w:eastAsia="Times New Roman" w:hAnsi="Arial" w:cs="Arial"/>
        </w:rPr>
        <w:t xml:space="preserve"> will maintain the </w:t>
      </w:r>
      <w:r w:rsidRPr="00B247E5">
        <w:rPr>
          <w:rFonts w:ascii="Arial" w:eastAsia="Times New Roman" w:hAnsi="Arial" w:cs="Arial"/>
          <w:b/>
          <w:bCs/>
        </w:rPr>
        <w:t xml:space="preserve">FIRST PARTY </w:t>
      </w:r>
      <w:r w:rsidRPr="00B247E5">
        <w:rPr>
          <w:rFonts w:ascii="Arial" w:eastAsia="Times New Roman" w:hAnsi="Arial" w:cs="Arial"/>
        </w:rPr>
        <w:t>informed of any change in its status related to its obligations, if any, in compliance with the provisions of Act No. 168 of August 12, 2000, as amended, known as the "Act for the Enhancement to the Support of the Elderly in Puerto Rico", by which the Program for the Support of the Elderly is established and ascribed to the Child Support Enforcement Administration (“ASUME”, for its acronym in Spanish), the breach of this clause shall result in immediate termination of this contract.</w:t>
      </w:r>
    </w:p>
    <w:p w14:paraId="452D9CC8"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It is expressly acknowledged that the </w:t>
      </w:r>
      <w:proofErr w:type="gramStart"/>
      <w:r w:rsidRPr="00B247E5">
        <w:rPr>
          <w:rFonts w:ascii="Arial" w:eastAsia="Times New Roman" w:hAnsi="Arial" w:cs="Arial"/>
        </w:rPr>
        <w:t>aforementioned certification</w:t>
      </w:r>
      <w:proofErr w:type="gramEnd"/>
      <w:r w:rsidRPr="00B247E5">
        <w:rPr>
          <w:rFonts w:ascii="Arial" w:eastAsia="Times New Roman" w:hAnsi="Arial" w:cs="Arial"/>
        </w:rPr>
        <w:t xml:space="preserve"> is an essential condition to this contract, and if it is not accurate at all, or in part, it shall be sufficient cause for the </w:t>
      </w:r>
      <w:r w:rsidRPr="00B247E5">
        <w:rPr>
          <w:rFonts w:ascii="Arial" w:eastAsia="Times New Roman" w:hAnsi="Arial" w:cs="Arial"/>
          <w:b/>
        </w:rPr>
        <w:t>FIRST PARTY</w:t>
      </w:r>
      <w:r w:rsidRPr="00B247E5">
        <w:rPr>
          <w:rFonts w:ascii="Arial" w:eastAsia="Times New Roman" w:hAnsi="Arial" w:cs="Arial"/>
        </w:rPr>
        <w:t xml:space="preserve"> to terminate the contract and the </w:t>
      </w:r>
      <w:r w:rsidRPr="00B247E5">
        <w:rPr>
          <w:rFonts w:ascii="Arial" w:eastAsia="Times New Roman" w:hAnsi="Arial" w:cs="Arial"/>
          <w:b/>
        </w:rPr>
        <w:t>SECOND PARTY</w:t>
      </w:r>
      <w:r w:rsidRPr="00B247E5">
        <w:rPr>
          <w:rFonts w:ascii="Arial" w:eastAsia="Times New Roman" w:hAnsi="Arial" w:cs="Arial"/>
        </w:rPr>
        <w:t xml:space="preserve"> shall have to refund to the </w:t>
      </w:r>
      <w:r w:rsidRPr="00B247E5">
        <w:rPr>
          <w:rFonts w:ascii="Arial" w:eastAsia="Times New Roman" w:hAnsi="Arial" w:cs="Arial"/>
          <w:b/>
        </w:rPr>
        <w:t>FIRST PARTY</w:t>
      </w:r>
      <w:r w:rsidRPr="00B247E5">
        <w:rPr>
          <w:rFonts w:ascii="Arial" w:eastAsia="Times New Roman" w:hAnsi="Arial" w:cs="Arial"/>
        </w:rPr>
        <w:t xml:space="preserve"> any sum of money received under this contract.</w:t>
      </w:r>
    </w:p>
    <w:p w14:paraId="01E48C23"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_______ The </w:t>
      </w:r>
      <w:r w:rsidRPr="00B247E5">
        <w:rPr>
          <w:rFonts w:ascii="Arial" w:eastAsia="Times New Roman" w:hAnsi="Arial" w:cs="Arial"/>
          <w:b/>
        </w:rPr>
        <w:t>SECOND PARTY</w:t>
      </w:r>
      <w:r w:rsidRPr="00B247E5">
        <w:rPr>
          <w:rFonts w:ascii="Arial" w:eastAsia="Times New Roman" w:hAnsi="Arial" w:cs="Arial"/>
        </w:rPr>
        <w:t xml:space="preserve"> certifies and warrants that it is not required to comply with the provisions of Act No. 168 of August 12, 2000, known as the "Act for the Enhancement to the Support of the Elderly in Puerto Rico", by which the Program for the Support of the Elderly is established and ascribed to the ASUME, the breach of this clause shall result in immediate termination of this contract.</w:t>
      </w:r>
    </w:p>
    <w:p w14:paraId="37E0C846"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It is expressly acknowledged that the </w:t>
      </w:r>
      <w:proofErr w:type="gramStart"/>
      <w:r w:rsidRPr="00B247E5">
        <w:rPr>
          <w:rFonts w:ascii="Arial" w:eastAsia="Times New Roman" w:hAnsi="Arial" w:cs="Arial"/>
        </w:rPr>
        <w:t>aforementioned certification</w:t>
      </w:r>
      <w:proofErr w:type="gramEnd"/>
      <w:r w:rsidRPr="00B247E5">
        <w:rPr>
          <w:rFonts w:ascii="Arial" w:eastAsia="Times New Roman" w:hAnsi="Arial" w:cs="Arial"/>
        </w:rPr>
        <w:t xml:space="preserve"> is an essential condition of this contract, and if it is not accurate at all, or in part, it shall be sufficient cause for the </w:t>
      </w:r>
      <w:r w:rsidRPr="00B247E5">
        <w:rPr>
          <w:rFonts w:ascii="Arial" w:eastAsia="Times New Roman" w:hAnsi="Arial" w:cs="Arial"/>
          <w:b/>
        </w:rPr>
        <w:t>FIRST PARTY</w:t>
      </w:r>
      <w:r w:rsidRPr="00B247E5">
        <w:rPr>
          <w:rFonts w:ascii="Arial" w:eastAsia="Times New Roman" w:hAnsi="Arial" w:cs="Arial"/>
        </w:rPr>
        <w:t xml:space="preserve"> to terminate the contract and the </w:t>
      </w:r>
      <w:r w:rsidRPr="00B247E5">
        <w:rPr>
          <w:rFonts w:ascii="Arial" w:eastAsia="Times New Roman" w:hAnsi="Arial" w:cs="Arial"/>
          <w:b/>
        </w:rPr>
        <w:t xml:space="preserve">SECOND PARTY </w:t>
      </w:r>
      <w:r w:rsidRPr="00B247E5">
        <w:rPr>
          <w:rFonts w:ascii="Arial" w:eastAsia="Times New Roman" w:hAnsi="Arial" w:cs="Arial"/>
        </w:rPr>
        <w:t xml:space="preserve">shall have to refund to the </w:t>
      </w:r>
      <w:r w:rsidRPr="00B247E5">
        <w:rPr>
          <w:rFonts w:ascii="Arial" w:eastAsia="Times New Roman" w:hAnsi="Arial" w:cs="Arial"/>
          <w:b/>
        </w:rPr>
        <w:t>FIRST PARTY</w:t>
      </w:r>
      <w:r w:rsidRPr="00B247E5">
        <w:rPr>
          <w:rFonts w:ascii="Arial" w:eastAsia="Times New Roman" w:hAnsi="Arial" w:cs="Arial"/>
        </w:rPr>
        <w:t xml:space="preserve"> any sum of money received under this contract.</w:t>
      </w:r>
    </w:p>
    <w:p w14:paraId="456FE9B1" w14:textId="77777777" w:rsidR="00B247E5" w:rsidRPr="00B247E5" w:rsidRDefault="00B247E5" w:rsidP="00B247E5">
      <w:pPr>
        <w:spacing w:after="200" w:line="276" w:lineRule="auto"/>
        <w:jc w:val="both"/>
        <w:rPr>
          <w:rFonts w:ascii="Arial" w:eastAsia="Times New Roman" w:hAnsi="Arial" w:cs="Arial"/>
          <w:b/>
        </w:rPr>
      </w:pPr>
      <w:r w:rsidRPr="00B247E5">
        <w:rPr>
          <w:rFonts w:ascii="Arial" w:eastAsia="Times New Roman" w:hAnsi="Arial" w:cs="Arial"/>
          <w:b/>
        </w:rPr>
        <w:lastRenderedPageBreak/>
        <w:t>TWENTY-EIGHTH:</w:t>
      </w:r>
      <w:r w:rsidRPr="00B247E5" w:rsidDel="00D85CA1">
        <w:rPr>
          <w:rFonts w:ascii="Arial" w:eastAsia="Times New Roman" w:hAnsi="Arial" w:cs="Arial"/>
          <w:b/>
        </w:rPr>
        <w:t xml:space="preserve"> </w:t>
      </w:r>
      <w:r w:rsidRPr="00B247E5">
        <w:rPr>
          <w:rFonts w:ascii="Arial" w:eastAsia="Times New Roman" w:hAnsi="Arial" w:cs="Arial"/>
          <w:b/>
          <w:u w:val="single"/>
        </w:rPr>
        <w:t>CERTIFICATION REGARDING DEPARTMENT OF LABOR AND HUMAN RESOURCES MATTERS</w:t>
      </w:r>
      <w:r w:rsidRPr="00B247E5">
        <w:rPr>
          <w:rFonts w:ascii="Arial" w:eastAsia="Times New Roman" w:hAnsi="Arial" w:cs="Arial"/>
          <w:b/>
        </w:rPr>
        <w:t xml:space="preserve">: </w:t>
      </w:r>
      <w:r w:rsidRPr="00B247E5">
        <w:rPr>
          <w:rFonts w:ascii="Arial" w:eastAsia="Times New Roman" w:hAnsi="Arial" w:cs="Arial"/>
        </w:rPr>
        <w:t xml:space="preserve">The </w:t>
      </w:r>
      <w:r w:rsidRPr="00B247E5">
        <w:rPr>
          <w:rFonts w:ascii="Arial" w:eastAsia="Times New Roman" w:hAnsi="Arial" w:cs="Arial"/>
          <w:b/>
        </w:rPr>
        <w:t>SECOND PARTY</w:t>
      </w:r>
      <w:r w:rsidRPr="00B247E5">
        <w:rPr>
          <w:rFonts w:ascii="Arial" w:eastAsia="Times New Roman" w:hAnsi="Arial" w:cs="Arial"/>
        </w:rPr>
        <w:t xml:space="preserve"> certifies and warrants that </w:t>
      </w:r>
      <w:proofErr w:type="gramStart"/>
      <w:r w:rsidRPr="00B247E5">
        <w:rPr>
          <w:rFonts w:ascii="Arial" w:eastAsia="Times New Roman" w:hAnsi="Arial" w:cs="Arial"/>
        </w:rPr>
        <w:t>at the moment</w:t>
      </w:r>
      <w:proofErr w:type="gramEnd"/>
      <w:r w:rsidRPr="00B247E5">
        <w:rPr>
          <w:rFonts w:ascii="Arial" w:eastAsia="Times New Roman" w:hAnsi="Arial" w:cs="Arial"/>
        </w:rPr>
        <w:t xml:space="preserve"> of executing this contract it has paid:</w:t>
      </w:r>
    </w:p>
    <w:p w14:paraId="716507FC"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_____</w:t>
      </w:r>
      <w:r w:rsidRPr="00B247E5">
        <w:rPr>
          <w:rFonts w:ascii="Arial" w:eastAsia="Times New Roman" w:hAnsi="Arial" w:cs="Arial"/>
        </w:rPr>
        <w:tab/>
        <w:t>Unemployment Insurance</w:t>
      </w:r>
    </w:p>
    <w:p w14:paraId="4BF042D6"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_____</w:t>
      </w:r>
      <w:r w:rsidRPr="00B247E5">
        <w:rPr>
          <w:rFonts w:ascii="Arial" w:eastAsia="Times New Roman" w:hAnsi="Arial" w:cs="Arial"/>
        </w:rPr>
        <w:tab/>
        <w:t>Temporary Disability</w:t>
      </w:r>
    </w:p>
    <w:p w14:paraId="5B40E1FC"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_____</w:t>
      </w:r>
      <w:r w:rsidRPr="00B247E5">
        <w:rPr>
          <w:rFonts w:ascii="Arial" w:eastAsia="Times New Roman" w:hAnsi="Arial" w:cs="Arial"/>
        </w:rPr>
        <w:tab/>
        <w:t>Chauffeur’s Insurance</w:t>
      </w:r>
    </w:p>
    <w:p w14:paraId="632A5D02"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It is hereby acknowledged that this is an essential condition for the execution of the contract, and if the previous certification is not correct, in all or in part, shall be sufficient cause for the contracting party to set aside this contract and the </w:t>
      </w:r>
      <w:r w:rsidRPr="00B247E5">
        <w:rPr>
          <w:rFonts w:ascii="Arial" w:eastAsia="Times New Roman" w:hAnsi="Arial" w:cs="Arial"/>
          <w:b/>
        </w:rPr>
        <w:t>SECOND PARTY</w:t>
      </w:r>
      <w:r w:rsidRPr="00B247E5">
        <w:rPr>
          <w:rFonts w:ascii="Arial" w:eastAsia="Times New Roman" w:hAnsi="Arial" w:cs="Arial"/>
        </w:rPr>
        <w:t xml:space="preserve"> having to reimburse to the </w:t>
      </w:r>
      <w:r w:rsidRPr="00B247E5">
        <w:rPr>
          <w:rFonts w:ascii="Arial" w:eastAsia="Times New Roman" w:hAnsi="Arial" w:cs="Arial"/>
          <w:b/>
        </w:rPr>
        <w:t>FIRST PARTY</w:t>
      </w:r>
      <w:r w:rsidRPr="00B247E5">
        <w:rPr>
          <w:rFonts w:ascii="Arial" w:eastAsia="Times New Roman" w:hAnsi="Arial" w:cs="Arial"/>
        </w:rPr>
        <w:t xml:space="preserve"> all sums of money received under this contract.</w:t>
      </w:r>
    </w:p>
    <w:p w14:paraId="694E15C6" w14:textId="745DBB34"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rPr>
        <w:t>TWENTY-NINTH:</w:t>
      </w:r>
      <w:r w:rsidRPr="00B247E5" w:rsidDel="00D85CA1">
        <w:rPr>
          <w:rFonts w:ascii="Arial" w:eastAsia="Times New Roman" w:hAnsi="Arial" w:cs="Arial"/>
          <w:b/>
        </w:rPr>
        <w:t xml:space="preserve"> </w:t>
      </w:r>
      <w:r w:rsidRPr="00B247E5">
        <w:rPr>
          <w:rFonts w:ascii="Arial" w:eastAsia="Times New Roman" w:hAnsi="Arial" w:cs="Arial"/>
          <w:b/>
          <w:u w:val="single"/>
        </w:rPr>
        <w:t>ANTI-CORRUPTION CODE FOR THE NEW PUERTO RICO</w:t>
      </w:r>
      <w:r w:rsidRPr="00B247E5">
        <w:rPr>
          <w:rFonts w:ascii="Arial" w:eastAsia="Times New Roman" w:hAnsi="Arial" w:cs="Arial"/>
          <w:b/>
        </w:rPr>
        <w:t>:</w:t>
      </w:r>
      <w:r w:rsidRPr="00B247E5">
        <w:rPr>
          <w:rFonts w:ascii="Arial" w:eastAsia="Times New Roman" w:hAnsi="Arial" w:cs="Arial"/>
        </w:rPr>
        <w:t xml:space="preserve"> The </w:t>
      </w:r>
      <w:r w:rsidRPr="00B247E5">
        <w:rPr>
          <w:rFonts w:ascii="Arial" w:eastAsia="Times New Roman" w:hAnsi="Arial" w:cs="Arial"/>
          <w:b/>
        </w:rPr>
        <w:t>SECOND PARTY</w:t>
      </w:r>
      <w:r w:rsidRPr="00B247E5">
        <w:rPr>
          <w:rFonts w:ascii="Arial" w:eastAsia="Times New Roman" w:hAnsi="Arial" w:cs="Arial"/>
        </w:rPr>
        <w:t xml:space="preserve"> certifies knowing and complying with the ethical provisions established in Act Number 2 of January 4, 2018, known as the “Anti-Corruption Code for the New Puerto Rico”.</w:t>
      </w:r>
    </w:p>
    <w:p w14:paraId="73A64EA1" w14:textId="77777777" w:rsidR="00B247E5" w:rsidRPr="00B247E5" w:rsidRDefault="00B247E5" w:rsidP="00B247E5">
      <w:pPr>
        <w:spacing w:after="200" w:line="276" w:lineRule="auto"/>
        <w:jc w:val="both"/>
        <w:rPr>
          <w:rFonts w:ascii="Arial" w:eastAsia="Times New Roman" w:hAnsi="Arial" w:cs="Arial"/>
          <w:b/>
        </w:rPr>
      </w:pPr>
      <w:r w:rsidRPr="00B247E5">
        <w:rPr>
          <w:rFonts w:ascii="Arial" w:eastAsia="Times New Roman" w:hAnsi="Arial" w:cs="Arial"/>
          <w:b/>
        </w:rPr>
        <w:t xml:space="preserve">30. </w:t>
      </w:r>
      <w:r w:rsidRPr="00B247E5">
        <w:rPr>
          <w:rFonts w:ascii="Arial" w:eastAsia="Times New Roman" w:hAnsi="Arial" w:cs="Arial"/>
          <w:b/>
          <w:u w:val="single"/>
        </w:rPr>
        <w:t>COMPLIANCE WITH THE FEDERAL HEALTH INSURANCE AND PORTABILITY AND ACCOUNTABILITY ACT OF 1996</w:t>
      </w:r>
      <w:r w:rsidRPr="00B247E5">
        <w:rPr>
          <w:rFonts w:ascii="Arial" w:eastAsia="Times New Roman" w:hAnsi="Arial" w:cs="Arial"/>
          <w:b/>
        </w:rPr>
        <w:t>:</w:t>
      </w:r>
    </w:p>
    <w:p w14:paraId="4E236070"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w:t>
      </w:r>
      <w:r w:rsidRPr="00B247E5">
        <w:rPr>
          <w:rFonts w:ascii="Arial" w:eastAsia="Times New Roman" w:hAnsi="Arial" w:cs="Arial"/>
        </w:rPr>
        <w:tab/>
        <w:t>The federal law, Health Insurance Portability and Accountability Act of 1996 (known by its acronym, “HIPAA”) and its Privacy and Security Rule require that any entity that is covered by this statute trains its employees and establish policies and procedures related to provisions as to privacy, confidentiality and information security requirements regarding patient health information, whether that information is created, stored, managed, accessed or transmitted either on paper or by electronic means.</w:t>
      </w:r>
    </w:p>
    <w:p w14:paraId="3E377C88"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B.</w:t>
      </w:r>
      <w:r w:rsidRPr="00B247E5">
        <w:rPr>
          <w:rFonts w:ascii="Arial" w:eastAsia="Times New Roman" w:hAnsi="Arial" w:cs="Arial"/>
        </w:rPr>
        <w:tab/>
        <w:t xml:space="preserve">HIPAA defines ‘labor force’ as those regular employees, independent contractors, transitory employees, volunteers, students, </w:t>
      </w:r>
      <w:proofErr w:type="gramStart"/>
      <w:r w:rsidRPr="00B247E5">
        <w:rPr>
          <w:rFonts w:ascii="Arial" w:eastAsia="Times New Roman" w:hAnsi="Arial" w:cs="Arial"/>
        </w:rPr>
        <w:t>interns</w:t>
      </w:r>
      <w:proofErr w:type="gramEnd"/>
      <w:r w:rsidRPr="00B247E5">
        <w:rPr>
          <w:rFonts w:ascii="Arial" w:eastAsia="Times New Roman" w:hAnsi="Arial" w:cs="Arial"/>
        </w:rPr>
        <w:t xml:space="preserve"> and any person who works in the area assigned by the </w:t>
      </w:r>
      <w:r w:rsidRPr="00B247E5">
        <w:rPr>
          <w:rFonts w:ascii="Arial" w:eastAsia="Times New Roman" w:hAnsi="Arial" w:cs="Arial"/>
          <w:b/>
        </w:rPr>
        <w:t>FIRST PARTY</w:t>
      </w:r>
      <w:r w:rsidRPr="00B247E5">
        <w:rPr>
          <w:rFonts w:ascii="Arial" w:eastAsia="Times New Roman" w:hAnsi="Arial" w:cs="Arial"/>
        </w:rPr>
        <w:t>, whether or not that person is compensated for work performed.</w:t>
      </w:r>
    </w:p>
    <w:p w14:paraId="71B1510F"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C.</w:t>
      </w:r>
      <w:r w:rsidRPr="00B247E5">
        <w:rPr>
          <w:rFonts w:ascii="Arial" w:eastAsia="Times New Roman" w:hAnsi="Arial" w:cs="Arial"/>
        </w:rPr>
        <w:tab/>
        <w:t xml:space="preserve">The </w:t>
      </w:r>
      <w:r w:rsidRPr="00B247E5">
        <w:rPr>
          <w:rFonts w:ascii="Arial" w:eastAsia="Times New Roman" w:hAnsi="Arial" w:cs="Arial"/>
          <w:b/>
        </w:rPr>
        <w:t>SECOND PARTY</w:t>
      </w:r>
      <w:r w:rsidRPr="00B247E5">
        <w:rPr>
          <w:rFonts w:ascii="Arial" w:eastAsia="Times New Roman" w:hAnsi="Arial" w:cs="Arial"/>
        </w:rPr>
        <w:t xml:space="preserve"> is part of that labor force and as such, is subject to complying with the policies and procedures established by the </w:t>
      </w:r>
      <w:r w:rsidRPr="00B247E5">
        <w:rPr>
          <w:rFonts w:ascii="Arial" w:eastAsia="Times New Roman" w:hAnsi="Arial" w:cs="Arial"/>
          <w:b/>
        </w:rPr>
        <w:t>FIRST PARTY</w:t>
      </w:r>
      <w:r w:rsidRPr="00B247E5">
        <w:rPr>
          <w:rFonts w:ascii="Arial" w:eastAsia="Times New Roman" w:hAnsi="Arial" w:cs="Arial"/>
        </w:rPr>
        <w:t xml:space="preserve"> relative to HIPAA compliance and its accompanying regulations. As such, the </w:t>
      </w:r>
      <w:r w:rsidRPr="00B247E5">
        <w:rPr>
          <w:rFonts w:ascii="Arial" w:eastAsia="Times New Roman" w:hAnsi="Arial" w:cs="Arial"/>
          <w:b/>
        </w:rPr>
        <w:t>SECOND PARTY</w:t>
      </w:r>
      <w:r w:rsidRPr="00B247E5">
        <w:rPr>
          <w:rFonts w:ascii="Arial" w:eastAsia="Times New Roman" w:hAnsi="Arial" w:cs="Arial"/>
        </w:rPr>
        <w:t xml:space="preserve"> shall:</w:t>
      </w:r>
    </w:p>
    <w:p w14:paraId="3A7F9C9E" w14:textId="164A2A0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t>i.</w:t>
      </w:r>
      <w:r w:rsidRPr="00B247E5">
        <w:rPr>
          <w:rFonts w:ascii="Arial" w:eastAsia="Times New Roman" w:hAnsi="Arial" w:cs="Arial"/>
        </w:rPr>
        <w:tab/>
        <w:t xml:space="preserve">Be trained </w:t>
      </w:r>
      <w:proofErr w:type="gramStart"/>
      <w:r w:rsidRPr="00B247E5">
        <w:rPr>
          <w:rFonts w:ascii="Arial" w:eastAsia="Times New Roman" w:hAnsi="Arial" w:cs="Arial"/>
        </w:rPr>
        <w:t>on</w:t>
      </w:r>
      <w:proofErr w:type="gramEnd"/>
      <w:r w:rsidRPr="00B247E5">
        <w:rPr>
          <w:rFonts w:ascii="Arial" w:eastAsia="Times New Roman" w:hAnsi="Arial" w:cs="Arial"/>
        </w:rPr>
        <w:t xml:space="preserve"> said law, its Privacy Rule, Codes Transactions and Identifiers and its Security Rule regarding protected health information that is accessed, created, </w:t>
      </w:r>
      <w:proofErr w:type="gramStart"/>
      <w:r w:rsidRPr="00B247E5">
        <w:rPr>
          <w:rFonts w:ascii="Arial" w:eastAsia="Times New Roman" w:hAnsi="Arial" w:cs="Arial"/>
        </w:rPr>
        <w:t>maintained</w:t>
      </w:r>
      <w:proofErr w:type="gramEnd"/>
      <w:r w:rsidRPr="00B247E5">
        <w:rPr>
          <w:rFonts w:ascii="Arial" w:eastAsia="Times New Roman" w:hAnsi="Arial" w:cs="Arial"/>
        </w:rPr>
        <w:t xml:space="preserve"> or transmitted through electronic means (ePHI).</w:t>
      </w:r>
    </w:p>
    <w:p w14:paraId="4CA83017"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t>ii.</w:t>
      </w:r>
      <w:r w:rsidRPr="00B247E5">
        <w:rPr>
          <w:rFonts w:ascii="Arial" w:eastAsia="Times New Roman" w:hAnsi="Arial" w:cs="Arial"/>
        </w:rPr>
        <w:tab/>
        <w:t xml:space="preserve">Learn about and comply with the requirements established in the </w:t>
      </w:r>
      <w:r w:rsidRPr="00B247E5">
        <w:rPr>
          <w:rFonts w:ascii="Arial" w:eastAsia="Times New Roman" w:hAnsi="Arial" w:cs="Arial"/>
          <w:b/>
        </w:rPr>
        <w:t>FIRST PARTY’S</w:t>
      </w:r>
      <w:r w:rsidRPr="00B247E5">
        <w:rPr>
          <w:rFonts w:ascii="Arial" w:eastAsia="Times New Roman" w:hAnsi="Arial" w:cs="Arial"/>
        </w:rPr>
        <w:t xml:space="preserve"> Policies and Procedures Regarding Privacy and Security Practices.</w:t>
      </w:r>
    </w:p>
    <w:p w14:paraId="6B49C243"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t>iii.</w:t>
      </w:r>
      <w:r w:rsidRPr="00B247E5">
        <w:rPr>
          <w:rFonts w:ascii="Arial" w:eastAsia="Times New Roman" w:hAnsi="Arial" w:cs="Arial"/>
        </w:rPr>
        <w:tab/>
        <w:t xml:space="preserve">Immediately report to the </w:t>
      </w:r>
      <w:r w:rsidRPr="00B247E5">
        <w:rPr>
          <w:rFonts w:ascii="Arial" w:eastAsia="Times New Roman" w:hAnsi="Arial" w:cs="Arial"/>
          <w:b/>
        </w:rPr>
        <w:t>FIRST PARTY</w:t>
      </w:r>
      <w:r w:rsidRPr="00B247E5">
        <w:rPr>
          <w:rFonts w:ascii="Arial" w:eastAsia="Times New Roman" w:hAnsi="Arial" w:cs="Arial"/>
        </w:rPr>
        <w:t>, in writing, any Protected Health</w:t>
      </w:r>
      <w:r w:rsidRPr="00B247E5" w:rsidDel="00E15C65">
        <w:rPr>
          <w:rFonts w:ascii="Arial" w:eastAsia="Times New Roman" w:hAnsi="Arial" w:cs="Arial"/>
        </w:rPr>
        <w:t xml:space="preserve"> </w:t>
      </w:r>
      <w:r w:rsidRPr="00B247E5">
        <w:rPr>
          <w:rFonts w:ascii="Arial" w:eastAsia="Times New Roman" w:hAnsi="Arial" w:cs="Arial"/>
        </w:rPr>
        <w:t>Information (PHI) use and/or disclosure which do not comply with the terms of this contract as detailed in 45 C.F.R.§ 164.504(e)(2)(ii)(C).</w:t>
      </w:r>
    </w:p>
    <w:p w14:paraId="07AE715D"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lastRenderedPageBreak/>
        <w:tab/>
        <w:t>iv.</w:t>
      </w:r>
      <w:r w:rsidRPr="00B247E5">
        <w:rPr>
          <w:rFonts w:ascii="Arial" w:eastAsia="Times New Roman" w:hAnsi="Arial" w:cs="Arial"/>
        </w:rPr>
        <w:tab/>
        <w:t xml:space="preserve">The </w:t>
      </w:r>
      <w:r w:rsidRPr="00B247E5">
        <w:rPr>
          <w:rFonts w:ascii="Arial" w:eastAsia="Times New Roman" w:hAnsi="Arial" w:cs="Arial"/>
          <w:b/>
        </w:rPr>
        <w:t>SECOND PARTY</w:t>
      </w:r>
      <w:r w:rsidRPr="00B247E5">
        <w:rPr>
          <w:rFonts w:ascii="Arial" w:eastAsia="Times New Roman" w:hAnsi="Arial" w:cs="Arial"/>
        </w:rPr>
        <w:t xml:space="preserve"> shall </w:t>
      </w:r>
      <w:r w:rsidRPr="00B247E5" w:rsidDel="005A209D">
        <w:rPr>
          <w:rFonts w:ascii="Arial" w:eastAsia="Times New Roman" w:hAnsi="Arial" w:cs="Arial"/>
        </w:rPr>
        <w:t>ensure</w:t>
      </w:r>
      <w:r w:rsidRPr="00B247E5">
        <w:rPr>
          <w:rFonts w:ascii="Arial" w:eastAsia="Times New Roman" w:hAnsi="Arial" w:cs="Arial"/>
        </w:rPr>
        <w:t xml:space="preserve"> that any agent(s) or subcontractor(s) agree, in writing, to the same conditions and restrictions that apply to the </w:t>
      </w:r>
      <w:r w:rsidRPr="00B247E5">
        <w:rPr>
          <w:rFonts w:ascii="Arial" w:eastAsia="Times New Roman" w:hAnsi="Arial" w:cs="Arial"/>
          <w:b/>
        </w:rPr>
        <w:t>SECOND PARTY</w:t>
      </w:r>
      <w:r w:rsidRPr="00B247E5">
        <w:rPr>
          <w:rFonts w:ascii="Arial" w:eastAsia="Times New Roman" w:hAnsi="Arial" w:cs="Arial"/>
        </w:rPr>
        <w:t xml:space="preserve"> regarding the privacy of said information as detailed in 45 C.F.R. § 164.502 (e)(1)(ii), § 164.504(b)(2) and §164.504(e)(2)(ii)(D).</w:t>
      </w:r>
    </w:p>
    <w:p w14:paraId="4A3FBB5A"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t>v.</w:t>
      </w:r>
      <w:r w:rsidRPr="00B247E5">
        <w:rPr>
          <w:rFonts w:ascii="Arial" w:eastAsia="Times New Roman" w:hAnsi="Arial" w:cs="Arial"/>
        </w:rPr>
        <w:tab/>
        <w:t xml:space="preserve">If the </w:t>
      </w:r>
      <w:r w:rsidRPr="00B247E5">
        <w:rPr>
          <w:rFonts w:ascii="Arial" w:eastAsia="Times New Roman" w:hAnsi="Arial" w:cs="Arial"/>
          <w:b/>
        </w:rPr>
        <w:t>SECOND PARTY</w:t>
      </w:r>
      <w:r w:rsidRPr="00B247E5">
        <w:rPr>
          <w:rFonts w:ascii="Arial" w:eastAsia="Times New Roman" w:hAnsi="Arial" w:cs="Arial"/>
        </w:rPr>
        <w:t xml:space="preserve"> has to disclose PHI to third parties, in order to comply with the terms and conditions of this contract as well as its duties and responsibilities, before disclosing any PHI, the </w:t>
      </w:r>
      <w:r w:rsidRPr="00B247E5">
        <w:rPr>
          <w:rFonts w:ascii="Arial" w:eastAsia="Times New Roman" w:hAnsi="Arial" w:cs="Arial"/>
          <w:b/>
        </w:rPr>
        <w:t>SECOND PARTY</w:t>
      </w:r>
      <w:r w:rsidRPr="00B247E5">
        <w:rPr>
          <w:rFonts w:ascii="Arial" w:eastAsia="Times New Roman" w:hAnsi="Arial" w:cs="Arial"/>
        </w:rPr>
        <w:t xml:space="preserve"> will obtain assurances from the third party that the information will remain confidential and secure, that it will only be disclosed as required by law and only for the purposes for which it was provided, and that it will immediately notify the </w:t>
      </w:r>
      <w:r w:rsidRPr="00B247E5">
        <w:rPr>
          <w:rFonts w:ascii="Arial" w:eastAsia="Times New Roman" w:hAnsi="Arial" w:cs="Arial"/>
          <w:b/>
        </w:rPr>
        <w:t>FIRST PARTY</w:t>
      </w:r>
      <w:r w:rsidRPr="00B247E5">
        <w:rPr>
          <w:rFonts w:ascii="Arial" w:eastAsia="Times New Roman" w:hAnsi="Arial" w:cs="Arial"/>
        </w:rPr>
        <w:t xml:space="preserve"> of any known confidentiality violations. 45 C.F.R. §164.504(e)(2)(i), §164.504(e)(2)(i)(B), §164.504(e)(2)(ii)(A) and §164.504(e)(4)(ii).</w:t>
      </w:r>
    </w:p>
    <w:p w14:paraId="0A0338E0"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t>vi.</w:t>
      </w:r>
      <w:r w:rsidRPr="00B247E5">
        <w:rPr>
          <w:rFonts w:ascii="Arial" w:eastAsia="Times New Roman" w:hAnsi="Arial" w:cs="Arial"/>
        </w:rPr>
        <w:tab/>
        <w:t xml:space="preserve">Comply with the HIPAA requirements that apply to participants regarding their PHI rights as established in 45 C.F.R. §164.524, provide designated record sets to the </w:t>
      </w:r>
      <w:r w:rsidRPr="00B247E5">
        <w:rPr>
          <w:rFonts w:ascii="Arial" w:eastAsia="Times New Roman" w:hAnsi="Arial" w:cs="Arial"/>
          <w:b/>
        </w:rPr>
        <w:t>FIRST PARTY</w:t>
      </w:r>
      <w:r w:rsidRPr="00B247E5">
        <w:rPr>
          <w:rFonts w:ascii="Arial" w:eastAsia="Times New Roman" w:hAnsi="Arial" w:cs="Arial"/>
        </w:rPr>
        <w:t xml:space="preserve"> as developed </w:t>
      </w:r>
      <w:proofErr w:type="gramStart"/>
      <w:r w:rsidRPr="00B247E5">
        <w:rPr>
          <w:rFonts w:ascii="Arial" w:eastAsia="Times New Roman" w:hAnsi="Arial" w:cs="Arial"/>
        </w:rPr>
        <w:t>during the course of</w:t>
      </w:r>
      <w:proofErr w:type="gramEnd"/>
      <w:r w:rsidRPr="00B247E5">
        <w:rPr>
          <w:rFonts w:ascii="Arial" w:eastAsia="Times New Roman" w:hAnsi="Arial" w:cs="Arial"/>
        </w:rPr>
        <w:t xml:space="preserve"> furnishing health</w:t>
      </w:r>
      <w:r w:rsidRPr="00B247E5" w:rsidDel="001C7FBC">
        <w:rPr>
          <w:rFonts w:ascii="Arial" w:eastAsia="Times New Roman" w:hAnsi="Arial" w:cs="Arial"/>
        </w:rPr>
        <w:t xml:space="preserve"> care</w:t>
      </w:r>
      <w:r w:rsidRPr="00B247E5">
        <w:rPr>
          <w:rFonts w:ascii="Arial" w:eastAsia="Times New Roman" w:hAnsi="Arial" w:cs="Arial"/>
        </w:rPr>
        <w:t xml:space="preserve"> services as required by 45 C.F.R. § 164.524.</w:t>
      </w:r>
    </w:p>
    <w:p w14:paraId="38A9A04C"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t>vii.</w:t>
      </w:r>
      <w:r w:rsidRPr="00B247E5">
        <w:rPr>
          <w:rFonts w:ascii="Arial" w:eastAsia="Times New Roman" w:hAnsi="Arial" w:cs="Arial"/>
        </w:rPr>
        <w:tab/>
        <w:t xml:space="preserve">Comply with all the </w:t>
      </w:r>
      <w:r w:rsidRPr="00B247E5">
        <w:rPr>
          <w:rFonts w:ascii="Arial" w:eastAsia="Times New Roman" w:hAnsi="Arial" w:cs="Arial"/>
          <w:b/>
        </w:rPr>
        <w:t>FIRST PARTY’S</w:t>
      </w:r>
      <w:r w:rsidRPr="00B247E5">
        <w:rPr>
          <w:rFonts w:ascii="Arial" w:eastAsia="Times New Roman" w:hAnsi="Arial" w:cs="Arial"/>
        </w:rPr>
        <w:t xml:space="preserve"> policies regarding the protection of privacy, confidentiality, and security of patient PHI, whether this information is on paper or stored in electronic media. Comply with federal regulations regarding the management and custody of PHI relative to administrative, </w:t>
      </w:r>
      <w:proofErr w:type="gramStart"/>
      <w:r w:rsidRPr="00B247E5">
        <w:rPr>
          <w:rFonts w:ascii="Arial" w:eastAsia="Times New Roman" w:hAnsi="Arial" w:cs="Arial"/>
        </w:rPr>
        <w:t>physical</w:t>
      </w:r>
      <w:proofErr w:type="gramEnd"/>
      <w:r w:rsidRPr="00B247E5">
        <w:rPr>
          <w:rFonts w:ascii="Arial" w:eastAsia="Times New Roman" w:hAnsi="Arial" w:cs="Arial"/>
        </w:rPr>
        <w:t xml:space="preserve"> and technical requirements as required by 45 C.F.R. § 164-308, 164.310, 164.312 and 164.316.</w:t>
      </w:r>
    </w:p>
    <w:p w14:paraId="5E7762EB"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D.</w:t>
      </w:r>
      <w:r w:rsidRPr="00B247E5">
        <w:rPr>
          <w:rFonts w:ascii="Arial" w:eastAsia="Times New Roman" w:hAnsi="Arial" w:cs="Arial"/>
        </w:rPr>
        <w:tab/>
        <w:t xml:space="preserve">With regards to shared PHI between the </w:t>
      </w:r>
      <w:r w:rsidRPr="00B247E5">
        <w:rPr>
          <w:rFonts w:ascii="Arial" w:eastAsia="Times New Roman" w:hAnsi="Arial" w:cs="Arial"/>
          <w:b/>
        </w:rPr>
        <w:t>PARTIES</w:t>
      </w:r>
      <w:r w:rsidRPr="00B247E5">
        <w:rPr>
          <w:rFonts w:ascii="Arial" w:eastAsia="Times New Roman" w:hAnsi="Arial" w:cs="Arial"/>
        </w:rPr>
        <w:t xml:space="preserve">, the </w:t>
      </w:r>
      <w:r w:rsidRPr="00B247E5">
        <w:rPr>
          <w:rFonts w:ascii="Arial" w:eastAsia="Times New Roman" w:hAnsi="Arial" w:cs="Arial"/>
          <w:b/>
        </w:rPr>
        <w:t xml:space="preserve">SECOND PARTY </w:t>
      </w:r>
      <w:r w:rsidRPr="00B247E5">
        <w:rPr>
          <w:rFonts w:ascii="Arial" w:eastAsia="Times New Roman" w:hAnsi="Arial" w:cs="Arial"/>
        </w:rPr>
        <w:t>will be required to maintain the following PHI managing standards:</w:t>
      </w:r>
    </w:p>
    <w:p w14:paraId="251AAD03"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t>1.</w:t>
      </w:r>
      <w:r w:rsidRPr="00B247E5">
        <w:rPr>
          <w:rFonts w:ascii="Arial" w:eastAsia="Times New Roman" w:hAnsi="Arial" w:cs="Arial"/>
        </w:rPr>
        <w:tab/>
        <w:t>Maintain systems that protect PHI, either through physical or electronic means, from unauthorized access and maintain compliance with the HIPAA electronic security rules, including but not limited to, electronic risk analysis.</w:t>
      </w:r>
    </w:p>
    <w:p w14:paraId="0B6C0530"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t>2.</w:t>
      </w:r>
      <w:r w:rsidRPr="00B247E5">
        <w:rPr>
          <w:rFonts w:ascii="Arial" w:eastAsia="Times New Roman" w:hAnsi="Arial" w:cs="Arial"/>
        </w:rPr>
        <w:tab/>
        <w:t xml:space="preserve">Previous written request to the </w:t>
      </w:r>
      <w:r w:rsidRPr="00B247E5">
        <w:rPr>
          <w:rFonts w:ascii="Arial" w:eastAsia="Times New Roman" w:hAnsi="Arial" w:cs="Arial"/>
          <w:b/>
        </w:rPr>
        <w:t>FIRST PARTY</w:t>
      </w:r>
      <w:r w:rsidRPr="00B247E5">
        <w:rPr>
          <w:rFonts w:ascii="Arial" w:eastAsia="Times New Roman" w:hAnsi="Arial" w:cs="Arial"/>
        </w:rPr>
        <w:t xml:space="preserve">, to allow access to the PHI owner individual to his/her health information, in compliance with the </w:t>
      </w:r>
      <w:r w:rsidRPr="00B247E5">
        <w:rPr>
          <w:rFonts w:ascii="Arial" w:eastAsia="Times New Roman" w:hAnsi="Arial" w:cs="Arial"/>
          <w:b/>
        </w:rPr>
        <w:t>FIRST PARTY’S</w:t>
      </w:r>
      <w:r w:rsidRPr="00B247E5">
        <w:rPr>
          <w:rFonts w:ascii="Arial" w:eastAsia="Times New Roman" w:hAnsi="Arial" w:cs="Arial"/>
        </w:rPr>
        <w:t xml:space="preserve"> policies that only the minimum necessary information be disclosed with any PHI request.</w:t>
      </w:r>
    </w:p>
    <w:p w14:paraId="4A0FC5A6"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t>3.</w:t>
      </w:r>
      <w:r w:rsidRPr="00B247E5">
        <w:rPr>
          <w:rFonts w:ascii="Arial" w:eastAsia="Times New Roman" w:hAnsi="Arial" w:cs="Arial"/>
        </w:rPr>
        <w:tab/>
        <w:t xml:space="preserve">Maintain a registry of shared PHI, with access to the </w:t>
      </w:r>
      <w:r w:rsidRPr="00B247E5">
        <w:rPr>
          <w:rFonts w:ascii="Arial" w:eastAsia="Times New Roman" w:hAnsi="Arial" w:cs="Arial"/>
          <w:b/>
        </w:rPr>
        <w:t>FIRST PARTY</w:t>
      </w:r>
      <w:r w:rsidRPr="00B247E5">
        <w:rPr>
          <w:rFonts w:ascii="Arial" w:eastAsia="Times New Roman" w:hAnsi="Arial" w:cs="Arial"/>
        </w:rPr>
        <w:t>, as required by 45 C.F.R. § 164.528.</w:t>
      </w:r>
    </w:p>
    <w:p w14:paraId="5A1E4885"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t xml:space="preserve">4. </w:t>
      </w:r>
      <w:r w:rsidRPr="00B247E5">
        <w:rPr>
          <w:rFonts w:ascii="Arial" w:eastAsia="Times New Roman" w:hAnsi="Arial" w:cs="Arial"/>
        </w:rPr>
        <w:tab/>
        <w:t xml:space="preserve">Immediately inform the </w:t>
      </w:r>
      <w:r w:rsidRPr="00B247E5">
        <w:rPr>
          <w:rFonts w:ascii="Arial" w:eastAsia="Times New Roman" w:hAnsi="Arial" w:cs="Arial"/>
          <w:b/>
        </w:rPr>
        <w:t>FIRST PARTY</w:t>
      </w:r>
      <w:r w:rsidRPr="00B247E5">
        <w:rPr>
          <w:rFonts w:ascii="Arial" w:eastAsia="Times New Roman" w:hAnsi="Arial" w:cs="Arial"/>
        </w:rPr>
        <w:t xml:space="preserve"> of any unauthorized use or disclosure as soon as it has knowledge.</w:t>
      </w:r>
    </w:p>
    <w:p w14:paraId="56D100A3"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t>5.</w:t>
      </w:r>
      <w:r w:rsidRPr="00B247E5">
        <w:rPr>
          <w:rFonts w:ascii="Arial" w:eastAsia="Times New Roman" w:hAnsi="Arial" w:cs="Arial"/>
        </w:rPr>
        <w:tab/>
        <w:t>Require that any sub</w:t>
      </w:r>
      <w:r w:rsidRPr="00B247E5" w:rsidDel="005A209D">
        <w:rPr>
          <w:rFonts w:ascii="Arial" w:eastAsia="Times New Roman" w:hAnsi="Arial" w:cs="Arial"/>
        </w:rPr>
        <w:t>-contractor</w:t>
      </w:r>
      <w:r w:rsidRPr="00B247E5">
        <w:rPr>
          <w:rFonts w:ascii="Arial" w:eastAsia="Times New Roman" w:hAnsi="Arial" w:cs="Arial"/>
        </w:rPr>
        <w:t xml:space="preserve"> or agent follow the restrictions and conditions that are applicable to the </w:t>
      </w:r>
      <w:r w:rsidRPr="00B247E5">
        <w:rPr>
          <w:rFonts w:ascii="Arial" w:eastAsia="Times New Roman" w:hAnsi="Arial" w:cs="Arial"/>
          <w:b/>
        </w:rPr>
        <w:t>FIRST PARTY</w:t>
      </w:r>
      <w:r w:rsidRPr="00B247E5">
        <w:rPr>
          <w:rFonts w:ascii="Arial" w:eastAsia="Times New Roman" w:hAnsi="Arial" w:cs="Arial"/>
        </w:rPr>
        <w:t xml:space="preserve"> in the management of PHI, including electronic medical information. The </w:t>
      </w:r>
      <w:r w:rsidRPr="00B247E5">
        <w:rPr>
          <w:rFonts w:ascii="Arial" w:eastAsia="Times New Roman" w:hAnsi="Arial" w:cs="Arial"/>
          <w:b/>
        </w:rPr>
        <w:t>SECOND PARTY</w:t>
      </w:r>
      <w:r w:rsidRPr="00B247E5">
        <w:rPr>
          <w:rFonts w:ascii="Arial" w:eastAsia="Times New Roman" w:hAnsi="Arial" w:cs="Arial"/>
        </w:rPr>
        <w:t xml:space="preserve"> shall, upon request from the </w:t>
      </w:r>
      <w:r w:rsidRPr="00B247E5">
        <w:rPr>
          <w:rFonts w:ascii="Arial" w:eastAsia="Times New Roman" w:hAnsi="Arial" w:cs="Arial"/>
          <w:b/>
        </w:rPr>
        <w:t>FIRST PARTY</w:t>
      </w:r>
      <w:r w:rsidRPr="00B247E5">
        <w:rPr>
          <w:rFonts w:ascii="Arial" w:eastAsia="Times New Roman" w:hAnsi="Arial" w:cs="Arial"/>
        </w:rPr>
        <w:t>, share the flow-down process undertaken with contractors in the management of PHI.</w:t>
      </w:r>
    </w:p>
    <w:p w14:paraId="2B1263C1"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lastRenderedPageBreak/>
        <w:tab/>
        <w:t>6.</w:t>
      </w:r>
      <w:r w:rsidRPr="00B247E5">
        <w:rPr>
          <w:rFonts w:ascii="Arial" w:eastAsia="Times New Roman" w:hAnsi="Arial" w:cs="Arial"/>
        </w:rPr>
        <w:tab/>
        <w:t xml:space="preserve">Incorporate any amendment to the individual information that is transmitted by the </w:t>
      </w:r>
      <w:r w:rsidRPr="00B247E5">
        <w:rPr>
          <w:rFonts w:ascii="Arial" w:eastAsia="Times New Roman" w:hAnsi="Arial" w:cs="Arial"/>
          <w:b/>
        </w:rPr>
        <w:t>FIRST PARTY</w:t>
      </w:r>
      <w:r w:rsidRPr="00B247E5">
        <w:rPr>
          <w:rFonts w:ascii="Arial" w:eastAsia="Times New Roman" w:hAnsi="Arial" w:cs="Arial"/>
        </w:rPr>
        <w:t>.</w:t>
      </w:r>
    </w:p>
    <w:p w14:paraId="7B89A439"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t>7.</w:t>
      </w:r>
      <w:r w:rsidRPr="00B247E5" w:rsidDel="00D85CA1">
        <w:rPr>
          <w:rFonts w:ascii="Arial" w:eastAsia="Times New Roman" w:hAnsi="Arial" w:cs="Arial"/>
        </w:rPr>
        <w:t xml:space="preserve"> </w:t>
      </w:r>
      <w:r w:rsidRPr="00B247E5">
        <w:rPr>
          <w:rFonts w:ascii="Arial" w:eastAsia="Times New Roman" w:hAnsi="Arial" w:cs="Arial"/>
        </w:rPr>
        <w:tab/>
        <w:t xml:space="preserve">Make available for inspection by Department of Health and Human Services (DHHS) personnel its internal practices, books and records related to the use and disclosure of PHI received from the </w:t>
      </w:r>
      <w:r w:rsidRPr="00B247E5">
        <w:rPr>
          <w:rFonts w:ascii="Arial" w:eastAsia="Times New Roman" w:hAnsi="Arial" w:cs="Arial"/>
          <w:b/>
        </w:rPr>
        <w:t>FIRST PARTY</w:t>
      </w:r>
      <w:r w:rsidRPr="00B247E5">
        <w:rPr>
          <w:rFonts w:ascii="Arial" w:eastAsia="Times New Roman" w:hAnsi="Arial" w:cs="Arial"/>
        </w:rPr>
        <w:t>.</w:t>
      </w:r>
    </w:p>
    <w:p w14:paraId="6A6E18FD"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t>8.</w:t>
      </w:r>
      <w:r w:rsidRPr="00B247E5">
        <w:rPr>
          <w:rFonts w:ascii="Arial" w:eastAsia="Times New Roman" w:hAnsi="Arial" w:cs="Arial"/>
        </w:rPr>
        <w:tab/>
        <w:t xml:space="preserve">The </w:t>
      </w:r>
      <w:r w:rsidRPr="00B247E5">
        <w:rPr>
          <w:rFonts w:ascii="Arial" w:eastAsia="Times New Roman" w:hAnsi="Arial" w:cs="Arial"/>
          <w:b/>
        </w:rPr>
        <w:t>SECOND PARTY</w:t>
      </w:r>
      <w:r w:rsidRPr="00B247E5">
        <w:rPr>
          <w:rFonts w:ascii="Arial" w:eastAsia="Times New Roman" w:hAnsi="Arial" w:cs="Arial"/>
        </w:rPr>
        <w:t xml:space="preserve"> shall return to the </w:t>
      </w:r>
      <w:r w:rsidRPr="00B247E5">
        <w:rPr>
          <w:rFonts w:ascii="Arial" w:eastAsia="Times New Roman" w:hAnsi="Arial" w:cs="Arial"/>
          <w:b/>
        </w:rPr>
        <w:t>FIRST PARTY,</w:t>
      </w:r>
      <w:r w:rsidRPr="00B247E5">
        <w:rPr>
          <w:rFonts w:ascii="Arial" w:eastAsia="Times New Roman" w:hAnsi="Arial" w:cs="Arial"/>
        </w:rPr>
        <w:t xml:space="preserve"> all the PHI that it possesses upon contract termination.</w:t>
      </w:r>
    </w:p>
    <w:p w14:paraId="48392974" w14:textId="4AE3BF90"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t>9.</w:t>
      </w:r>
      <w:r w:rsidRPr="00B247E5" w:rsidDel="00D85CA1">
        <w:rPr>
          <w:rFonts w:ascii="Arial" w:eastAsia="Times New Roman" w:hAnsi="Arial" w:cs="Arial"/>
        </w:rPr>
        <w:t xml:space="preserve"> </w:t>
      </w:r>
      <w:r w:rsidRPr="00B247E5">
        <w:rPr>
          <w:rFonts w:ascii="Arial" w:eastAsia="Times New Roman" w:hAnsi="Arial" w:cs="Arial"/>
        </w:rPr>
        <w:tab/>
        <w:t xml:space="preserve">The </w:t>
      </w:r>
      <w:r w:rsidRPr="00B247E5">
        <w:rPr>
          <w:rFonts w:ascii="Arial" w:eastAsia="Times New Roman" w:hAnsi="Arial" w:cs="Arial"/>
          <w:b/>
        </w:rPr>
        <w:t>SECOND PARTY</w:t>
      </w:r>
      <w:r w:rsidRPr="00B247E5">
        <w:rPr>
          <w:rFonts w:ascii="Arial" w:eastAsia="Times New Roman" w:hAnsi="Arial" w:cs="Arial"/>
        </w:rPr>
        <w:t xml:space="preserve"> will be responsible for maintaining the security and integrity of the </w:t>
      </w:r>
      <w:r w:rsidRPr="00B247E5">
        <w:rPr>
          <w:rFonts w:ascii="Arial" w:eastAsia="Times New Roman" w:hAnsi="Arial" w:cs="Arial"/>
          <w:b/>
        </w:rPr>
        <w:t>FIRST PARTY’S</w:t>
      </w:r>
      <w:r w:rsidRPr="00B247E5">
        <w:rPr>
          <w:rFonts w:ascii="Arial" w:eastAsia="Times New Roman" w:hAnsi="Arial" w:cs="Arial"/>
        </w:rPr>
        <w:t xml:space="preserve"> patients, in particular the information that is shared through mobile electronic devices. Therefore, the </w:t>
      </w:r>
      <w:r w:rsidRPr="00B247E5">
        <w:rPr>
          <w:rFonts w:ascii="Arial" w:eastAsia="Times New Roman" w:hAnsi="Arial" w:cs="Arial"/>
          <w:b/>
        </w:rPr>
        <w:t>SECOND PARTY</w:t>
      </w:r>
      <w:r w:rsidRPr="00B247E5">
        <w:rPr>
          <w:rFonts w:ascii="Arial" w:eastAsia="Times New Roman" w:hAnsi="Arial" w:cs="Arial"/>
        </w:rPr>
        <w:t xml:space="preserve"> shall be obligated to comply with the following requirements:</w:t>
      </w:r>
    </w:p>
    <w:p w14:paraId="53F81E22"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w:t>
      </w:r>
      <w:r w:rsidRPr="00B247E5">
        <w:rPr>
          <w:rFonts w:ascii="Arial" w:eastAsia="Times New Roman" w:hAnsi="Arial" w:cs="Arial"/>
        </w:rPr>
        <w:tab/>
        <w:t xml:space="preserve">The management of PHI by electronic means of the </w:t>
      </w:r>
      <w:r w:rsidRPr="00B247E5">
        <w:rPr>
          <w:rFonts w:ascii="Arial" w:eastAsia="Times New Roman" w:hAnsi="Arial" w:cs="Arial"/>
          <w:b/>
        </w:rPr>
        <w:t>FIRST PARTY’S</w:t>
      </w:r>
      <w:r w:rsidRPr="00B247E5">
        <w:rPr>
          <w:rFonts w:ascii="Arial" w:eastAsia="Times New Roman" w:hAnsi="Arial" w:cs="Arial"/>
        </w:rPr>
        <w:t xml:space="preserve"> patients, the </w:t>
      </w:r>
      <w:r w:rsidRPr="00B247E5">
        <w:rPr>
          <w:rFonts w:ascii="Arial" w:eastAsia="Times New Roman" w:hAnsi="Arial" w:cs="Arial"/>
          <w:b/>
        </w:rPr>
        <w:t>FIRST PARTY’S</w:t>
      </w:r>
      <w:r w:rsidRPr="00B247E5">
        <w:rPr>
          <w:rFonts w:ascii="Arial" w:eastAsia="Times New Roman" w:hAnsi="Arial" w:cs="Arial"/>
        </w:rPr>
        <w:t xml:space="preserve"> programs, clinics, </w:t>
      </w:r>
      <w:proofErr w:type="gramStart"/>
      <w:r w:rsidRPr="00B247E5">
        <w:rPr>
          <w:rFonts w:ascii="Arial" w:eastAsia="Times New Roman" w:hAnsi="Arial" w:cs="Arial"/>
        </w:rPr>
        <w:t>hospitals</w:t>
      </w:r>
      <w:proofErr w:type="gramEnd"/>
      <w:r w:rsidRPr="00B247E5">
        <w:rPr>
          <w:rFonts w:ascii="Arial" w:eastAsia="Times New Roman" w:hAnsi="Arial" w:cs="Arial"/>
        </w:rPr>
        <w:t xml:space="preserve"> and other direct service areas, shall be done through the equipment provided by the </w:t>
      </w:r>
      <w:r w:rsidRPr="00B247E5">
        <w:rPr>
          <w:rFonts w:ascii="Arial" w:eastAsia="Times New Roman" w:hAnsi="Arial" w:cs="Arial"/>
          <w:b/>
        </w:rPr>
        <w:t>FIRST PARTY.</w:t>
      </w:r>
    </w:p>
    <w:p w14:paraId="70A8D3C4"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b.</w:t>
      </w:r>
      <w:r w:rsidRPr="00B247E5">
        <w:rPr>
          <w:rFonts w:ascii="Arial" w:eastAsia="Times New Roman" w:hAnsi="Arial" w:cs="Arial"/>
        </w:rPr>
        <w:tab/>
        <w:t>The management of PHI through other mobile methods is limited to extreme circumstances in which its exchange is necessary to preserve the health and security of the patients and when the communication is between duly authorized health</w:t>
      </w:r>
      <w:r w:rsidRPr="00B247E5" w:rsidDel="001C7FBC">
        <w:rPr>
          <w:rFonts w:ascii="Arial" w:eastAsia="Times New Roman" w:hAnsi="Arial" w:cs="Arial"/>
        </w:rPr>
        <w:t xml:space="preserve"> care</w:t>
      </w:r>
      <w:r w:rsidRPr="00B247E5">
        <w:rPr>
          <w:rFonts w:ascii="Arial" w:eastAsia="Times New Roman" w:hAnsi="Arial" w:cs="Arial"/>
        </w:rPr>
        <w:t xml:space="preserve"> professionals by the covered entity that is sharing the PHI. In these circumstances, the information to be shared will be identified in such manner that it does not identify the patient receiving health services.</w:t>
      </w:r>
    </w:p>
    <w:p w14:paraId="495710DF" w14:textId="2851F165"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c.</w:t>
      </w:r>
      <w:r w:rsidRPr="00B247E5">
        <w:rPr>
          <w:rFonts w:ascii="Arial" w:eastAsia="Times New Roman" w:hAnsi="Arial" w:cs="Arial"/>
        </w:rPr>
        <w:tab/>
        <w:t xml:space="preserve">In any other case, the exchange, possession and/or use of PHI under the custody of the Department of Health and its employees </w:t>
      </w:r>
      <w:proofErr w:type="gramStart"/>
      <w:r w:rsidRPr="00B247E5">
        <w:rPr>
          <w:rFonts w:ascii="Arial" w:eastAsia="Times New Roman" w:hAnsi="Arial" w:cs="Arial"/>
        </w:rPr>
        <w:t>through the use of</w:t>
      </w:r>
      <w:proofErr w:type="gramEnd"/>
      <w:r w:rsidRPr="00B247E5">
        <w:rPr>
          <w:rFonts w:ascii="Arial" w:eastAsia="Times New Roman" w:hAnsi="Arial" w:cs="Arial"/>
        </w:rPr>
        <w:t xml:space="preserve"> electronic means is prohibited, such as:</w:t>
      </w:r>
      <w:r w:rsidR="00C117F5">
        <w:rPr>
          <w:rFonts w:ascii="Arial" w:eastAsia="Times New Roman" w:hAnsi="Arial" w:cs="Arial"/>
        </w:rPr>
        <w:tab/>
      </w:r>
      <w:r w:rsidR="00C117F5">
        <w:rPr>
          <w:rFonts w:ascii="Arial" w:eastAsia="Times New Roman" w:hAnsi="Arial" w:cs="Arial"/>
        </w:rPr>
        <w:tab/>
      </w:r>
      <w:r w:rsidRPr="00B247E5">
        <w:rPr>
          <w:rFonts w:ascii="Arial" w:eastAsia="Times New Roman" w:hAnsi="Arial" w:cs="Arial"/>
        </w:rPr>
        <w:t>i.</w:t>
      </w:r>
      <w:r w:rsidRPr="00B247E5">
        <w:rPr>
          <w:rFonts w:ascii="Arial" w:eastAsia="Times New Roman" w:hAnsi="Arial" w:cs="Arial"/>
        </w:rPr>
        <w:tab/>
        <w:t>Cell phones</w:t>
      </w:r>
    </w:p>
    <w:p w14:paraId="2C2F2077" w14:textId="77777777" w:rsidR="00B247E5" w:rsidRPr="00B247E5" w:rsidRDefault="00B247E5" w:rsidP="00B247E5">
      <w:pPr>
        <w:spacing w:after="200" w:line="276" w:lineRule="auto"/>
        <w:ind w:left="720" w:firstLine="720"/>
        <w:jc w:val="both"/>
        <w:rPr>
          <w:rFonts w:ascii="Arial" w:eastAsia="Times New Roman" w:hAnsi="Arial" w:cs="Arial"/>
        </w:rPr>
      </w:pPr>
      <w:r w:rsidRPr="00B247E5">
        <w:rPr>
          <w:rFonts w:ascii="Arial" w:eastAsia="Times New Roman" w:hAnsi="Arial" w:cs="Arial"/>
        </w:rPr>
        <w:t>ii.</w:t>
      </w:r>
      <w:r w:rsidRPr="00B247E5">
        <w:rPr>
          <w:rFonts w:ascii="Arial" w:eastAsia="Times New Roman" w:hAnsi="Arial" w:cs="Arial"/>
        </w:rPr>
        <w:tab/>
        <w:t xml:space="preserve">Portable computers (when their use is outside of the </w:t>
      </w:r>
      <w:r w:rsidRPr="00B247E5">
        <w:rPr>
          <w:rFonts w:ascii="Arial" w:eastAsia="Times New Roman" w:hAnsi="Arial" w:cs="Arial"/>
          <w:b/>
        </w:rPr>
        <w:t>FIRST PARTY’S</w:t>
      </w:r>
      <w:r w:rsidRPr="00B247E5">
        <w:rPr>
          <w:rFonts w:ascii="Arial" w:eastAsia="Times New Roman" w:hAnsi="Arial" w:cs="Arial"/>
        </w:rPr>
        <w:t xml:space="preserve"> premises and/or the device does not have encryption capabilities, acceptable to the </w:t>
      </w:r>
      <w:r w:rsidRPr="00B247E5">
        <w:rPr>
          <w:rFonts w:ascii="Arial" w:eastAsia="Times New Roman" w:hAnsi="Arial" w:cs="Arial"/>
          <w:b/>
        </w:rPr>
        <w:t>FIRST PARTY</w:t>
      </w:r>
      <w:r w:rsidRPr="00B247E5">
        <w:rPr>
          <w:rFonts w:ascii="Arial" w:eastAsia="Times New Roman" w:hAnsi="Arial" w:cs="Arial"/>
        </w:rPr>
        <w:t>) or any other portable electronic device</w:t>
      </w:r>
    </w:p>
    <w:p w14:paraId="26FD4CD3"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r>
      <w:r w:rsidRPr="00B247E5">
        <w:rPr>
          <w:rFonts w:ascii="Arial" w:eastAsia="Times New Roman" w:hAnsi="Arial" w:cs="Arial"/>
        </w:rPr>
        <w:tab/>
        <w:t>iii.</w:t>
      </w:r>
      <w:r w:rsidRPr="00B247E5">
        <w:rPr>
          <w:rFonts w:ascii="Arial" w:eastAsia="Times New Roman" w:hAnsi="Arial" w:cs="Arial"/>
        </w:rPr>
        <w:tab/>
        <w:t>Flash drives</w:t>
      </w:r>
    </w:p>
    <w:p w14:paraId="5E78FB17"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ab/>
      </w:r>
      <w:r w:rsidRPr="00B247E5">
        <w:rPr>
          <w:rFonts w:ascii="Arial" w:eastAsia="Times New Roman" w:hAnsi="Arial" w:cs="Arial"/>
        </w:rPr>
        <w:tab/>
        <w:t>iv.</w:t>
      </w:r>
      <w:r w:rsidRPr="00B247E5">
        <w:rPr>
          <w:rFonts w:ascii="Arial" w:eastAsia="Times New Roman" w:hAnsi="Arial" w:cs="Arial"/>
        </w:rPr>
        <w:tab/>
        <w:t>Portable discs</w:t>
      </w:r>
    </w:p>
    <w:p w14:paraId="62458349" w14:textId="77777777" w:rsidR="00B247E5" w:rsidRPr="00B247E5" w:rsidRDefault="00B247E5" w:rsidP="00B247E5">
      <w:pPr>
        <w:spacing w:after="200" w:line="276" w:lineRule="auto"/>
        <w:ind w:left="720" w:hanging="720"/>
        <w:jc w:val="both"/>
        <w:rPr>
          <w:rFonts w:ascii="Arial" w:eastAsia="Times New Roman" w:hAnsi="Arial" w:cs="Arial"/>
        </w:rPr>
      </w:pPr>
      <w:r w:rsidRPr="00B247E5">
        <w:rPr>
          <w:rFonts w:ascii="Arial" w:eastAsia="Times New Roman" w:hAnsi="Arial" w:cs="Arial"/>
        </w:rPr>
        <w:tab/>
      </w:r>
      <w:r w:rsidRPr="00B247E5">
        <w:rPr>
          <w:rFonts w:ascii="Arial" w:eastAsia="Times New Roman" w:hAnsi="Arial" w:cs="Arial"/>
        </w:rPr>
        <w:tab/>
        <w:t>v.</w:t>
      </w:r>
      <w:r w:rsidRPr="00B247E5">
        <w:rPr>
          <w:rFonts w:ascii="Arial" w:eastAsia="Times New Roman" w:hAnsi="Arial" w:cs="Arial"/>
        </w:rPr>
        <w:tab/>
        <w:t xml:space="preserve">Any other method of information exchange that is not authorized by the </w:t>
      </w:r>
      <w:r w:rsidRPr="00B247E5">
        <w:rPr>
          <w:rFonts w:ascii="Arial" w:eastAsia="Times New Roman" w:hAnsi="Arial" w:cs="Arial"/>
          <w:b/>
        </w:rPr>
        <w:t>FIRST PARTY</w:t>
      </w:r>
    </w:p>
    <w:p w14:paraId="1FCA70DF"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E.</w:t>
      </w:r>
      <w:r w:rsidRPr="00B247E5">
        <w:rPr>
          <w:rFonts w:ascii="Arial" w:eastAsia="Times New Roman" w:hAnsi="Arial" w:cs="Arial"/>
        </w:rPr>
        <w:tab/>
        <w:t xml:space="preserve">The </w:t>
      </w:r>
      <w:r w:rsidRPr="00B247E5">
        <w:rPr>
          <w:rFonts w:ascii="Arial" w:eastAsia="Times New Roman" w:hAnsi="Arial" w:cs="Arial"/>
          <w:b/>
        </w:rPr>
        <w:t>SECOND PARTY</w:t>
      </w:r>
      <w:r w:rsidRPr="00B247E5">
        <w:rPr>
          <w:rFonts w:ascii="Arial" w:eastAsia="Times New Roman" w:hAnsi="Arial" w:cs="Arial"/>
        </w:rPr>
        <w:t xml:space="preserve"> shall be responsible for the requirements listed in subpart C of 45 C.F.R. § 164 relative to compliance with electronic PHI (ePHI). The </w:t>
      </w:r>
      <w:r w:rsidRPr="00B247E5">
        <w:rPr>
          <w:rFonts w:ascii="Arial" w:eastAsia="Times New Roman" w:hAnsi="Arial" w:cs="Arial"/>
          <w:b/>
        </w:rPr>
        <w:t>SECOND PARTY</w:t>
      </w:r>
      <w:r w:rsidRPr="00B247E5">
        <w:rPr>
          <w:rFonts w:ascii="Arial" w:eastAsia="Times New Roman" w:hAnsi="Arial" w:cs="Arial"/>
        </w:rPr>
        <w:t xml:space="preserve"> shall immediately inform the </w:t>
      </w:r>
      <w:r w:rsidRPr="00B247E5">
        <w:rPr>
          <w:rFonts w:ascii="Arial" w:eastAsia="Times New Roman" w:hAnsi="Arial" w:cs="Arial"/>
          <w:b/>
        </w:rPr>
        <w:t>FIRST PARTY</w:t>
      </w:r>
      <w:r w:rsidRPr="00B247E5">
        <w:rPr>
          <w:rFonts w:ascii="Arial" w:eastAsia="Times New Roman" w:hAnsi="Arial" w:cs="Arial"/>
        </w:rPr>
        <w:t xml:space="preserve"> as soon as it has knowledge regarding the use or disclosure of any electronic security incident where the PHI of program participants may be compromised as required by 45 C.F.R. § 164.410. Any expense generated because of the violation of PHI or ePHI management requirements shall be the responsibility of the </w:t>
      </w:r>
      <w:r w:rsidRPr="00B247E5">
        <w:rPr>
          <w:rFonts w:ascii="Arial" w:eastAsia="Times New Roman" w:hAnsi="Arial" w:cs="Arial"/>
          <w:b/>
        </w:rPr>
        <w:t>SECOND PARTY</w:t>
      </w:r>
      <w:r w:rsidRPr="00B247E5">
        <w:rPr>
          <w:rFonts w:ascii="Arial" w:eastAsia="Times New Roman" w:hAnsi="Arial" w:cs="Arial"/>
        </w:rPr>
        <w:t>.</w:t>
      </w:r>
    </w:p>
    <w:p w14:paraId="502F897A" w14:textId="6AA67FDD"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lastRenderedPageBreak/>
        <w:t>F.</w:t>
      </w:r>
      <w:r w:rsidRPr="00B247E5">
        <w:rPr>
          <w:rFonts w:ascii="Arial" w:eastAsia="Times New Roman" w:hAnsi="Arial" w:cs="Arial"/>
        </w:rPr>
        <w:tab/>
        <w:t xml:space="preserve">The </w:t>
      </w:r>
      <w:r w:rsidRPr="00B247E5">
        <w:rPr>
          <w:rFonts w:ascii="Arial" w:eastAsia="Times New Roman" w:hAnsi="Arial" w:cs="Arial"/>
          <w:b/>
        </w:rPr>
        <w:t>SECOND PARTY</w:t>
      </w:r>
      <w:r w:rsidRPr="00B247E5">
        <w:rPr>
          <w:rFonts w:ascii="Arial" w:eastAsia="Times New Roman" w:hAnsi="Arial" w:cs="Arial"/>
        </w:rPr>
        <w:t xml:space="preserve">, at its own expense, shall be responsible for notifying each patient and participant that an electronic security breach has occurred that affects or compromises their PHI, and will proceed to report the incident to the U.S. Department of Health and Human Services Office of Civil Rights in compliance with the Health Information Technology for Economic and Clinical Health Act, and the Genetic Information Nondiscrimination Act, and will report to the </w:t>
      </w:r>
      <w:r w:rsidRPr="00B247E5">
        <w:rPr>
          <w:rFonts w:ascii="Arial" w:eastAsia="Times New Roman" w:hAnsi="Arial" w:cs="Arial"/>
          <w:b/>
        </w:rPr>
        <w:t>FIRST PARTY</w:t>
      </w:r>
      <w:r w:rsidRPr="00B247E5">
        <w:rPr>
          <w:rFonts w:ascii="Arial" w:eastAsia="Times New Roman" w:hAnsi="Arial" w:cs="Arial"/>
        </w:rPr>
        <w:t xml:space="preserve"> of all activities undertaken to resolve the incident. Additionally, the </w:t>
      </w:r>
      <w:r w:rsidRPr="00B247E5">
        <w:rPr>
          <w:rFonts w:ascii="Arial" w:eastAsia="Times New Roman" w:hAnsi="Arial" w:cs="Arial"/>
          <w:b/>
        </w:rPr>
        <w:t>SECOND PARTY</w:t>
      </w:r>
      <w:r w:rsidRPr="00B247E5">
        <w:rPr>
          <w:rFonts w:ascii="Arial" w:eastAsia="Times New Roman" w:hAnsi="Arial" w:cs="Arial"/>
        </w:rPr>
        <w:t xml:space="preserve"> shall file a report with the </w:t>
      </w:r>
      <w:r w:rsidRPr="00B247E5">
        <w:rPr>
          <w:rFonts w:ascii="Arial" w:eastAsia="Times New Roman" w:hAnsi="Arial" w:cs="Arial"/>
          <w:b/>
        </w:rPr>
        <w:t>FIRST PARTY’S</w:t>
      </w:r>
      <w:r w:rsidRPr="00B247E5">
        <w:rPr>
          <w:rFonts w:ascii="Arial" w:eastAsia="Times New Roman" w:hAnsi="Arial" w:cs="Arial"/>
        </w:rPr>
        <w:t xml:space="preserve"> HIPAA Office.</w:t>
      </w:r>
    </w:p>
    <w:p w14:paraId="4AB9DC5F"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G.</w:t>
      </w:r>
      <w:r w:rsidRPr="00B247E5">
        <w:rPr>
          <w:rFonts w:ascii="Arial" w:eastAsia="Times New Roman" w:hAnsi="Arial" w:cs="Arial"/>
        </w:rPr>
        <w:tab/>
        <w:t xml:space="preserve">If the </w:t>
      </w:r>
      <w:r w:rsidRPr="00B247E5">
        <w:rPr>
          <w:rFonts w:ascii="Arial" w:eastAsia="Times New Roman" w:hAnsi="Arial" w:cs="Arial"/>
          <w:b/>
        </w:rPr>
        <w:t>SECOND PARTY</w:t>
      </w:r>
      <w:r w:rsidRPr="00B247E5">
        <w:rPr>
          <w:rFonts w:ascii="Arial" w:eastAsia="Times New Roman" w:hAnsi="Arial" w:cs="Arial"/>
        </w:rPr>
        <w:t xml:space="preserve"> does not comply with the standards established under HIPAA and its regulations or the Government of Puerto Rico privacy, confidentiality, and security laws, it will be exposed to sanctions from the Department of Health and Human Services and its contract could be terminated immediately. The </w:t>
      </w:r>
      <w:r w:rsidRPr="00B247E5">
        <w:rPr>
          <w:rFonts w:ascii="Arial" w:eastAsia="Times New Roman" w:hAnsi="Arial" w:cs="Arial"/>
          <w:b/>
        </w:rPr>
        <w:t>FIRST PARTY</w:t>
      </w:r>
      <w:r w:rsidRPr="00B247E5">
        <w:rPr>
          <w:rFonts w:ascii="Arial" w:eastAsia="Times New Roman" w:hAnsi="Arial" w:cs="Arial"/>
        </w:rPr>
        <w:t xml:space="preserve"> reserves the right to terminate this contract in accordance with the termination clause.</w:t>
      </w:r>
    </w:p>
    <w:p w14:paraId="5747F430"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H.</w:t>
      </w:r>
      <w:r w:rsidRPr="00B247E5">
        <w:rPr>
          <w:rFonts w:ascii="Arial" w:eastAsia="Times New Roman" w:hAnsi="Arial" w:cs="Arial"/>
        </w:rPr>
        <w:tab/>
        <w:t xml:space="preserve">The </w:t>
      </w:r>
      <w:r w:rsidRPr="00B247E5">
        <w:rPr>
          <w:rFonts w:ascii="Arial" w:eastAsia="Times New Roman" w:hAnsi="Arial" w:cs="Arial"/>
          <w:b/>
        </w:rPr>
        <w:t>SECOND PARTY</w:t>
      </w:r>
      <w:r w:rsidRPr="00B247E5">
        <w:rPr>
          <w:rFonts w:ascii="Arial" w:eastAsia="Times New Roman" w:hAnsi="Arial" w:cs="Arial"/>
        </w:rPr>
        <w:t xml:space="preserve"> recognizes that if a violation of federal law has taken place, its regulations, as well as the Government of Puerto Rico law regarding the management of confidential information, it will be responsible for the payment of any fines that may be imposed by the U.S. Department of Health and Human Services.</w:t>
      </w:r>
    </w:p>
    <w:p w14:paraId="7E6FC0CE" w14:textId="1883C11A"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I.</w:t>
      </w:r>
      <w:r w:rsidRPr="00B247E5">
        <w:rPr>
          <w:rFonts w:ascii="Arial" w:eastAsia="Times New Roman" w:hAnsi="Arial" w:cs="Arial"/>
        </w:rPr>
        <w:tab/>
        <w:t xml:space="preserve">If the </w:t>
      </w:r>
      <w:r w:rsidRPr="00B247E5">
        <w:rPr>
          <w:rFonts w:ascii="Arial" w:eastAsia="Times New Roman" w:hAnsi="Arial" w:cs="Arial"/>
          <w:b/>
        </w:rPr>
        <w:t>SECOND PARTY’S</w:t>
      </w:r>
      <w:r w:rsidRPr="00B247E5">
        <w:rPr>
          <w:rFonts w:ascii="Arial" w:eastAsia="Times New Roman" w:hAnsi="Arial" w:cs="Arial"/>
        </w:rPr>
        <w:t xml:space="preserve"> personnel who are rendering services under this contract, do not comply with the standards established under the HIPAA and its regulations, the Government of Puerto Rico laws and regulations that protect the privacy, confidentiality, and security of PHI and Privacy, Confidentiality and Security Policies and Procedures, these can be </w:t>
      </w:r>
      <w:r w:rsidR="00C117F5" w:rsidRPr="00B247E5">
        <w:rPr>
          <w:rFonts w:ascii="Arial" w:eastAsia="Times New Roman" w:hAnsi="Arial" w:cs="Arial"/>
        </w:rPr>
        <w:t>sanctioned,</w:t>
      </w:r>
      <w:r w:rsidRPr="00B247E5">
        <w:rPr>
          <w:rFonts w:ascii="Arial" w:eastAsia="Times New Roman" w:hAnsi="Arial" w:cs="Arial"/>
        </w:rPr>
        <w:t xml:space="preserve"> and this contract could be terminated immediately.</w:t>
      </w:r>
    </w:p>
    <w:p w14:paraId="2044AA34"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rPr>
        <w:t xml:space="preserve">31. </w:t>
      </w:r>
      <w:r w:rsidRPr="00B247E5">
        <w:rPr>
          <w:rFonts w:ascii="Arial" w:eastAsia="Times New Roman" w:hAnsi="Arial" w:cs="Arial"/>
          <w:b/>
          <w:u w:val="single"/>
        </w:rPr>
        <w:t>PUBLIC POLICY COMPLIANCE</w:t>
      </w:r>
      <w:r w:rsidRPr="00B247E5">
        <w:rPr>
          <w:rFonts w:ascii="Arial" w:eastAsia="Times New Roman" w:hAnsi="Arial" w:cs="Arial"/>
          <w:b/>
        </w:rPr>
        <w:t>:</w:t>
      </w:r>
      <w:r w:rsidRPr="00B247E5">
        <w:rPr>
          <w:rFonts w:ascii="Arial" w:eastAsia="Times New Roman" w:hAnsi="Arial" w:cs="Arial"/>
        </w:rPr>
        <w:t xml:space="preserve"> If the </w:t>
      </w:r>
      <w:r w:rsidRPr="00B247E5">
        <w:rPr>
          <w:rFonts w:ascii="Arial" w:eastAsia="Times New Roman" w:hAnsi="Arial" w:cs="Arial"/>
          <w:b/>
        </w:rPr>
        <w:t>SECOND PARTY</w:t>
      </w:r>
      <w:r w:rsidRPr="00B247E5">
        <w:rPr>
          <w:rFonts w:ascii="Arial" w:eastAsia="Times New Roman" w:hAnsi="Arial" w:cs="Arial"/>
        </w:rPr>
        <w:t xml:space="preserve"> incurs in any conduct that contravenes with legislation and/or Public Policy for the protection and prohibition of Sexual Harassment, Discrimination of Any Kind, Use and/or Abuse of Controlled Substances, this contract shall be deemed terminated immediately.</w:t>
      </w:r>
    </w:p>
    <w:p w14:paraId="0542610A"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rPr>
        <w:t xml:space="preserve">32. </w:t>
      </w:r>
      <w:r w:rsidRPr="00B247E5">
        <w:rPr>
          <w:rFonts w:ascii="Arial" w:eastAsia="Times New Roman" w:hAnsi="Arial" w:cs="Arial"/>
          <w:b/>
          <w:u w:val="single"/>
        </w:rPr>
        <w:t>COMPLIANCE WITH ACT NUMBER 127 OF MAY 31, 2004</w:t>
      </w:r>
      <w:r w:rsidRPr="00B247E5">
        <w:rPr>
          <w:rFonts w:ascii="Arial" w:eastAsia="Times New Roman" w:hAnsi="Arial" w:cs="Arial"/>
          <w:b/>
        </w:rPr>
        <w:t>:</w:t>
      </w:r>
      <w:r w:rsidRPr="00B247E5">
        <w:rPr>
          <w:rFonts w:ascii="Arial" w:eastAsia="Times New Roman" w:hAnsi="Arial" w:cs="Arial"/>
        </w:rPr>
        <w:t xml:space="preserve"> </w:t>
      </w:r>
      <w:r w:rsidRPr="00B247E5">
        <w:rPr>
          <w:rFonts w:ascii="Arial" w:eastAsia="Times New Roman" w:hAnsi="Arial" w:cs="Arial"/>
          <w:b/>
        </w:rPr>
        <w:t>BOTH PARTIES</w:t>
      </w:r>
      <w:r w:rsidRPr="00B247E5">
        <w:rPr>
          <w:rFonts w:ascii="Arial" w:eastAsia="Times New Roman" w:hAnsi="Arial" w:cs="Arial"/>
        </w:rPr>
        <w:t xml:space="preserve"> acknowledge and accept that none of the obligations and stipulations in this contract are enforceable until this contract is dully presented and registered by the Comptroller of the Commonwealth of Puerto Rico as per Act Number 18 of October 30, 1975, as amended, by Act Number 127 of May 31, 2004.</w:t>
      </w:r>
    </w:p>
    <w:p w14:paraId="5E916F6F" w14:textId="77777777" w:rsidR="00B247E5" w:rsidRPr="00B247E5" w:rsidRDefault="00B247E5" w:rsidP="00B247E5">
      <w:pPr>
        <w:spacing w:after="200" w:line="276" w:lineRule="auto"/>
        <w:jc w:val="both"/>
        <w:rPr>
          <w:rFonts w:ascii="Arial" w:eastAsia="Times New Roman" w:hAnsi="Arial" w:cs="Arial"/>
          <w:bCs/>
        </w:rPr>
      </w:pPr>
      <w:r w:rsidRPr="00B247E5">
        <w:rPr>
          <w:rFonts w:ascii="Arial" w:eastAsia="Times New Roman" w:hAnsi="Arial" w:cs="Arial"/>
          <w:b/>
        </w:rPr>
        <w:t xml:space="preserve">33. </w:t>
      </w:r>
      <w:r w:rsidRPr="00B247E5">
        <w:rPr>
          <w:rFonts w:ascii="Arial" w:eastAsia="Times New Roman" w:hAnsi="Arial" w:cs="Arial"/>
          <w:b/>
          <w:u w:val="single"/>
        </w:rPr>
        <w:t>LITIGATION</w:t>
      </w:r>
      <w:r w:rsidRPr="00B247E5">
        <w:rPr>
          <w:rFonts w:ascii="Arial" w:eastAsia="Times New Roman" w:hAnsi="Arial" w:cs="Arial"/>
        </w:rPr>
        <w:t xml:space="preserve">: </w:t>
      </w:r>
      <w:r w:rsidRPr="00B247E5">
        <w:rPr>
          <w:rFonts w:ascii="Arial" w:eastAsia="Times New Roman" w:hAnsi="Arial" w:cs="Arial"/>
          <w:bCs/>
        </w:rPr>
        <w:t xml:space="preserve">The </w:t>
      </w:r>
      <w:r w:rsidRPr="00B247E5">
        <w:rPr>
          <w:rFonts w:ascii="Arial" w:eastAsia="Times New Roman" w:hAnsi="Arial" w:cs="Arial"/>
          <w:b/>
        </w:rPr>
        <w:t>SECOND PARTY</w:t>
      </w:r>
      <w:r w:rsidRPr="00B247E5">
        <w:rPr>
          <w:rFonts w:ascii="Arial" w:eastAsia="Times New Roman" w:hAnsi="Arial" w:cs="Arial"/>
          <w:bCs/>
        </w:rPr>
        <w:t xml:space="preserve"> certifies that there is no ongoing civil or criminal action against the Puerto Rico Department of Health or any government agency, </w:t>
      </w:r>
      <w:proofErr w:type="gramStart"/>
      <w:r w:rsidRPr="00B247E5">
        <w:rPr>
          <w:rFonts w:ascii="Arial" w:eastAsia="Times New Roman" w:hAnsi="Arial" w:cs="Arial"/>
          <w:bCs/>
        </w:rPr>
        <w:t>office</w:t>
      </w:r>
      <w:proofErr w:type="gramEnd"/>
      <w:r w:rsidRPr="00B247E5">
        <w:rPr>
          <w:rFonts w:ascii="Arial" w:eastAsia="Times New Roman" w:hAnsi="Arial" w:cs="Arial"/>
          <w:bCs/>
        </w:rPr>
        <w:t xml:space="preserve"> or instrumentality at the moment of this contract signing.</w:t>
      </w:r>
    </w:p>
    <w:p w14:paraId="0C6CD503"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bCs/>
        </w:rPr>
        <w:t xml:space="preserve">34. </w:t>
      </w:r>
      <w:r w:rsidRPr="00B247E5">
        <w:rPr>
          <w:rFonts w:ascii="Arial" w:eastAsia="Times New Roman" w:hAnsi="Arial" w:cs="Arial"/>
          <w:b/>
          <w:bCs/>
          <w:u w:val="single"/>
        </w:rPr>
        <w:t>SMOKE FREE WORKPLACE ENVIRONMENT</w:t>
      </w:r>
      <w:r w:rsidRPr="00B247E5">
        <w:rPr>
          <w:rFonts w:ascii="Arial" w:eastAsia="Times New Roman" w:hAnsi="Arial" w:cs="Arial"/>
          <w:b/>
          <w:bCs/>
        </w:rPr>
        <w:t xml:space="preserve">: </w:t>
      </w:r>
      <w:r w:rsidRPr="00B247E5">
        <w:rPr>
          <w:rFonts w:ascii="Arial" w:eastAsia="Times New Roman" w:hAnsi="Arial" w:cs="Arial"/>
        </w:rPr>
        <w:t xml:space="preserve">The </w:t>
      </w:r>
      <w:r w:rsidRPr="00B247E5">
        <w:rPr>
          <w:rFonts w:ascii="Arial" w:eastAsia="Times New Roman" w:hAnsi="Arial" w:cs="Arial"/>
          <w:b/>
        </w:rPr>
        <w:t>SECOND PARTY</w:t>
      </w:r>
      <w:r w:rsidRPr="00B247E5">
        <w:rPr>
          <w:rFonts w:ascii="Arial" w:eastAsia="Times New Roman" w:hAnsi="Arial" w:cs="Arial"/>
        </w:rPr>
        <w:t xml:space="preserve"> hereby agrees to comply with the dispositions of Act No. 40 of August 3, 1993, as amended, known as the “Law to Regulate Smoking in Public and Private Places” and with the regulations of the Secretary of Health and the Puerto Rico Police Department number 7304, as amended, which prohibits </w:t>
      </w:r>
      <w:r w:rsidRPr="00B247E5">
        <w:rPr>
          <w:rFonts w:ascii="Arial" w:eastAsia="Times New Roman" w:hAnsi="Arial" w:cs="Arial"/>
        </w:rPr>
        <w:lastRenderedPageBreak/>
        <w:t>smoking in their facilities, including external and internal areas, both open and enclosed, among others.</w:t>
      </w:r>
    </w:p>
    <w:p w14:paraId="463485D8" w14:textId="77777777" w:rsidR="00B247E5" w:rsidRPr="00B247E5" w:rsidRDefault="00B247E5" w:rsidP="00B247E5">
      <w:pPr>
        <w:spacing w:after="200" w:line="276" w:lineRule="auto"/>
        <w:jc w:val="both"/>
        <w:rPr>
          <w:rFonts w:ascii="Arial" w:eastAsia="Times New Roman" w:hAnsi="Arial" w:cs="Arial"/>
          <w:bCs/>
        </w:rPr>
      </w:pPr>
      <w:r w:rsidRPr="00B247E5">
        <w:rPr>
          <w:rFonts w:ascii="Arial" w:eastAsia="Times New Roman" w:hAnsi="Arial" w:cs="Arial"/>
          <w:b/>
          <w:bCs/>
        </w:rPr>
        <w:t>35.</w:t>
      </w:r>
      <w:r w:rsidRPr="00B247E5">
        <w:rPr>
          <w:rFonts w:ascii="Arial" w:eastAsia="Times New Roman" w:hAnsi="Arial" w:cs="Arial"/>
          <w:bCs/>
        </w:rPr>
        <w:t xml:space="preserve"> </w:t>
      </w:r>
      <w:r w:rsidRPr="00B247E5">
        <w:rPr>
          <w:rFonts w:ascii="Arial" w:eastAsia="Times New Roman" w:hAnsi="Arial" w:cs="Arial"/>
          <w:b/>
          <w:bCs/>
          <w:u w:val="single"/>
        </w:rPr>
        <w:t>SUBCONTRACTING</w:t>
      </w:r>
      <w:r w:rsidRPr="00B247E5">
        <w:rPr>
          <w:rFonts w:ascii="Arial" w:eastAsia="Times New Roman" w:hAnsi="Arial" w:cs="Arial"/>
          <w:b/>
          <w:bCs/>
        </w:rPr>
        <w:t>:</w:t>
      </w:r>
    </w:p>
    <w:p w14:paraId="67FF7A52" w14:textId="673D8B46"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 The </w:t>
      </w:r>
      <w:r w:rsidRPr="00B247E5">
        <w:rPr>
          <w:rFonts w:ascii="Arial" w:eastAsia="Times New Roman" w:hAnsi="Arial" w:cs="Arial"/>
          <w:b/>
        </w:rPr>
        <w:t>SECOND PARTY</w:t>
      </w:r>
      <w:r w:rsidRPr="00B247E5">
        <w:rPr>
          <w:rFonts w:ascii="Arial" w:eastAsia="Times New Roman" w:hAnsi="Arial" w:cs="Arial"/>
        </w:rPr>
        <w:t xml:space="preserve"> shall not subcontract with any private entity with the purpose of delegating the essential services object of this contract. The </w:t>
      </w:r>
      <w:r w:rsidRPr="00B247E5">
        <w:rPr>
          <w:rFonts w:ascii="Arial" w:eastAsia="Times New Roman" w:hAnsi="Arial" w:cs="Arial"/>
          <w:b/>
        </w:rPr>
        <w:t>SECOND PARTY</w:t>
      </w:r>
      <w:r w:rsidRPr="00B247E5">
        <w:rPr>
          <w:rFonts w:ascii="Arial" w:eastAsia="Times New Roman" w:hAnsi="Arial" w:cs="Arial"/>
        </w:rPr>
        <w:t xml:space="preserve"> shall only </w:t>
      </w:r>
      <w:r w:rsidR="00A1249C" w:rsidRPr="00B247E5">
        <w:rPr>
          <w:rFonts w:ascii="Arial" w:eastAsia="Times New Roman" w:hAnsi="Arial" w:cs="Arial"/>
        </w:rPr>
        <w:t>subcontract</w:t>
      </w:r>
      <w:r w:rsidRPr="00B247E5">
        <w:rPr>
          <w:rFonts w:ascii="Arial" w:eastAsia="Times New Roman" w:hAnsi="Arial" w:cs="Arial"/>
        </w:rPr>
        <w:t xml:space="preserve"> personal services and professional and consulting services with the only purpose </w:t>
      </w:r>
      <w:r w:rsidR="00C117F5" w:rsidRPr="00B247E5">
        <w:rPr>
          <w:rFonts w:ascii="Arial" w:eastAsia="Times New Roman" w:hAnsi="Arial" w:cs="Arial"/>
        </w:rPr>
        <w:t>of fulfilling</w:t>
      </w:r>
      <w:r w:rsidRPr="00B247E5">
        <w:rPr>
          <w:rFonts w:ascii="Arial" w:eastAsia="Times New Roman" w:hAnsi="Arial" w:cs="Arial"/>
        </w:rPr>
        <w:t xml:space="preserve"> the essential services object of this contract. Under no circumstance </w:t>
      </w:r>
      <w:r w:rsidRPr="00B247E5">
        <w:rPr>
          <w:rFonts w:ascii="Arial" w:eastAsia="Times New Roman" w:hAnsi="Arial" w:cs="Arial"/>
          <w:b/>
        </w:rPr>
        <w:t>FIRST PARTY’s</w:t>
      </w:r>
      <w:r w:rsidRPr="00B247E5">
        <w:rPr>
          <w:rFonts w:ascii="Arial" w:eastAsia="Times New Roman" w:hAnsi="Arial" w:cs="Arial"/>
        </w:rPr>
        <w:t xml:space="preserve"> consent to authorize such subcontracts shall be interpreted that the </w:t>
      </w:r>
      <w:r w:rsidRPr="00B247E5">
        <w:rPr>
          <w:rFonts w:ascii="Arial" w:eastAsia="Times New Roman" w:hAnsi="Arial" w:cs="Arial"/>
          <w:b/>
        </w:rPr>
        <w:t>FIRST PARTY</w:t>
      </w:r>
      <w:r w:rsidRPr="00B247E5">
        <w:rPr>
          <w:rFonts w:ascii="Arial" w:eastAsia="Times New Roman" w:hAnsi="Arial" w:cs="Arial"/>
        </w:rPr>
        <w:t xml:space="preserve"> would incur in additional obligations as to the total compensation in dollars convened in this contract, or that the </w:t>
      </w:r>
      <w:r w:rsidRPr="00B247E5">
        <w:rPr>
          <w:rFonts w:ascii="Arial" w:eastAsia="Times New Roman" w:hAnsi="Arial" w:cs="Arial"/>
          <w:b/>
        </w:rPr>
        <w:t>SECOND PARTY</w:t>
      </w:r>
      <w:r w:rsidRPr="00B247E5">
        <w:rPr>
          <w:rFonts w:ascii="Arial" w:eastAsia="Times New Roman" w:hAnsi="Arial" w:cs="Arial"/>
        </w:rPr>
        <w:t xml:space="preserve"> will be relieved of its responsibility for any damages that the subcontracted party would cause.</w:t>
      </w:r>
    </w:p>
    <w:p w14:paraId="4F04873C"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Any subcontracting the </w:t>
      </w:r>
      <w:r w:rsidRPr="00B247E5">
        <w:rPr>
          <w:rFonts w:ascii="Arial" w:eastAsia="Times New Roman" w:hAnsi="Arial" w:cs="Arial"/>
          <w:b/>
        </w:rPr>
        <w:t>SECOND PARTY</w:t>
      </w:r>
      <w:r w:rsidRPr="00B247E5">
        <w:rPr>
          <w:rFonts w:ascii="Arial" w:eastAsia="Times New Roman" w:hAnsi="Arial" w:cs="Arial"/>
        </w:rPr>
        <w:t xml:space="preserve"> deem necessary to engage, not included on the allowed types of subcontracting, shall require </w:t>
      </w:r>
      <w:r w:rsidRPr="00B247E5">
        <w:rPr>
          <w:rFonts w:ascii="Arial" w:eastAsia="Times New Roman" w:hAnsi="Arial" w:cs="Arial"/>
          <w:b/>
        </w:rPr>
        <w:t>FIRST PARTY’s</w:t>
      </w:r>
      <w:r w:rsidRPr="00B247E5">
        <w:rPr>
          <w:rFonts w:ascii="Arial" w:eastAsia="Times New Roman" w:hAnsi="Arial" w:cs="Arial"/>
        </w:rPr>
        <w:t xml:space="preserve"> written authorization. Every subcontract shall be subject to all special conditions established on this contract and to any additional condition the </w:t>
      </w:r>
      <w:r w:rsidRPr="00B247E5">
        <w:rPr>
          <w:rFonts w:ascii="Arial" w:eastAsia="Times New Roman" w:hAnsi="Arial" w:cs="Arial"/>
          <w:b/>
        </w:rPr>
        <w:t>FIRST PARTY</w:t>
      </w:r>
      <w:r w:rsidRPr="00B247E5">
        <w:rPr>
          <w:rFonts w:ascii="Arial" w:eastAsia="Times New Roman" w:hAnsi="Arial" w:cs="Arial"/>
        </w:rPr>
        <w:t xml:space="preserve"> deems necessary for its approval, and to all law and regulations (state and federal) applicable to the contract originated and subscribed by the </w:t>
      </w:r>
      <w:r w:rsidRPr="00B247E5">
        <w:rPr>
          <w:rFonts w:ascii="Arial" w:eastAsia="Times New Roman" w:hAnsi="Arial" w:cs="Arial"/>
          <w:b/>
        </w:rPr>
        <w:t>FIRST PARTY</w:t>
      </w:r>
      <w:r w:rsidRPr="00B247E5">
        <w:rPr>
          <w:rFonts w:ascii="Arial" w:eastAsia="Times New Roman" w:hAnsi="Arial" w:cs="Arial"/>
        </w:rPr>
        <w:t xml:space="preserve"> and the </w:t>
      </w:r>
      <w:r w:rsidRPr="00B247E5">
        <w:rPr>
          <w:rFonts w:ascii="Arial" w:eastAsia="Times New Roman" w:hAnsi="Arial" w:cs="Arial"/>
          <w:b/>
        </w:rPr>
        <w:t>SECOND PARTY</w:t>
      </w:r>
      <w:r w:rsidRPr="00B247E5">
        <w:rPr>
          <w:rFonts w:ascii="Arial" w:eastAsia="Times New Roman" w:hAnsi="Arial" w:cs="Arial"/>
        </w:rPr>
        <w:t>.</w:t>
      </w:r>
    </w:p>
    <w:p w14:paraId="7BC4F4C4" w14:textId="77777777" w:rsidR="00B247E5" w:rsidRPr="00B247E5" w:rsidRDefault="00B247E5" w:rsidP="00B247E5">
      <w:pPr>
        <w:spacing w:after="200" w:line="276" w:lineRule="auto"/>
        <w:jc w:val="both"/>
        <w:rPr>
          <w:rFonts w:ascii="Arial" w:eastAsia="Times New Roman" w:hAnsi="Arial" w:cs="Arial"/>
          <w:b/>
          <w:bCs/>
        </w:rPr>
      </w:pPr>
      <w:r w:rsidRPr="00B247E5">
        <w:rPr>
          <w:rFonts w:ascii="Arial" w:eastAsia="Times New Roman" w:hAnsi="Arial" w:cs="Arial"/>
          <w:b/>
        </w:rPr>
        <w:t xml:space="preserve">36. </w:t>
      </w:r>
      <w:r w:rsidRPr="00B247E5">
        <w:rPr>
          <w:rFonts w:ascii="Arial" w:eastAsia="Times New Roman" w:hAnsi="Arial" w:cs="Arial"/>
          <w:b/>
          <w:bCs/>
          <w:u w:val="single"/>
        </w:rPr>
        <w:t>FEDERAL FUNDING ACCOUNTABILITY AND TRANSPARENCY ACT (FFATA) COMPLIANCE</w:t>
      </w:r>
      <w:r w:rsidRPr="00B247E5">
        <w:rPr>
          <w:rFonts w:ascii="Arial" w:eastAsia="Times New Roman" w:hAnsi="Arial" w:cs="Arial"/>
          <w:b/>
          <w:bCs/>
        </w:rPr>
        <w:t>:</w:t>
      </w:r>
    </w:p>
    <w:p w14:paraId="4DEEF997"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The </w:t>
      </w:r>
      <w:r w:rsidRPr="00B247E5">
        <w:rPr>
          <w:rFonts w:ascii="Arial" w:eastAsia="Times New Roman" w:hAnsi="Arial" w:cs="Arial"/>
          <w:b/>
          <w:bCs/>
        </w:rPr>
        <w:t>SECOND PARTY</w:t>
      </w:r>
      <w:r w:rsidRPr="00B247E5">
        <w:rPr>
          <w:rFonts w:ascii="Arial" w:eastAsia="Times New Roman" w:hAnsi="Arial" w:cs="Arial"/>
        </w:rPr>
        <w:t xml:space="preserve"> agrees to provide all necessary documentation and to provide the </w:t>
      </w:r>
      <w:r w:rsidRPr="00B247E5">
        <w:rPr>
          <w:rFonts w:ascii="Arial" w:eastAsia="Times New Roman" w:hAnsi="Arial" w:cs="Arial"/>
          <w:b/>
          <w:bCs/>
        </w:rPr>
        <w:t>FIRST PARTY</w:t>
      </w:r>
      <w:r w:rsidRPr="00B247E5">
        <w:rPr>
          <w:rFonts w:ascii="Arial" w:eastAsia="Times New Roman" w:hAnsi="Arial" w:cs="Arial"/>
        </w:rPr>
        <w:t xml:space="preserve"> evidence of having the Data Universal Numbering System (D-U-N-S) number. In addition, the </w:t>
      </w:r>
      <w:r w:rsidRPr="00B247E5">
        <w:rPr>
          <w:rFonts w:ascii="Arial" w:eastAsia="Times New Roman" w:hAnsi="Arial" w:cs="Arial"/>
          <w:b/>
          <w:bCs/>
        </w:rPr>
        <w:t xml:space="preserve">SECOND PARTY </w:t>
      </w:r>
      <w:r w:rsidRPr="00B247E5">
        <w:rPr>
          <w:rFonts w:ascii="Arial" w:eastAsia="Times New Roman" w:hAnsi="Arial" w:cs="Arial"/>
        </w:rPr>
        <w:t xml:space="preserve">must be registered and have an active account in the System for Award Management (SAM). After receiving the aforementioned information, the First Party will register the </w:t>
      </w:r>
      <w:r w:rsidRPr="00B247E5">
        <w:rPr>
          <w:rFonts w:ascii="Arial" w:eastAsia="Times New Roman" w:hAnsi="Arial" w:cs="Arial"/>
          <w:b/>
          <w:bCs/>
        </w:rPr>
        <w:t>SECOND PARTY</w:t>
      </w:r>
      <w:r w:rsidRPr="00B247E5">
        <w:rPr>
          <w:rFonts w:ascii="Arial" w:eastAsia="Times New Roman" w:hAnsi="Arial" w:cs="Arial"/>
        </w:rPr>
        <w:t xml:space="preserve"> in the FFATA Sub-award Reporting System (FSRS) </w:t>
      </w:r>
      <w:proofErr w:type="gramStart"/>
      <w:r w:rsidRPr="00B247E5">
        <w:rPr>
          <w:rFonts w:ascii="Arial" w:eastAsia="Times New Roman" w:hAnsi="Arial" w:cs="Arial"/>
        </w:rPr>
        <w:t>in order to</w:t>
      </w:r>
      <w:proofErr w:type="gramEnd"/>
      <w:r w:rsidRPr="00B247E5">
        <w:rPr>
          <w:rFonts w:ascii="Arial" w:eastAsia="Times New Roman" w:hAnsi="Arial" w:cs="Arial"/>
        </w:rPr>
        <w:t xml:space="preserve"> comply with the Federal Funding Accountability and Transparency Act (FFATA).</w:t>
      </w:r>
    </w:p>
    <w:p w14:paraId="63E9EF65" w14:textId="77777777" w:rsidR="00B247E5" w:rsidRPr="00B247E5" w:rsidRDefault="00B247E5" w:rsidP="00B247E5">
      <w:pPr>
        <w:spacing w:after="200" w:line="276" w:lineRule="auto"/>
        <w:rPr>
          <w:rFonts w:ascii="Arial" w:eastAsia="Times New Roman" w:hAnsi="Arial" w:cs="Arial"/>
          <w:b/>
        </w:rPr>
      </w:pPr>
      <w:r w:rsidRPr="00B247E5">
        <w:rPr>
          <w:rFonts w:ascii="Arial" w:eastAsia="Times New Roman" w:hAnsi="Arial" w:cs="Arial"/>
          <w:b/>
        </w:rPr>
        <w:t xml:space="preserve">37. </w:t>
      </w:r>
      <w:r w:rsidRPr="00B247E5">
        <w:rPr>
          <w:rFonts w:ascii="Arial" w:eastAsia="Times New Roman" w:hAnsi="Arial" w:cs="Arial"/>
          <w:b/>
          <w:u w:val="single"/>
        </w:rPr>
        <w:t>OTHER PROVISIONS</w:t>
      </w:r>
      <w:r w:rsidRPr="00B247E5">
        <w:rPr>
          <w:rFonts w:ascii="Arial" w:eastAsia="Times New Roman" w:hAnsi="Arial" w:cs="Arial"/>
          <w:b/>
        </w:rPr>
        <w:t>:</w:t>
      </w:r>
    </w:p>
    <w:p w14:paraId="2091D1DB"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______The </w:t>
      </w:r>
      <w:r w:rsidRPr="00B247E5">
        <w:rPr>
          <w:rFonts w:ascii="Arial" w:eastAsia="Times New Roman" w:hAnsi="Arial" w:cs="Arial"/>
          <w:b/>
        </w:rPr>
        <w:t>SECOND PARTY</w:t>
      </w:r>
      <w:r w:rsidRPr="00B247E5">
        <w:rPr>
          <w:rFonts w:ascii="Arial" w:eastAsia="Times New Roman" w:hAnsi="Arial" w:cs="Arial"/>
        </w:rPr>
        <w:t xml:space="preserve"> acknowledges that it renders services under contract for ______________________________ and that the services provided under such contract do not enter in conflict in any way, with the services to be provided under the terms of this contract.</w:t>
      </w:r>
    </w:p>
    <w:p w14:paraId="152C8212" w14:textId="77777777" w:rsidR="00B247E5" w:rsidRPr="00B247E5" w:rsidRDefault="00B247E5" w:rsidP="00B247E5">
      <w:pPr>
        <w:spacing w:after="200" w:line="276" w:lineRule="auto"/>
        <w:jc w:val="both"/>
        <w:rPr>
          <w:rFonts w:ascii="Arial" w:eastAsia="Times New Roman" w:hAnsi="Arial" w:cs="Arial"/>
          <w:b/>
        </w:rPr>
      </w:pPr>
      <w:r w:rsidRPr="00B247E5">
        <w:rPr>
          <w:rFonts w:ascii="Arial" w:eastAsia="Times New Roman" w:hAnsi="Arial" w:cs="Arial"/>
          <w:b/>
        </w:rPr>
        <w:t xml:space="preserve">38. </w:t>
      </w:r>
      <w:r w:rsidRPr="00B247E5">
        <w:rPr>
          <w:rFonts w:ascii="Arial" w:eastAsia="Times New Roman" w:hAnsi="Arial" w:cs="Arial"/>
          <w:b/>
          <w:u w:val="single"/>
        </w:rPr>
        <w:t>ULTRAVIRES</w:t>
      </w:r>
      <w:r w:rsidRPr="00B247E5">
        <w:rPr>
          <w:rFonts w:ascii="Arial" w:eastAsia="Times New Roman" w:hAnsi="Arial" w:cs="Arial"/>
          <w:b/>
        </w:rPr>
        <w:t>:</w:t>
      </w:r>
      <w:r w:rsidRPr="00B247E5">
        <w:rPr>
          <w:rFonts w:ascii="Arial" w:eastAsia="Times New Roman" w:hAnsi="Arial" w:cs="Arial"/>
        </w:rPr>
        <w:t xml:space="preserve"> </w:t>
      </w:r>
      <w:r w:rsidRPr="00B247E5">
        <w:rPr>
          <w:rFonts w:ascii="Arial" w:eastAsia="Times New Roman" w:hAnsi="Arial" w:cs="Arial"/>
          <w:b/>
        </w:rPr>
        <w:t xml:space="preserve">IN ACCORDANCE WITH THE RULES OF LAW AND THE STANDARDS THAT GOVERN THE CONTRACTING OF SERVICES, THE PERSONS APPEARING FOR THIS CONTRACT ACKNOWLEDGE THAT NO SERVICES SHALL BE PROVIDED UNDER THIS CONTRACT UNTIL IT IS SIGNED BY BOTH PARTIES. LIKEWISE, NO SERVICES WILL BE PROVIDED UNDER THIS CONTRACT AFTER THE EXPIRATION DATE, EXCEPT IN THE CASE THAT AT THE EXPIRATION DATE, AN AMENDMENT IS ALREADY IN PLACE SIGNED BY BOTH PARTIES. THE SERVICES PROVIDED IN VIOLATION OF THIS CLAUSE SHALL NOT BE PAID, DUE TO THE FACT THAT ANY OFFICIAL WHO MIGHT REQUEST AND </w:t>
      </w:r>
      <w:r w:rsidRPr="00B247E5">
        <w:rPr>
          <w:rFonts w:ascii="Arial" w:eastAsia="Times New Roman" w:hAnsi="Arial" w:cs="Arial"/>
          <w:b/>
        </w:rPr>
        <w:lastRenderedPageBreak/>
        <w:t>RECEIVE SERVICES FROM THE OTHER PARTY, IN VIOLATION OF THIS PROVISION, WILL BE DOING IT WITHOUT ANY LEGAL AUTHORITY.</w:t>
      </w:r>
    </w:p>
    <w:p w14:paraId="367E3F8B" w14:textId="37244A7C" w:rsidR="00B247E5" w:rsidRPr="00B247E5" w:rsidRDefault="00B247E5" w:rsidP="00B247E5">
      <w:pPr>
        <w:spacing w:after="200" w:line="276" w:lineRule="auto"/>
        <w:jc w:val="both"/>
        <w:rPr>
          <w:rFonts w:ascii="Arial" w:eastAsia="Times New Roman" w:hAnsi="Arial" w:cs="Arial"/>
          <w:b/>
          <w:bCs/>
        </w:rPr>
      </w:pPr>
      <w:r w:rsidRPr="00B247E5">
        <w:rPr>
          <w:rFonts w:ascii="Arial" w:eastAsia="Times New Roman" w:hAnsi="Arial" w:cs="Arial"/>
          <w:b/>
        </w:rPr>
        <w:t>CLAUSE</w:t>
      </w:r>
      <w:r w:rsidRPr="00B247E5">
        <w:rPr>
          <w:rFonts w:ascii="Arial" w:eastAsia="Times New Roman" w:hAnsi="Arial" w:cs="Arial"/>
          <w:b/>
          <w:color w:val="202124"/>
          <w:lang w:val="en"/>
        </w:rPr>
        <w:t xml:space="preserve"> 40</w:t>
      </w:r>
      <w:r w:rsidRPr="00B247E5">
        <w:rPr>
          <w:rFonts w:ascii="Arial" w:eastAsia="Times New Roman" w:hAnsi="Arial" w:cs="Arial"/>
          <w:b/>
          <w:color w:val="000000"/>
        </w:rPr>
        <w:t>.</w:t>
      </w:r>
      <w:r w:rsidRPr="00B247E5" w:rsidDel="00D85CA1">
        <w:rPr>
          <w:rFonts w:ascii="Arial" w:eastAsia="Times New Roman" w:hAnsi="Arial" w:cs="Arial"/>
          <w:b/>
          <w:color w:val="000000"/>
        </w:rPr>
        <w:t xml:space="preserve"> </w:t>
      </w:r>
      <w:r w:rsidRPr="00B247E5">
        <w:rPr>
          <w:rFonts w:ascii="Arial" w:eastAsia="Times New Roman" w:hAnsi="Arial" w:cs="Arial"/>
          <w:b/>
          <w:bCs/>
          <w:u w:val="single"/>
        </w:rPr>
        <w:t>CERTIFICATION OF COMPLIANCE WITH ACT NO. 73 OF JULY 19, 2019, AS AMENDED</w:t>
      </w:r>
      <w:r w:rsidRPr="00B247E5">
        <w:rPr>
          <w:rFonts w:ascii="Arial" w:eastAsia="Times New Roman" w:hAnsi="Arial" w:cs="Arial"/>
          <w:b/>
          <w:bCs/>
        </w:rPr>
        <w:t>: SINGLE REGISTRY FOR PROFESSIONAL SERVICES PROVIDERS (RUP, FOR ITS SPANISH ACRONYM):</w:t>
      </w:r>
    </w:p>
    <w:p w14:paraId="2458892C"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The </w:t>
      </w:r>
      <w:r w:rsidRPr="00B247E5">
        <w:rPr>
          <w:rFonts w:ascii="Arial" w:eastAsia="Times New Roman" w:hAnsi="Arial" w:cs="Arial"/>
          <w:b/>
          <w:bCs/>
        </w:rPr>
        <w:t xml:space="preserve">SECOND PARTY </w:t>
      </w:r>
      <w:r w:rsidRPr="00B247E5">
        <w:rPr>
          <w:rFonts w:ascii="Arial" w:eastAsia="Times New Roman" w:hAnsi="Arial" w:cs="Arial"/>
        </w:rPr>
        <w:t xml:space="preserve">will submit to the </w:t>
      </w:r>
      <w:r w:rsidRPr="00B247E5">
        <w:rPr>
          <w:rFonts w:ascii="Arial" w:eastAsia="Times New Roman" w:hAnsi="Arial" w:cs="Arial"/>
          <w:b/>
          <w:bCs/>
        </w:rPr>
        <w:t xml:space="preserve">FIRST PARTY </w:t>
      </w:r>
      <w:r w:rsidRPr="00B247E5">
        <w:rPr>
          <w:rFonts w:ascii="Arial" w:eastAsia="Times New Roman" w:hAnsi="Arial" w:cs="Arial"/>
        </w:rPr>
        <w:t>the compliance certification (Eligibility Certificate) of the RUP, issued by the General Services Administration (ASG, for its Spanish acronym), under the pertinent category for the services to be provided under this contract.</w:t>
      </w:r>
    </w:p>
    <w:p w14:paraId="73931002" w14:textId="0E0D0DBB"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The </w:t>
      </w:r>
      <w:r w:rsidRPr="00B247E5">
        <w:rPr>
          <w:rFonts w:ascii="Arial" w:eastAsia="Times New Roman" w:hAnsi="Arial" w:cs="Arial"/>
          <w:b/>
          <w:bCs/>
        </w:rPr>
        <w:t xml:space="preserve">SECOND PARTY </w:t>
      </w:r>
      <w:r w:rsidRPr="00B247E5">
        <w:rPr>
          <w:rFonts w:ascii="Arial" w:eastAsia="Times New Roman" w:hAnsi="Arial" w:cs="Arial"/>
        </w:rPr>
        <w:t xml:space="preserve">hereby recognizes and accepts that no services shall be </w:t>
      </w:r>
      <w:r w:rsidR="00886D12" w:rsidRPr="00B247E5">
        <w:rPr>
          <w:rFonts w:ascii="Arial" w:eastAsia="Times New Roman" w:hAnsi="Arial" w:cs="Arial"/>
        </w:rPr>
        <w:t>rendered,</w:t>
      </w:r>
      <w:r w:rsidRPr="00B247E5">
        <w:rPr>
          <w:rFonts w:ascii="Arial" w:eastAsia="Times New Roman" w:hAnsi="Arial" w:cs="Arial"/>
        </w:rPr>
        <w:t xml:space="preserve"> nor any payment shall be due under this contract until the </w:t>
      </w:r>
      <w:r w:rsidRPr="00B247E5">
        <w:rPr>
          <w:rFonts w:ascii="Arial" w:eastAsia="Times New Roman" w:hAnsi="Arial" w:cs="Arial"/>
          <w:b/>
          <w:bCs/>
        </w:rPr>
        <w:t xml:space="preserve">SECOND PARTY </w:t>
      </w:r>
      <w:r w:rsidRPr="00B247E5">
        <w:rPr>
          <w:rFonts w:ascii="Arial" w:eastAsia="Times New Roman" w:hAnsi="Arial" w:cs="Arial"/>
        </w:rPr>
        <w:t xml:space="preserve">is registered under the RUP and the Eligibility Certificate is submitted to the </w:t>
      </w:r>
      <w:r w:rsidRPr="00B247E5">
        <w:rPr>
          <w:rFonts w:ascii="Arial" w:eastAsia="Times New Roman" w:hAnsi="Arial" w:cs="Arial"/>
          <w:b/>
          <w:bCs/>
        </w:rPr>
        <w:t>FIRST PARTY</w:t>
      </w:r>
      <w:r w:rsidRPr="00B247E5">
        <w:rPr>
          <w:rFonts w:ascii="Arial" w:eastAsia="Times New Roman" w:hAnsi="Arial" w:cs="Arial"/>
        </w:rPr>
        <w:t>.</w:t>
      </w:r>
    </w:p>
    <w:p w14:paraId="6BDA1150" w14:textId="77777777" w:rsidR="00B247E5" w:rsidRPr="00B247E5" w:rsidRDefault="00B247E5" w:rsidP="00B247E5">
      <w:pPr>
        <w:spacing w:after="200" w:line="276" w:lineRule="auto"/>
        <w:jc w:val="both"/>
        <w:rPr>
          <w:rFonts w:ascii="Arial" w:eastAsia="Times New Roman" w:hAnsi="Arial" w:cs="Arial"/>
          <w:b/>
          <w:bCs/>
        </w:rPr>
      </w:pPr>
      <w:r w:rsidRPr="00B247E5">
        <w:rPr>
          <w:rFonts w:ascii="Arial" w:eastAsia="Times New Roman" w:hAnsi="Arial" w:cs="Arial"/>
          <w:b/>
        </w:rPr>
        <w:t>CLAUSE</w:t>
      </w:r>
      <w:r w:rsidRPr="00B247E5">
        <w:rPr>
          <w:rFonts w:ascii="Arial" w:eastAsia="Times New Roman" w:hAnsi="Arial" w:cs="Arial"/>
          <w:b/>
          <w:color w:val="202124"/>
          <w:lang w:val="en"/>
        </w:rPr>
        <w:t xml:space="preserve"> 41.</w:t>
      </w:r>
      <w:r w:rsidRPr="00B247E5">
        <w:rPr>
          <w:rFonts w:ascii="Arial" w:eastAsia="Times New Roman" w:hAnsi="Arial" w:cs="Arial"/>
          <w:b/>
          <w:bCs/>
        </w:rPr>
        <w:t xml:space="preserve"> </w:t>
      </w:r>
      <w:r w:rsidRPr="00B247E5">
        <w:rPr>
          <w:rFonts w:ascii="Arial" w:eastAsia="Times New Roman" w:hAnsi="Arial" w:cs="Arial"/>
          <w:b/>
          <w:bCs/>
          <w:u w:val="single"/>
        </w:rPr>
        <w:t>CERTIFICATION OF COMPLIANCE WITH THE POLICIES ESTABLISHED BY THE FINANCIAL OVERSIGHT AND MANAGEMENT BOARD (FOMB)</w:t>
      </w:r>
      <w:r w:rsidRPr="00B247E5">
        <w:rPr>
          <w:rFonts w:ascii="Arial" w:eastAsia="Times New Roman" w:hAnsi="Arial" w:cs="Arial"/>
          <w:b/>
          <w:bCs/>
        </w:rPr>
        <w:t>:</w:t>
      </w:r>
    </w:p>
    <w:p w14:paraId="27D71C2E"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The </w:t>
      </w:r>
      <w:r w:rsidRPr="00B247E5">
        <w:rPr>
          <w:rFonts w:ascii="Arial" w:eastAsia="Times New Roman" w:hAnsi="Arial" w:cs="Arial"/>
          <w:b/>
          <w:bCs/>
        </w:rPr>
        <w:t xml:space="preserve">SECOND PARTY </w:t>
      </w:r>
      <w:r w:rsidRPr="00B247E5">
        <w:rPr>
          <w:rFonts w:ascii="Arial" w:eastAsia="Times New Roman" w:hAnsi="Arial" w:cs="Arial"/>
        </w:rPr>
        <w:t xml:space="preserve">certifies knowledge of the policies established by the </w:t>
      </w:r>
      <w:r w:rsidRPr="00B247E5">
        <w:rPr>
          <w:rFonts w:ascii="Arial" w:eastAsia="Times New Roman" w:hAnsi="Arial" w:cs="Arial"/>
          <w:b/>
          <w:bCs/>
        </w:rPr>
        <w:t>FOMB</w:t>
      </w:r>
      <w:r w:rsidRPr="00B247E5">
        <w:rPr>
          <w:rFonts w:ascii="Arial" w:eastAsia="Times New Roman" w:hAnsi="Arial" w:cs="Arial"/>
        </w:rPr>
        <w:t xml:space="preserve"> </w:t>
      </w:r>
      <w:bookmarkStart w:id="843" w:name="_Hlk71270153"/>
      <w:r w:rsidRPr="00B247E5">
        <w:rPr>
          <w:rFonts w:ascii="Arial" w:eastAsia="Times New Roman" w:hAnsi="Arial" w:cs="Arial"/>
        </w:rPr>
        <w:t xml:space="preserve">(FOMB POLICY: REVIEW OF CONTRACTS of November 6, 2017, modified on April 30, 2021, available at </w:t>
      </w:r>
      <w:bookmarkEnd w:id="843"/>
      <w:r w:rsidRPr="00B247E5">
        <w:rPr>
          <w:rFonts w:ascii="Arial" w:eastAsia="Times New Roman" w:hAnsi="Arial" w:cs="Arial"/>
          <w:color w:val="2B579A"/>
          <w:shd w:val="clear" w:color="auto" w:fill="E6E6E6"/>
        </w:rPr>
        <w:fldChar w:fldCharType="begin"/>
      </w:r>
      <w:r w:rsidRPr="00B247E5">
        <w:rPr>
          <w:rFonts w:ascii="Arial" w:eastAsia="Times New Roman" w:hAnsi="Arial" w:cs="Arial"/>
        </w:rPr>
        <w:instrText xml:space="preserve"> HYPERLINK "https://gcc02.safelinks.protection.outlook.com/?url=http%3A%2F%2Fwww.oversightboard.pr.gov%2Fcontract-review%2F&amp;data=04%7C01%7Camarte%40salud.pr.gov%7C5fe95e76725643f4f87d08d9196e2551%7Ce906065af03e47ada4c46b139a08445c%7C0%7C0%7C637568783273703163%7CUnknown%7CTWFpbGZsb3d8eyJWIjoiMC4wLjAwMDAiLCJQIjoiV2luMzIiLCJBTiI6Ik1haWwiLCJXVCI6Mn0%3D%7C1000&amp;sdata=vMEUs50J4YTOPz0%2FZRCOffI56PhT9Yg9qox%2F0dQH%2FmM%3D&amp;reserved=0" </w:instrText>
      </w:r>
      <w:r w:rsidRPr="00B247E5">
        <w:rPr>
          <w:rFonts w:ascii="Arial" w:eastAsia="Times New Roman" w:hAnsi="Arial" w:cs="Arial"/>
          <w:color w:val="2B579A"/>
          <w:shd w:val="clear" w:color="auto" w:fill="E6E6E6"/>
        </w:rPr>
      </w:r>
      <w:r w:rsidRPr="00B247E5">
        <w:rPr>
          <w:rFonts w:ascii="Arial" w:eastAsia="Times New Roman" w:hAnsi="Arial" w:cs="Arial"/>
          <w:color w:val="2B579A"/>
          <w:shd w:val="clear" w:color="auto" w:fill="E6E6E6"/>
        </w:rPr>
        <w:fldChar w:fldCharType="separate"/>
      </w:r>
      <w:r w:rsidRPr="00B247E5">
        <w:rPr>
          <w:rFonts w:ascii="Arial" w:eastAsia="Times New Roman" w:hAnsi="Arial" w:cs="Arial"/>
          <w:color w:val="0563C1"/>
          <w:u w:val="single"/>
        </w:rPr>
        <w:t>www.oversightboard.pr.gov/contract-review/</w:t>
      </w:r>
      <w:r w:rsidRPr="00B247E5">
        <w:rPr>
          <w:rFonts w:ascii="Arial" w:eastAsia="Times New Roman" w:hAnsi="Arial" w:cs="Arial"/>
          <w:color w:val="2B579A"/>
          <w:shd w:val="clear" w:color="auto" w:fill="E6E6E6"/>
        </w:rPr>
        <w:fldChar w:fldCharType="end"/>
      </w:r>
      <w:r w:rsidRPr="00B247E5">
        <w:rPr>
          <w:rFonts w:ascii="Arial" w:eastAsia="Times New Roman" w:hAnsi="Arial" w:cs="Arial"/>
        </w:rPr>
        <w:t xml:space="preserve">), related to contracts, inclusive of any amendments, modifications or extensions, with an aggregate expected value of </w:t>
      </w:r>
      <w:r w:rsidRPr="00B247E5">
        <w:rPr>
          <w:rFonts w:ascii="Arial" w:eastAsia="Times New Roman" w:hAnsi="Arial" w:cs="Arial"/>
          <w:b/>
          <w:bCs/>
        </w:rPr>
        <w:t>$10,000,000.00</w:t>
      </w:r>
      <w:r w:rsidRPr="00B247E5">
        <w:rPr>
          <w:rFonts w:ascii="Arial" w:eastAsia="Times New Roman" w:hAnsi="Arial" w:cs="Arial"/>
        </w:rPr>
        <w:t xml:space="preserve"> or more, which must be submitted to the </w:t>
      </w:r>
      <w:r w:rsidRPr="00B247E5">
        <w:rPr>
          <w:rFonts w:ascii="Arial" w:eastAsia="Times New Roman" w:hAnsi="Arial" w:cs="Arial"/>
          <w:b/>
          <w:bCs/>
        </w:rPr>
        <w:t xml:space="preserve">FOMB </w:t>
      </w:r>
      <w:r w:rsidRPr="00B247E5">
        <w:rPr>
          <w:rFonts w:ascii="Arial" w:eastAsia="Times New Roman" w:hAnsi="Arial" w:cs="Arial"/>
        </w:rPr>
        <w:t>for review and approval prior to its execution, subject to the following requirement:</w:t>
      </w:r>
    </w:p>
    <w:p w14:paraId="4F137B6B" w14:textId="77777777" w:rsidR="002368FC" w:rsidRDefault="00B247E5" w:rsidP="00FD73FD">
      <w:pPr>
        <w:numPr>
          <w:ilvl w:val="0"/>
          <w:numId w:val="93"/>
        </w:numPr>
        <w:spacing w:after="200" w:line="276" w:lineRule="auto"/>
        <w:contextualSpacing/>
        <w:jc w:val="both"/>
        <w:rPr>
          <w:rFonts w:ascii="Arial" w:eastAsia="Times New Roman" w:hAnsi="Arial" w:cs="Arial"/>
        </w:rPr>
      </w:pPr>
      <w:r w:rsidRPr="00B247E5">
        <w:rPr>
          <w:rFonts w:ascii="Arial" w:eastAsia="Times New Roman" w:hAnsi="Arial" w:cs="Arial"/>
        </w:rPr>
        <w:t xml:space="preserve">The information included in Appendix C of the </w:t>
      </w:r>
      <w:r w:rsidRPr="00B247E5">
        <w:rPr>
          <w:rFonts w:ascii="Arial" w:eastAsia="Times New Roman" w:hAnsi="Arial" w:cs="Arial"/>
          <w:b/>
          <w:bCs/>
        </w:rPr>
        <w:t xml:space="preserve">FOMB </w:t>
      </w:r>
      <w:r w:rsidRPr="00B247E5">
        <w:rPr>
          <w:rFonts w:ascii="Arial" w:eastAsia="Times New Roman" w:hAnsi="Arial" w:cs="Arial"/>
        </w:rPr>
        <w:t>(Contractor Certification Requirement) is complete, accurate and</w:t>
      </w:r>
    </w:p>
    <w:p w14:paraId="0260DCC4" w14:textId="6B0C39D4" w:rsidR="00B247E5" w:rsidRPr="00B247E5" w:rsidRDefault="00B247E5" w:rsidP="00FD73FD">
      <w:pPr>
        <w:numPr>
          <w:ilvl w:val="0"/>
          <w:numId w:val="93"/>
        </w:numPr>
        <w:spacing w:after="200" w:line="276" w:lineRule="auto"/>
        <w:contextualSpacing/>
        <w:jc w:val="both"/>
        <w:rPr>
          <w:rFonts w:ascii="Arial" w:eastAsia="Times New Roman" w:hAnsi="Arial" w:cs="Arial"/>
        </w:rPr>
      </w:pPr>
      <w:r w:rsidRPr="00B247E5">
        <w:rPr>
          <w:rFonts w:ascii="Arial" w:eastAsia="Times New Roman" w:hAnsi="Arial" w:cs="Arial"/>
        </w:rPr>
        <w:t xml:space="preserve"> correct. When applicable, the information provided shall </w:t>
      </w:r>
      <w:proofErr w:type="gramStart"/>
      <w:r w:rsidRPr="00B247E5">
        <w:rPr>
          <w:rFonts w:ascii="Arial" w:eastAsia="Times New Roman" w:hAnsi="Arial" w:cs="Arial"/>
        </w:rPr>
        <w:t>include,</w:t>
      </w:r>
      <w:proofErr w:type="gramEnd"/>
      <w:r w:rsidRPr="00B247E5">
        <w:rPr>
          <w:rFonts w:ascii="Arial" w:eastAsia="Times New Roman" w:hAnsi="Arial" w:cs="Arial"/>
        </w:rPr>
        <w:t xml:space="preserve"> the name of every principal (individuals and/or entities with full authority to act on behalf of the </w:t>
      </w:r>
      <w:r w:rsidRPr="00B247E5">
        <w:rPr>
          <w:rFonts w:ascii="Arial" w:eastAsia="Times New Roman" w:hAnsi="Arial" w:cs="Arial"/>
          <w:b/>
          <w:bCs/>
        </w:rPr>
        <w:t>SECOND PARTY</w:t>
      </w:r>
      <w:r w:rsidRPr="00B247E5">
        <w:rPr>
          <w:rFonts w:ascii="Arial" w:eastAsia="Times New Roman" w:hAnsi="Arial" w:cs="Arial"/>
        </w:rPr>
        <w:t xml:space="preserve">) and principal interested party (individuals or entities with a property or membership interest, equal or higher than ten percent (10%)), including </w:t>
      </w:r>
      <w:r w:rsidRPr="00B247E5">
        <w:rPr>
          <w:rFonts w:ascii="Arial" w:eastAsia="Times New Roman" w:hAnsi="Arial" w:cs="Arial"/>
          <w:b/>
          <w:bCs/>
        </w:rPr>
        <w:t xml:space="preserve">SECOND PARTY’S </w:t>
      </w:r>
      <w:r w:rsidRPr="00B247E5">
        <w:rPr>
          <w:rFonts w:ascii="Arial" w:eastAsia="Times New Roman" w:hAnsi="Arial" w:cs="Arial"/>
        </w:rPr>
        <w:t>subcontractors.</w:t>
      </w:r>
    </w:p>
    <w:p w14:paraId="59020CB0" w14:textId="77777777" w:rsidR="00B247E5" w:rsidRPr="00B247E5" w:rsidRDefault="00B247E5" w:rsidP="00B247E5">
      <w:pPr>
        <w:spacing w:after="200" w:line="276" w:lineRule="auto"/>
        <w:ind w:left="720"/>
        <w:contextualSpacing/>
        <w:jc w:val="both"/>
        <w:rPr>
          <w:rFonts w:ascii="Arial" w:eastAsia="Times New Roman" w:hAnsi="Arial" w:cs="Arial"/>
        </w:rPr>
      </w:pPr>
    </w:p>
    <w:p w14:paraId="3EADB2B4"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The </w:t>
      </w:r>
      <w:r w:rsidRPr="00B247E5">
        <w:rPr>
          <w:rFonts w:ascii="Arial" w:eastAsia="Times New Roman" w:hAnsi="Arial" w:cs="Arial"/>
          <w:b/>
          <w:bCs/>
        </w:rPr>
        <w:t xml:space="preserve">SECOND PARTY </w:t>
      </w:r>
      <w:r w:rsidRPr="00B247E5">
        <w:rPr>
          <w:rFonts w:ascii="Arial" w:eastAsia="Times New Roman" w:hAnsi="Arial" w:cs="Arial"/>
        </w:rPr>
        <w:t xml:space="preserve">also acknowledges that the </w:t>
      </w:r>
      <w:r w:rsidRPr="00B247E5">
        <w:rPr>
          <w:rFonts w:ascii="Arial" w:eastAsia="Times New Roman" w:hAnsi="Arial" w:cs="Arial"/>
          <w:b/>
          <w:bCs/>
        </w:rPr>
        <w:t xml:space="preserve">FOMB </w:t>
      </w:r>
      <w:r w:rsidRPr="00B247E5">
        <w:rPr>
          <w:rFonts w:ascii="Arial" w:eastAsia="Times New Roman" w:hAnsi="Arial" w:cs="Arial"/>
        </w:rPr>
        <w:t xml:space="preserve">may select on a random basis or otherwise in its sole discretion, contracts below the </w:t>
      </w:r>
      <w:r w:rsidRPr="00B247E5">
        <w:rPr>
          <w:rFonts w:ascii="Arial" w:eastAsia="Times New Roman" w:hAnsi="Arial" w:cs="Arial"/>
          <w:b/>
          <w:bCs/>
        </w:rPr>
        <w:t>$10,000,000.00</w:t>
      </w:r>
      <w:r w:rsidRPr="00B247E5">
        <w:rPr>
          <w:rFonts w:ascii="Arial" w:eastAsia="Times New Roman" w:hAnsi="Arial" w:cs="Arial"/>
        </w:rPr>
        <w:t xml:space="preserve"> threshold, to assure that they promote market competition and are not inconsistent with the approved Fiscal Plan, consistent with PROMESA Sections 104(c) and (k) and 204(b)(5).</w:t>
      </w:r>
    </w:p>
    <w:p w14:paraId="28AD6A0D"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The </w:t>
      </w:r>
      <w:r w:rsidRPr="00B247E5">
        <w:rPr>
          <w:rFonts w:ascii="Arial" w:eastAsia="Times New Roman" w:hAnsi="Arial" w:cs="Arial"/>
          <w:b/>
          <w:bCs/>
        </w:rPr>
        <w:t xml:space="preserve">SECOND PARTY </w:t>
      </w:r>
      <w:r w:rsidRPr="00B247E5">
        <w:rPr>
          <w:rFonts w:ascii="Arial" w:eastAsia="Times New Roman" w:hAnsi="Arial" w:cs="Arial"/>
        </w:rPr>
        <w:t xml:space="preserve">acknowledges and accepts that if any of the information provided to the </w:t>
      </w:r>
      <w:r w:rsidRPr="00B247E5">
        <w:rPr>
          <w:rFonts w:ascii="Arial" w:eastAsia="Times New Roman" w:hAnsi="Arial" w:cs="Arial"/>
          <w:b/>
          <w:bCs/>
        </w:rPr>
        <w:t xml:space="preserve">FOMB </w:t>
      </w:r>
      <w:r w:rsidRPr="00B247E5">
        <w:rPr>
          <w:rFonts w:ascii="Arial" w:eastAsia="Times New Roman" w:hAnsi="Arial" w:cs="Arial"/>
        </w:rPr>
        <w:t xml:space="preserve">is not complete, </w:t>
      </w:r>
      <w:proofErr w:type="gramStart"/>
      <w:r w:rsidRPr="00B247E5">
        <w:rPr>
          <w:rFonts w:ascii="Arial" w:eastAsia="Times New Roman" w:hAnsi="Arial" w:cs="Arial"/>
        </w:rPr>
        <w:t>precise</w:t>
      </w:r>
      <w:proofErr w:type="gramEnd"/>
      <w:r w:rsidRPr="00B247E5">
        <w:rPr>
          <w:rFonts w:ascii="Arial" w:eastAsia="Times New Roman" w:hAnsi="Arial" w:cs="Arial"/>
        </w:rPr>
        <w:t xml:space="preserve"> and correct, will render this Contract null and void and the </w:t>
      </w:r>
      <w:r w:rsidRPr="00B247E5">
        <w:rPr>
          <w:rFonts w:ascii="Arial" w:eastAsia="Times New Roman" w:hAnsi="Arial" w:cs="Arial"/>
          <w:b/>
          <w:bCs/>
        </w:rPr>
        <w:t xml:space="preserve">SECOND PARTY </w:t>
      </w:r>
      <w:r w:rsidRPr="00B247E5">
        <w:rPr>
          <w:rFonts w:ascii="Arial" w:eastAsia="Times New Roman" w:hAnsi="Arial" w:cs="Arial"/>
        </w:rPr>
        <w:t xml:space="preserve">will have the obligation to reimburse immediately to the </w:t>
      </w:r>
      <w:r w:rsidRPr="00B247E5">
        <w:rPr>
          <w:rFonts w:ascii="Arial" w:eastAsia="Times New Roman" w:hAnsi="Arial" w:cs="Arial"/>
          <w:b/>
          <w:bCs/>
        </w:rPr>
        <w:t xml:space="preserve">FIRST PARTY </w:t>
      </w:r>
      <w:r w:rsidRPr="00B247E5">
        <w:rPr>
          <w:rFonts w:ascii="Arial" w:eastAsia="Times New Roman" w:hAnsi="Arial" w:cs="Arial"/>
        </w:rPr>
        <w:t>any amount, payment or benefit received under this Contract.</w:t>
      </w:r>
    </w:p>
    <w:p w14:paraId="1FCA3337"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rPr>
        <w:t>CLAUSE</w:t>
      </w:r>
      <w:r w:rsidRPr="00B247E5">
        <w:rPr>
          <w:rFonts w:ascii="Arial" w:eastAsia="Times New Roman" w:hAnsi="Arial" w:cs="Arial"/>
          <w:b/>
          <w:color w:val="202124"/>
          <w:lang w:val="en"/>
        </w:rPr>
        <w:t xml:space="preserve"> 42. </w:t>
      </w:r>
      <w:r w:rsidRPr="00B247E5">
        <w:rPr>
          <w:rFonts w:ascii="Arial" w:eastAsia="Times New Roman" w:hAnsi="Arial" w:cs="Arial"/>
          <w:b/>
          <w:bCs/>
          <w:u w:val="single"/>
        </w:rPr>
        <w:t>TRANSFER OF SKILLS AND TECHNICAL KNOWLEDGE CERTIFICATION</w:t>
      </w:r>
      <w:r w:rsidRPr="00B247E5">
        <w:rPr>
          <w:rFonts w:ascii="Arial" w:eastAsia="Times New Roman" w:hAnsi="Arial" w:cs="Arial"/>
          <w:b/>
          <w:bCs/>
        </w:rPr>
        <w:t xml:space="preserve">: </w:t>
      </w:r>
      <w:r w:rsidRPr="00B247E5">
        <w:rPr>
          <w:rFonts w:ascii="Arial" w:eastAsia="Times New Roman" w:hAnsi="Arial" w:cs="Arial"/>
        </w:rPr>
        <w:t xml:space="preserve">The Certified Fiscal Plan requires that all professional services contracts include the adequate transfer of skills and technical knowledge from the </w:t>
      </w:r>
      <w:r w:rsidRPr="00B247E5">
        <w:rPr>
          <w:rFonts w:ascii="Arial" w:eastAsia="Times New Roman" w:hAnsi="Arial" w:cs="Arial"/>
          <w:b/>
          <w:bCs/>
        </w:rPr>
        <w:t xml:space="preserve">SECOND PARTY </w:t>
      </w:r>
      <w:r w:rsidRPr="00B247E5">
        <w:rPr>
          <w:rFonts w:ascii="Arial" w:eastAsia="Times New Roman" w:hAnsi="Arial" w:cs="Arial"/>
        </w:rPr>
        <w:t xml:space="preserve">to the </w:t>
      </w:r>
      <w:r w:rsidRPr="00B247E5">
        <w:rPr>
          <w:rFonts w:ascii="Arial" w:eastAsia="Times New Roman" w:hAnsi="Arial" w:cs="Arial"/>
          <w:b/>
          <w:bCs/>
        </w:rPr>
        <w:t>FIRST PARTY’S</w:t>
      </w:r>
      <w:r w:rsidRPr="00B247E5">
        <w:rPr>
          <w:rFonts w:ascii="Arial" w:eastAsia="Times New Roman" w:hAnsi="Arial" w:cs="Arial"/>
        </w:rPr>
        <w:t xml:space="preserve"> pertinent </w:t>
      </w:r>
      <w:r w:rsidRPr="00B247E5">
        <w:rPr>
          <w:rFonts w:ascii="Arial" w:eastAsia="Times New Roman" w:hAnsi="Arial" w:cs="Arial"/>
        </w:rPr>
        <w:lastRenderedPageBreak/>
        <w:t xml:space="preserve">personnel, to the extent that such contract contemplates recurring professional services that could be performed by appropriately trained </w:t>
      </w:r>
      <w:r w:rsidRPr="00B247E5">
        <w:rPr>
          <w:rFonts w:ascii="Arial" w:eastAsia="Times New Roman" w:hAnsi="Arial" w:cs="Arial"/>
          <w:b/>
          <w:bCs/>
        </w:rPr>
        <w:t xml:space="preserve">FIRST PARTY’S </w:t>
      </w:r>
      <w:r w:rsidRPr="00B247E5">
        <w:rPr>
          <w:rFonts w:ascii="Arial" w:eastAsia="Times New Roman" w:hAnsi="Arial" w:cs="Arial"/>
        </w:rPr>
        <w:t xml:space="preserve">staff. To those effects, the </w:t>
      </w:r>
      <w:r w:rsidRPr="00B247E5">
        <w:rPr>
          <w:rFonts w:ascii="Arial" w:eastAsia="Times New Roman" w:hAnsi="Arial" w:cs="Arial"/>
          <w:b/>
          <w:bCs/>
        </w:rPr>
        <w:t xml:space="preserve">SECOND PARTY </w:t>
      </w:r>
      <w:r w:rsidRPr="00B247E5">
        <w:rPr>
          <w:rFonts w:ascii="Arial" w:eastAsia="Times New Roman" w:hAnsi="Arial" w:cs="Arial"/>
        </w:rPr>
        <w:t>certifies that:</w:t>
      </w:r>
    </w:p>
    <w:p w14:paraId="2B1B8B31"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________ Adequate skills and technical knowledge will be transferred to the pertinent </w:t>
      </w:r>
      <w:r w:rsidRPr="00B247E5">
        <w:rPr>
          <w:rFonts w:ascii="Arial" w:eastAsia="Times New Roman" w:hAnsi="Arial" w:cs="Arial"/>
          <w:b/>
          <w:bCs/>
        </w:rPr>
        <w:t xml:space="preserve">FIRST PARTY’S </w:t>
      </w:r>
      <w:r w:rsidRPr="00B247E5">
        <w:rPr>
          <w:rFonts w:ascii="Arial" w:eastAsia="Times New Roman" w:hAnsi="Arial" w:cs="Arial"/>
        </w:rPr>
        <w:t>personnel, as stipulated under this Contract.</w:t>
      </w:r>
    </w:p>
    <w:p w14:paraId="5AB791D8"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________ Skills and technical knowledge are not required to be transferred, </w:t>
      </w:r>
      <w:proofErr w:type="gramStart"/>
      <w:r w:rsidRPr="00B247E5">
        <w:rPr>
          <w:rFonts w:ascii="Arial" w:eastAsia="Times New Roman" w:hAnsi="Arial" w:cs="Arial"/>
        </w:rPr>
        <w:t>due to the fact that</w:t>
      </w:r>
      <w:proofErr w:type="gramEnd"/>
      <w:r w:rsidRPr="00B247E5">
        <w:rPr>
          <w:rFonts w:ascii="Arial" w:eastAsia="Times New Roman" w:hAnsi="Arial" w:cs="Arial"/>
        </w:rPr>
        <w:t xml:space="preserve"> the professional services contemplated under this Contract are non-recurring and they may not be performed by existing staff of the </w:t>
      </w:r>
      <w:r w:rsidRPr="00B247E5">
        <w:rPr>
          <w:rFonts w:ascii="Arial" w:eastAsia="Times New Roman" w:hAnsi="Arial" w:cs="Arial"/>
          <w:b/>
          <w:bCs/>
        </w:rPr>
        <w:t>FIRST PARTY</w:t>
      </w:r>
      <w:r w:rsidRPr="00B247E5">
        <w:rPr>
          <w:rFonts w:ascii="Arial" w:eastAsia="Times New Roman" w:hAnsi="Arial" w:cs="Arial"/>
        </w:rPr>
        <w:t>.</w:t>
      </w:r>
    </w:p>
    <w:p w14:paraId="4F62EA67"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________ Skills and technical knowledge are not required to be transferred, </w:t>
      </w:r>
      <w:proofErr w:type="gramStart"/>
      <w:r w:rsidRPr="00B247E5">
        <w:rPr>
          <w:rFonts w:ascii="Arial" w:eastAsia="Times New Roman" w:hAnsi="Arial" w:cs="Arial"/>
        </w:rPr>
        <w:t>due to the fact that</w:t>
      </w:r>
      <w:proofErr w:type="gramEnd"/>
      <w:r w:rsidRPr="00B247E5">
        <w:rPr>
          <w:rFonts w:ascii="Arial" w:eastAsia="Times New Roman" w:hAnsi="Arial" w:cs="Arial"/>
        </w:rPr>
        <w:t xml:space="preserve"> the professional services contemplated under this Contract are specialized and/or require independence in order to be performed, as defined by the Financial Oversight and Management Board’s Code of Conduct and they may not be performed by existing staff of the </w:t>
      </w:r>
      <w:r w:rsidRPr="00B247E5">
        <w:rPr>
          <w:rFonts w:ascii="Arial" w:eastAsia="Times New Roman" w:hAnsi="Arial" w:cs="Arial"/>
          <w:b/>
          <w:bCs/>
        </w:rPr>
        <w:t>FIRST PARTY</w:t>
      </w:r>
      <w:r w:rsidRPr="00B247E5">
        <w:rPr>
          <w:rFonts w:ascii="Arial" w:eastAsia="Times New Roman" w:hAnsi="Arial" w:cs="Arial"/>
        </w:rPr>
        <w:t>.</w:t>
      </w:r>
    </w:p>
    <w:p w14:paraId="20C75094" w14:textId="77777777" w:rsidR="00B247E5" w:rsidRPr="00B247E5" w:rsidRDefault="00B247E5" w:rsidP="00B247E5">
      <w:pPr>
        <w:spacing w:after="200" w:line="276" w:lineRule="auto"/>
        <w:jc w:val="both"/>
        <w:rPr>
          <w:rFonts w:ascii="Arial" w:eastAsia="Times New Roman" w:hAnsi="Arial" w:cs="Arial"/>
          <w:b/>
          <w:bCs/>
        </w:rPr>
      </w:pPr>
      <w:r w:rsidRPr="00B247E5">
        <w:rPr>
          <w:rFonts w:ascii="Arial" w:eastAsia="Times New Roman" w:hAnsi="Arial" w:cs="Arial"/>
          <w:b/>
        </w:rPr>
        <w:t>CLAUSE</w:t>
      </w:r>
      <w:r w:rsidRPr="00B247E5">
        <w:rPr>
          <w:rFonts w:ascii="Arial" w:eastAsia="Times New Roman" w:hAnsi="Arial" w:cs="Arial"/>
          <w:b/>
          <w:color w:val="202124"/>
          <w:lang w:val="en"/>
        </w:rPr>
        <w:t xml:space="preserve"> 43.</w:t>
      </w:r>
      <w:r w:rsidRPr="00B247E5">
        <w:rPr>
          <w:rFonts w:ascii="Arial" w:eastAsia="Times New Roman" w:hAnsi="Arial" w:cs="Arial"/>
          <w:b/>
          <w:bCs/>
        </w:rPr>
        <w:t xml:space="preserve"> </w:t>
      </w:r>
      <w:r w:rsidRPr="00B247E5">
        <w:rPr>
          <w:rFonts w:ascii="Arial" w:eastAsia="Times New Roman" w:hAnsi="Arial" w:cs="Arial"/>
          <w:b/>
          <w:bCs/>
          <w:u w:val="single"/>
        </w:rPr>
        <w:t>CERTIFICATION IN COMPLIANCE OF EXECUTIVE ORDER OE2021-029 OF APRIL 27, 2021, ISSUED BY THE HONORABLE GOVERNOR OF PUERTO RICO, PEDRO R. PIERLUISI</w:t>
      </w:r>
      <w:r w:rsidRPr="00B247E5">
        <w:rPr>
          <w:rFonts w:ascii="Arial" w:eastAsia="Times New Roman" w:hAnsi="Arial" w:cs="Arial"/>
          <w:b/>
          <w:bCs/>
        </w:rPr>
        <w:t>:</w:t>
      </w:r>
    </w:p>
    <w:p w14:paraId="196B0B78"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rPr>
        <w:t xml:space="preserve">The </w:t>
      </w:r>
      <w:r w:rsidRPr="00B247E5">
        <w:rPr>
          <w:rFonts w:ascii="Arial" w:eastAsia="Times New Roman" w:hAnsi="Arial" w:cs="Arial"/>
          <w:b/>
          <w:bCs/>
        </w:rPr>
        <w:t xml:space="preserve">FIRST PARTY </w:t>
      </w:r>
      <w:r w:rsidRPr="00B247E5">
        <w:rPr>
          <w:rFonts w:ascii="Arial" w:eastAsia="Times New Roman" w:hAnsi="Arial" w:cs="Arial"/>
        </w:rPr>
        <w:t xml:space="preserve">hereby certifies that the </w:t>
      </w:r>
      <w:r w:rsidRPr="00B247E5">
        <w:rPr>
          <w:rFonts w:ascii="Arial" w:eastAsia="Times New Roman" w:hAnsi="Arial" w:cs="Arial"/>
          <w:b/>
          <w:bCs/>
        </w:rPr>
        <w:t xml:space="preserve">SECOND PARTY </w:t>
      </w:r>
      <w:r w:rsidRPr="00B247E5">
        <w:rPr>
          <w:rFonts w:ascii="Arial" w:eastAsia="Times New Roman" w:hAnsi="Arial" w:cs="Arial"/>
        </w:rPr>
        <w:t xml:space="preserve">was selected as the provider of the professional services described in this Contract in accordance </w:t>
      </w:r>
      <w:proofErr w:type="gramStart"/>
      <w:r w:rsidRPr="00B247E5">
        <w:rPr>
          <w:rFonts w:ascii="Arial" w:eastAsia="Times New Roman" w:hAnsi="Arial" w:cs="Arial"/>
        </w:rPr>
        <w:t>to</w:t>
      </w:r>
      <w:proofErr w:type="gramEnd"/>
      <w:r w:rsidRPr="00B247E5">
        <w:rPr>
          <w:rFonts w:ascii="Arial" w:eastAsia="Times New Roman" w:hAnsi="Arial" w:cs="Arial"/>
        </w:rPr>
        <w:t xml:space="preserve"> the provisions of Executive Order 2021-029 or any subsequent amendment to the same when applicable. Likewise, </w:t>
      </w:r>
      <w:r w:rsidRPr="00B247E5">
        <w:rPr>
          <w:rFonts w:ascii="Arial" w:eastAsia="Times New Roman" w:hAnsi="Arial" w:cs="Arial"/>
          <w:b/>
          <w:bCs/>
        </w:rPr>
        <w:t xml:space="preserve">BOTH PARTIES </w:t>
      </w:r>
      <w:r w:rsidRPr="00B247E5">
        <w:rPr>
          <w:rFonts w:ascii="Arial" w:eastAsia="Times New Roman" w:hAnsi="Arial" w:cs="Arial"/>
        </w:rPr>
        <w:t>certify that they know what is provided in said Executive Order and that all contractual relation covered under its provisions that has not followed the established processes and requirements therein, shall be rescinded.</w:t>
      </w:r>
    </w:p>
    <w:p w14:paraId="3AA3BBEF" w14:textId="77777777" w:rsidR="00B247E5" w:rsidRPr="00B247E5" w:rsidRDefault="00B247E5" w:rsidP="00B247E5">
      <w:pPr>
        <w:spacing w:after="200" w:line="276" w:lineRule="auto"/>
        <w:jc w:val="both"/>
        <w:rPr>
          <w:rFonts w:ascii="Arial" w:eastAsia="Times New Roman" w:hAnsi="Arial" w:cs="Arial"/>
        </w:rPr>
      </w:pPr>
      <w:r w:rsidRPr="00B247E5">
        <w:rPr>
          <w:rFonts w:ascii="Arial" w:eastAsia="Times New Roman" w:hAnsi="Arial" w:cs="Arial"/>
          <w:b/>
        </w:rPr>
        <w:t>ATTESTING TO WHICH, THE CONTRACTING PARTIES SIGN THIS CONTRACT, THUS BINDING THEM TO ABIDE BY ITS CLAUSES AND CONDITIONS</w:t>
      </w:r>
      <w:r w:rsidRPr="00B247E5">
        <w:rPr>
          <w:rFonts w:ascii="Arial" w:eastAsia="Times New Roman" w:hAnsi="Arial" w:cs="Arial"/>
        </w:rPr>
        <w:t>.</w:t>
      </w:r>
    </w:p>
    <w:p w14:paraId="366D8249" w14:textId="77777777" w:rsidR="00B247E5" w:rsidRPr="00B247E5" w:rsidRDefault="00B247E5" w:rsidP="00B247E5">
      <w:pPr>
        <w:spacing w:before="120" w:after="200" w:line="276" w:lineRule="auto"/>
        <w:jc w:val="both"/>
        <w:rPr>
          <w:rFonts w:ascii="Arial" w:eastAsia="Times New Roman" w:hAnsi="Arial" w:cs="Arial"/>
          <w:lang w:val="es-ES"/>
        </w:rPr>
      </w:pPr>
      <w:r w:rsidRPr="00B247E5">
        <w:rPr>
          <w:rFonts w:ascii="Arial" w:eastAsia="Times New Roman" w:hAnsi="Arial" w:cs="Arial"/>
          <w:lang w:val="es-ES"/>
        </w:rPr>
        <w:t xml:space="preserve">In San Juan, Puerto Rico, </w:t>
      </w:r>
      <w:proofErr w:type="spellStart"/>
      <w:r w:rsidRPr="00B247E5">
        <w:rPr>
          <w:rFonts w:ascii="Arial" w:eastAsia="Times New Roman" w:hAnsi="Arial" w:cs="Arial"/>
          <w:lang w:val="es-ES"/>
        </w:rPr>
        <w:t>today</w:t>
      </w:r>
      <w:proofErr w:type="spellEnd"/>
      <w:r w:rsidRPr="00B247E5">
        <w:rPr>
          <w:rFonts w:ascii="Arial" w:eastAsia="Times New Roman" w:hAnsi="Arial" w:cs="Arial"/>
          <w:lang w:val="es-ES"/>
        </w:rPr>
        <w:t xml:space="preserve"> ______________________, 2023.</w:t>
      </w:r>
    </w:p>
    <w:p w14:paraId="0E59A778" w14:textId="77777777" w:rsidR="00B247E5" w:rsidRPr="00B247E5" w:rsidRDefault="00B247E5" w:rsidP="00B247E5">
      <w:pPr>
        <w:spacing w:before="120" w:after="200" w:line="276" w:lineRule="auto"/>
        <w:jc w:val="both"/>
        <w:rPr>
          <w:rFonts w:ascii="Arial" w:eastAsia="Times New Roman" w:hAnsi="Arial" w:cs="Arial"/>
          <w:lang w:val="es-ES"/>
        </w:rPr>
      </w:pPr>
    </w:p>
    <w:p w14:paraId="207A4CA9" w14:textId="77777777" w:rsidR="00B247E5" w:rsidRPr="00B247E5" w:rsidRDefault="00B247E5" w:rsidP="00B247E5">
      <w:pPr>
        <w:spacing w:before="120" w:after="200" w:line="276" w:lineRule="auto"/>
        <w:jc w:val="both"/>
        <w:rPr>
          <w:rFonts w:ascii="Arial" w:eastAsia="Times New Roman" w:hAnsi="Arial" w:cs="Arial"/>
        </w:rPr>
      </w:pPr>
      <w:r w:rsidRPr="00B247E5">
        <w:rPr>
          <w:rFonts w:ascii="Arial" w:eastAsia="Times New Roman" w:hAnsi="Arial" w:cs="Arial"/>
          <w:lang w:val="es-ES"/>
        </w:rPr>
        <w:t xml:space="preserve">  </w:t>
      </w:r>
      <w:r w:rsidRPr="00B247E5">
        <w:rPr>
          <w:rFonts w:ascii="Arial" w:eastAsia="Times New Roman" w:hAnsi="Arial" w:cs="Arial"/>
        </w:rPr>
        <w:t>______________________ ______________________</w:t>
      </w:r>
    </w:p>
    <w:p w14:paraId="0EDBAD5D" w14:textId="77777777" w:rsidR="00B247E5" w:rsidRPr="00B247E5" w:rsidRDefault="00B247E5" w:rsidP="00B247E5">
      <w:pPr>
        <w:spacing w:after="200" w:line="276" w:lineRule="auto"/>
        <w:jc w:val="both"/>
        <w:rPr>
          <w:rFonts w:ascii="Arial" w:eastAsia="Times New Roman" w:hAnsi="Arial" w:cs="Arial"/>
          <w:b/>
        </w:rPr>
      </w:pPr>
      <w:r w:rsidRPr="00B247E5">
        <w:rPr>
          <w:rFonts w:ascii="Arial" w:eastAsia="Times New Roman" w:hAnsi="Arial" w:cs="Arial"/>
          <w:b/>
        </w:rPr>
        <w:t xml:space="preserve">  SECOND PARTY </w:t>
      </w:r>
      <w:r w:rsidRPr="00B247E5">
        <w:rPr>
          <w:rFonts w:ascii="Arial" w:eastAsia="Times New Roman" w:hAnsi="Arial" w:cs="Arial"/>
          <w:b/>
        </w:rPr>
        <w:tab/>
      </w:r>
      <w:r w:rsidRPr="00B247E5">
        <w:rPr>
          <w:rFonts w:ascii="Arial" w:eastAsia="Times New Roman" w:hAnsi="Arial" w:cs="Arial"/>
          <w:b/>
        </w:rPr>
        <w:tab/>
        <w:t xml:space="preserve"> </w:t>
      </w:r>
      <w:r w:rsidRPr="00B247E5">
        <w:rPr>
          <w:rFonts w:ascii="Arial" w:eastAsia="Times New Roman" w:hAnsi="Arial" w:cs="Arial"/>
          <w:b/>
        </w:rPr>
        <w:tab/>
      </w:r>
      <w:r w:rsidRPr="00B247E5">
        <w:rPr>
          <w:rFonts w:ascii="Arial" w:eastAsia="Times New Roman" w:hAnsi="Arial" w:cs="Arial"/>
          <w:b/>
        </w:rPr>
        <w:tab/>
        <w:t xml:space="preserve"> FIRST PARTY</w:t>
      </w:r>
    </w:p>
    <w:p w14:paraId="1C968495" w14:textId="77777777" w:rsidR="00B247E5" w:rsidRPr="00B247E5" w:rsidRDefault="00B247E5" w:rsidP="00B247E5">
      <w:pPr>
        <w:spacing w:after="200" w:line="276" w:lineRule="auto"/>
        <w:jc w:val="both"/>
        <w:rPr>
          <w:rFonts w:ascii="Arial" w:eastAsia="Times New Roman" w:hAnsi="Arial" w:cs="Arial"/>
          <w:b/>
        </w:rPr>
      </w:pPr>
      <w:r w:rsidRPr="00B247E5">
        <w:rPr>
          <w:rFonts w:ascii="Arial" w:eastAsia="Times New Roman" w:hAnsi="Arial" w:cs="Arial"/>
          <w:b/>
        </w:rPr>
        <w:t xml:space="preserve">  </w:t>
      </w:r>
      <w:r w:rsidRPr="00B247E5">
        <w:rPr>
          <w:rFonts w:ascii="Arial" w:eastAsia="Times New Roman" w:hAnsi="Arial" w:cs="Arial"/>
          <w:b/>
        </w:rPr>
        <w:tab/>
      </w:r>
      <w:r w:rsidRPr="00B247E5">
        <w:rPr>
          <w:rFonts w:ascii="Arial" w:eastAsia="Times New Roman" w:hAnsi="Arial" w:cs="Arial"/>
          <w:b/>
        </w:rPr>
        <w:tab/>
      </w:r>
    </w:p>
    <w:p w14:paraId="5568F9A8" w14:textId="77777777" w:rsidR="00B247E5" w:rsidRPr="00B247E5" w:rsidRDefault="00B247E5" w:rsidP="00B247E5">
      <w:pPr>
        <w:spacing w:after="200" w:line="276" w:lineRule="auto"/>
        <w:jc w:val="both"/>
        <w:rPr>
          <w:rFonts w:ascii="Arial" w:eastAsia="Times New Roman" w:hAnsi="Arial" w:cs="Arial"/>
        </w:rPr>
      </w:pPr>
    </w:p>
    <w:p w14:paraId="373E7E58" w14:textId="77777777" w:rsidR="00B247E5" w:rsidRPr="00B247E5" w:rsidRDefault="00B247E5" w:rsidP="00B247E5">
      <w:pPr>
        <w:spacing w:before="120" w:after="200" w:line="276" w:lineRule="auto"/>
        <w:jc w:val="both"/>
        <w:rPr>
          <w:rFonts w:ascii="Arial" w:eastAsia="Times New Roman" w:hAnsi="Arial" w:cs="Arial"/>
        </w:rPr>
      </w:pPr>
      <w:r w:rsidRPr="00B247E5">
        <w:rPr>
          <w:rFonts w:ascii="Arial" w:eastAsia="Times New Roman" w:hAnsi="Arial" w:cs="Arial"/>
          <w:noProof/>
          <w:color w:val="2B579A"/>
          <w:shd w:val="clear" w:color="auto" w:fill="E6E6E6"/>
        </w:rPr>
        <w:lastRenderedPageBreak/>
        <mc:AlternateContent>
          <mc:Choice Requires="wps">
            <w:drawing>
              <wp:anchor distT="0" distB="0" distL="114300" distR="114300" simplePos="0" relativeHeight="251659264" behindDoc="0" locked="0" layoutInCell="1" allowOverlap="1" wp14:anchorId="6779DA25" wp14:editId="48B2B686">
                <wp:simplePos x="0" y="0"/>
                <wp:positionH relativeFrom="column">
                  <wp:posOffset>-422599</wp:posOffset>
                </wp:positionH>
                <wp:positionV relativeFrom="paragraph">
                  <wp:posOffset>406517</wp:posOffset>
                </wp:positionV>
                <wp:extent cx="6126480" cy="1690370"/>
                <wp:effectExtent l="12700" t="12700" r="20320" b="2413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690370"/>
                        </a:xfrm>
                        <a:prstGeom prst="rect">
                          <a:avLst/>
                        </a:prstGeom>
                        <a:solidFill>
                          <a:srgbClr val="FFFFFF"/>
                        </a:solidFill>
                        <a:ln w="38100">
                          <a:solidFill>
                            <a:srgbClr val="000000"/>
                          </a:solidFill>
                          <a:miter lim="800000"/>
                          <a:headEnd/>
                          <a:tailEnd/>
                        </a:ln>
                      </wps:spPr>
                      <wps:txbx>
                        <w:txbxContent>
                          <w:p w14:paraId="1B3D2B6C" w14:textId="77777777" w:rsidR="00B247E5" w:rsidRPr="00B768B6" w:rsidRDefault="00B247E5" w:rsidP="00B247E5">
                            <w:pPr>
                              <w:rPr>
                                <w:rFonts w:ascii="Arial" w:hAnsi="Arial" w:cs="Arial"/>
                                <w:b/>
                                <w:noProof/>
                              </w:rPr>
                            </w:pPr>
                          </w:p>
                          <w:p w14:paraId="14B78922" w14:textId="77777777" w:rsidR="00B247E5" w:rsidRPr="00B768B6" w:rsidRDefault="00B247E5" w:rsidP="00B247E5">
                            <w:pPr>
                              <w:jc w:val="center"/>
                              <w:rPr>
                                <w:rFonts w:ascii="Arial" w:hAnsi="Arial" w:cs="Arial"/>
                              </w:rPr>
                            </w:pPr>
                            <w:r w:rsidRPr="00B768B6">
                              <w:rPr>
                                <w:rFonts w:ascii="Arial" w:hAnsi="Arial" w:cs="Arial"/>
                              </w:rPr>
                              <w:t>CERTIFICATION</w:t>
                            </w:r>
                          </w:p>
                          <w:p w14:paraId="601487FC" w14:textId="77777777" w:rsidR="00B247E5" w:rsidRPr="00B768B6" w:rsidRDefault="00B247E5" w:rsidP="00B247E5">
                            <w:pPr>
                              <w:jc w:val="both"/>
                              <w:rPr>
                                <w:rFonts w:ascii="Arial" w:hAnsi="Arial" w:cs="Arial"/>
                              </w:rPr>
                            </w:pPr>
                          </w:p>
                          <w:p w14:paraId="0EB1B5F4" w14:textId="77777777" w:rsidR="00B247E5" w:rsidRPr="00B768B6" w:rsidRDefault="00B247E5" w:rsidP="00B247E5">
                            <w:pPr>
                              <w:rPr>
                                <w:rFonts w:ascii="Arial" w:hAnsi="Arial" w:cs="Arial"/>
                              </w:rPr>
                            </w:pPr>
                            <w:r w:rsidRPr="00B768B6">
                              <w:rPr>
                                <w:rFonts w:ascii="Arial" w:hAnsi="Arial" w:cs="Arial"/>
                              </w:rPr>
                              <w:t>I, ______________________________________________ Attorney for the Legal Division of the Puerto Rico Department of Health, hereby I certify that I have reviewed the contract, it complies with the format and mandatory clauses of rigor.</w:t>
                            </w:r>
                          </w:p>
                          <w:p w14:paraId="529DF83A" w14:textId="77777777" w:rsidR="00B247E5" w:rsidRPr="00B768B6" w:rsidRDefault="00B247E5" w:rsidP="00B247E5">
                            <w:pPr>
                              <w:jc w:val="both"/>
                              <w:rPr>
                                <w:rFonts w:ascii="Arial" w:hAnsi="Arial" w:cs="Arial"/>
                              </w:rPr>
                            </w:pPr>
                          </w:p>
                          <w:p w14:paraId="1148B7D1" w14:textId="77777777" w:rsidR="00B247E5" w:rsidRPr="00B768B6" w:rsidRDefault="00B247E5" w:rsidP="00B247E5">
                            <w:pPr>
                              <w:jc w:val="both"/>
                              <w:rPr>
                                <w:rFonts w:ascii="Arial" w:hAnsi="Arial" w:cs="Arial"/>
                              </w:rPr>
                            </w:pPr>
                          </w:p>
                          <w:p w14:paraId="2DC0923C" w14:textId="77777777" w:rsidR="00B247E5" w:rsidRPr="00B768B6" w:rsidRDefault="00B247E5" w:rsidP="00B247E5">
                            <w:pPr>
                              <w:rPr>
                                <w:rFonts w:ascii="Arial" w:hAnsi="Arial" w:cs="Arial"/>
                              </w:rPr>
                            </w:pPr>
                            <w:r w:rsidRPr="00B768B6">
                              <w:rPr>
                                <w:rFonts w:ascii="Arial" w:hAnsi="Arial" w:cs="Arial"/>
                              </w:rPr>
                              <w:t xml:space="preserve">Signature: ___________________________________ </w:t>
                            </w:r>
                            <w:r w:rsidRPr="00B768B6">
                              <w:rPr>
                                <w:rFonts w:ascii="Arial" w:hAnsi="Arial" w:cs="Arial"/>
                              </w:rPr>
                              <w:tab/>
                              <w:t xml:space="preserve">           Date: 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79DA25" id="_x0000_t202" coordsize="21600,21600" o:spt="202" path="m,l,21600r21600,l21600,xe">
                <v:stroke joinstyle="miter"/>
                <v:path gradientshapeok="t" o:connecttype="rect"/>
              </v:shapetype>
              <v:shape id="Text Box 6" o:spid="_x0000_s1026" type="#_x0000_t202" style="position:absolute;left:0;text-align:left;margin-left:-33.3pt;margin-top:32pt;width:482.4pt;height:13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" strokeweight="3pt">
                <v:textbox>
                  <w:txbxContent>
                    <w:p w14:paraId="1B3D2B6C" w14:textId="77777777" w:rsidR="00B247E5" w:rsidRPr="00B768B6" w:rsidRDefault="00B247E5" w:rsidP="00B247E5">
                      <w:pPr>
                        <w:rPr>
                          <w:rFonts w:ascii="Arial" w:hAnsi="Arial" w:cs="Arial"/>
                          <w:b/>
                          <w:noProof/>
                        </w:rPr>
                      </w:pPr>
                    </w:p>
                    <w:p w14:paraId="14B78922" w14:textId="77777777" w:rsidR="00B247E5" w:rsidRPr="00B768B6" w:rsidRDefault="00B247E5" w:rsidP="00B247E5">
                      <w:pPr>
                        <w:jc w:val="center"/>
                        <w:rPr>
                          <w:rFonts w:ascii="Arial" w:hAnsi="Arial" w:cs="Arial"/>
                        </w:rPr>
                      </w:pPr>
                      <w:r w:rsidRPr="00B768B6">
                        <w:rPr>
                          <w:rFonts w:ascii="Arial" w:hAnsi="Arial" w:cs="Arial"/>
                        </w:rPr>
                        <w:t>CERTIFICATION</w:t>
                      </w:r>
                    </w:p>
                    <w:p w14:paraId="601487FC" w14:textId="77777777" w:rsidR="00B247E5" w:rsidRPr="00B768B6" w:rsidRDefault="00B247E5" w:rsidP="00B247E5">
                      <w:pPr>
                        <w:jc w:val="both"/>
                        <w:rPr>
                          <w:rFonts w:ascii="Arial" w:hAnsi="Arial" w:cs="Arial"/>
                        </w:rPr>
                      </w:pPr>
                    </w:p>
                    <w:p w14:paraId="0EB1B5F4" w14:textId="77777777" w:rsidR="00B247E5" w:rsidRPr="00B768B6" w:rsidRDefault="00B247E5" w:rsidP="00B247E5">
                      <w:pPr>
                        <w:rPr>
                          <w:rFonts w:ascii="Arial" w:hAnsi="Arial" w:cs="Arial"/>
                        </w:rPr>
                      </w:pPr>
                      <w:r w:rsidRPr="00B768B6">
                        <w:rPr>
                          <w:rFonts w:ascii="Arial" w:hAnsi="Arial" w:cs="Arial"/>
                        </w:rPr>
                        <w:t>I, ______________________________________________ Attorney for the Legal Division of the Puerto Rico Department of Health, hereby I certify that I have reviewed the contract, it complies with the format and mandatory clauses of rigor.</w:t>
                      </w:r>
                    </w:p>
                    <w:p w14:paraId="529DF83A" w14:textId="77777777" w:rsidR="00B247E5" w:rsidRPr="00B768B6" w:rsidRDefault="00B247E5" w:rsidP="00B247E5">
                      <w:pPr>
                        <w:jc w:val="both"/>
                        <w:rPr>
                          <w:rFonts w:ascii="Arial" w:hAnsi="Arial" w:cs="Arial"/>
                        </w:rPr>
                      </w:pPr>
                    </w:p>
                    <w:p w14:paraId="1148B7D1" w14:textId="77777777" w:rsidR="00B247E5" w:rsidRPr="00B768B6" w:rsidRDefault="00B247E5" w:rsidP="00B247E5">
                      <w:pPr>
                        <w:jc w:val="both"/>
                        <w:rPr>
                          <w:rFonts w:ascii="Arial" w:hAnsi="Arial" w:cs="Arial"/>
                        </w:rPr>
                      </w:pPr>
                    </w:p>
                    <w:p w14:paraId="2DC0923C" w14:textId="77777777" w:rsidR="00B247E5" w:rsidRPr="00B768B6" w:rsidRDefault="00B247E5" w:rsidP="00B247E5">
                      <w:pPr>
                        <w:rPr>
                          <w:rFonts w:ascii="Arial" w:hAnsi="Arial" w:cs="Arial"/>
                        </w:rPr>
                      </w:pPr>
                      <w:r w:rsidRPr="00B768B6">
                        <w:rPr>
                          <w:rFonts w:ascii="Arial" w:hAnsi="Arial" w:cs="Arial"/>
                        </w:rPr>
                        <w:t xml:space="preserve">Signature: ___________________________________ </w:t>
                      </w:r>
                      <w:r w:rsidRPr="00B768B6">
                        <w:rPr>
                          <w:rFonts w:ascii="Arial" w:hAnsi="Arial" w:cs="Arial"/>
                        </w:rPr>
                        <w:tab/>
                        <w:t xml:space="preserve">           Date: _____________</w:t>
                      </w:r>
                    </w:p>
                  </w:txbxContent>
                </v:textbox>
                <w10:wrap type="topAndBottom"/>
              </v:shape>
            </w:pict>
          </mc:Fallback>
        </mc:AlternateContent>
      </w:r>
      <w:r w:rsidRPr="00B247E5">
        <w:rPr>
          <w:rFonts w:ascii="Arial" w:eastAsia="Times New Roman" w:hAnsi="Arial" w:cs="Arial"/>
        </w:rPr>
        <w:t>This contract was presented for registration at the Office of the Comptroller of the Commonwealth of Puerto Rico, today, ________________________.</w:t>
      </w:r>
    </w:p>
    <w:p w14:paraId="7381C76A" w14:textId="77777777" w:rsidR="00B247E5" w:rsidRPr="00B247E5" w:rsidRDefault="00B247E5" w:rsidP="00B247E5">
      <w:pPr>
        <w:spacing w:before="120" w:after="200" w:line="276" w:lineRule="auto"/>
        <w:jc w:val="both"/>
        <w:rPr>
          <w:rFonts w:ascii="Arial" w:eastAsia="Times New Roman" w:hAnsi="Arial" w:cs="Arial"/>
          <w:sz w:val="24"/>
          <w:szCs w:val="24"/>
        </w:rPr>
      </w:pPr>
      <w:r w:rsidRPr="00B247E5">
        <w:rPr>
          <w:rFonts w:ascii="Arial" w:eastAsia="Times New Roman" w:hAnsi="Arial" w:cs="Arial"/>
        </w:rPr>
        <w:tab/>
      </w:r>
      <w:r w:rsidRPr="00B247E5">
        <w:rPr>
          <w:rFonts w:ascii="Arial" w:eastAsia="Times New Roman" w:hAnsi="Arial" w:cs="Arial"/>
        </w:rPr>
        <w:tab/>
      </w:r>
    </w:p>
    <w:p w14:paraId="54CC185B" w14:textId="77777777" w:rsidR="00B247E5" w:rsidRPr="00B247E5" w:rsidRDefault="00B247E5" w:rsidP="00B247E5">
      <w:pPr>
        <w:spacing w:before="120" w:after="200" w:line="276" w:lineRule="auto"/>
        <w:jc w:val="center"/>
        <w:rPr>
          <w:rFonts w:ascii="Arial" w:eastAsia="Times New Roman" w:hAnsi="Arial" w:cs="Arial"/>
          <w:sz w:val="24"/>
          <w:szCs w:val="24"/>
        </w:rPr>
      </w:pPr>
    </w:p>
    <w:p w14:paraId="2AFAA552" w14:textId="682E32C1" w:rsidR="0025143C" w:rsidRDefault="0025143C" w:rsidP="00C117F5">
      <w:pPr>
        <w:spacing w:before="160" w:line="276" w:lineRule="auto"/>
        <w:rPr>
          <w:rFonts w:ascii="Arial" w:eastAsia="Times New Roman" w:hAnsi="Arial" w:cs="Arial"/>
          <w:b/>
          <w:bCs/>
          <w:sz w:val="24"/>
          <w:szCs w:val="24"/>
          <w:lang w:eastAsia="x-none"/>
        </w:rPr>
      </w:pPr>
      <w:bookmarkStart w:id="844" w:name="_Toc138426070"/>
    </w:p>
    <w:p w14:paraId="62131214" w14:textId="77777777" w:rsidR="00C117F5" w:rsidRDefault="00C117F5" w:rsidP="00C117F5">
      <w:pPr>
        <w:spacing w:before="160" w:line="276" w:lineRule="auto"/>
        <w:rPr>
          <w:rFonts w:ascii="Arial" w:eastAsia="Times New Roman" w:hAnsi="Arial" w:cs="Arial"/>
          <w:b/>
          <w:bCs/>
          <w:sz w:val="24"/>
          <w:szCs w:val="24"/>
          <w:lang w:eastAsia="x-none"/>
        </w:rPr>
      </w:pPr>
    </w:p>
    <w:p w14:paraId="715ED28E" w14:textId="77777777" w:rsidR="00C117F5" w:rsidRDefault="00C117F5" w:rsidP="00C117F5">
      <w:pPr>
        <w:spacing w:before="160" w:line="276" w:lineRule="auto"/>
        <w:rPr>
          <w:rFonts w:ascii="Arial" w:eastAsia="Times New Roman" w:hAnsi="Arial" w:cs="Arial"/>
          <w:b/>
          <w:bCs/>
          <w:sz w:val="24"/>
          <w:szCs w:val="24"/>
          <w:lang w:eastAsia="x-none"/>
        </w:rPr>
      </w:pPr>
    </w:p>
    <w:p w14:paraId="2CF52A7C" w14:textId="77777777" w:rsidR="00C117F5" w:rsidRDefault="00C117F5" w:rsidP="00C117F5">
      <w:pPr>
        <w:spacing w:before="160" w:line="276" w:lineRule="auto"/>
        <w:rPr>
          <w:rFonts w:ascii="Arial" w:eastAsia="Times New Roman" w:hAnsi="Arial" w:cs="Arial"/>
          <w:b/>
          <w:bCs/>
          <w:sz w:val="24"/>
          <w:szCs w:val="24"/>
          <w:lang w:eastAsia="x-none"/>
        </w:rPr>
      </w:pPr>
    </w:p>
    <w:p w14:paraId="428243F1" w14:textId="77777777" w:rsidR="00C117F5" w:rsidRDefault="00C117F5" w:rsidP="00C117F5">
      <w:pPr>
        <w:spacing w:before="160" w:line="276" w:lineRule="auto"/>
        <w:rPr>
          <w:rFonts w:ascii="Arial" w:eastAsia="Times New Roman" w:hAnsi="Arial" w:cs="Arial"/>
          <w:b/>
          <w:bCs/>
          <w:sz w:val="24"/>
          <w:szCs w:val="24"/>
          <w:lang w:eastAsia="x-none"/>
        </w:rPr>
      </w:pPr>
    </w:p>
    <w:p w14:paraId="1DF580B8" w14:textId="77777777" w:rsidR="00C117F5" w:rsidRDefault="00C117F5" w:rsidP="00C117F5">
      <w:pPr>
        <w:spacing w:before="160" w:line="276" w:lineRule="auto"/>
        <w:rPr>
          <w:rFonts w:ascii="Arial" w:eastAsia="Times New Roman" w:hAnsi="Arial" w:cs="Arial"/>
          <w:b/>
          <w:bCs/>
          <w:sz w:val="24"/>
          <w:szCs w:val="24"/>
          <w:lang w:eastAsia="x-none"/>
        </w:rPr>
      </w:pPr>
    </w:p>
    <w:p w14:paraId="53E502AF" w14:textId="77777777" w:rsidR="00C117F5" w:rsidRDefault="00C117F5" w:rsidP="00C117F5">
      <w:pPr>
        <w:spacing w:before="160" w:line="276" w:lineRule="auto"/>
        <w:rPr>
          <w:rFonts w:ascii="Arial" w:eastAsia="Times New Roman" w:hAnsi="Arial" w:cs="Arial"/>
          <w:b/>
          <w:bCs/>
          <w:sz w:val="24"/>
          <w:szCs w:val="24"/>
          <w:lang w:eastAsia="x-none"/>
        </w:rPr>
      </w:pPr>
    </w:p>
    <w:p w14:paraId="77C4615C" w14:textId="77777777" w:rsidR="00C117F5" w:rsidRDefault="00C117F5" w:rsidP="00C117F5">
      <w:pPr>
        <w:spacing w:before="160" w:line="276" w:lineRule="auto"/>
        <w:rPr>
          <w:rFonts w:ascii="Arial" w:eastAsia="Times New Roman" w:hAnsi="Arial" w:cs="Arial"/>
          <w:b/>
          <w:bCs/>
          <w:sz w:val="24"/>
          <w:szCs w:val="24"/>
          <w:lang w:eastAsia="x-none"/>
        </w:rPr>
      </w:pPr>
    </w:p>
    <w:p w14:paraId="4306A62C" w14:textId="77777777" w:rsidR="00C117F5" w:rsidRDefault="00C117F5" w:rsidP="00C117F5">
      <w:pPr>
        <w:spacing w:before="160" w:line="276" w:lineRule="auto"/>
        <w:rPr>
          <w:rFonts w:ascii="Arial" w:eastAsia="Times New Roman" w:hAnsi="Arial" w:cs="Arial"/>
          <w:b/>
          <w:bCs/>
          <w:sz w:val="24"/>
          <w:szCs w:val="24"/>
          <w:lang w:eastAsia="x-none"/>
        </w:rPr>
      </w:pPr>
    </w:p>
    <w:p w14:paraId="15FFA4DD" w14:textId="77777777" w:rsidR="00C117F5" w:rsidRDefault="00C117F5" w:rsidP="00C117F5">
      <w:pPr>
        <w:spacing w:before="160" w:line="276" w:lineRule="auto"/>
        <w:rPr>
          <w:rFonts w:ascii="Arial" w:eastAsia="Times New Roman" w:hAnsi="Arial" w:cs="Arial"/>
          <w:b/>
          <w:bCs/>
          <w:sz w:val="24"/>
          <w:szCs w:val="24"/>
          <w:lang w:eastAsia="x-none"/>
        </w:rPr>
      </w:pPr>
    </w:p>
    <w:p w14:paraId="162671A1" w14:textId="77777777" w:rsidR="00C117F5" w:rsidRDefault="00C117F5" w:rsidP="00C117F5">
      <w:pPr>
        <w:spacing w:before="160" w:line="276" w:lineRule="auto"/>
        <w:rPr>
          <w:rFonts w:ascii="Arial" w:eastAsia="Times New Roman" w:hAnsi="Arial" w:cs="Arial"/>
          <w:b/>
          <w:bCs/>
          <w:sz w:val="24"/>
          <w:szCs w:val="24"/>
          <w:lang w:eastAsia="x-none"/>
        </w:rPr>
      </w:pPr>
    </w:p>
    <w:p w14:paraId="2371C0F1" w14:textId="77777777" w:rsidR="00C117F5" w:rsidRDefault="00C117F5" w:rsidP="00C117F5">
      <w:pPr>
        <w:spacing w:before="160" w:line="276" w:lineRule="auto"/>
        <w:rPr>
          <w:rFonts w:ascii="Arial" w:eastAsia="Times New Roman" w:hAnsi="Arial" w:cs="Arial"/>
          <w:b/>
          <w:bCs/>
          <w:sz w:val="24"/>
          <w:szCs w:val="24"/>
          <w:lang w:eastAsia="x-none"/>
        </w:rPr>
      </w:pPr>
    </w:p>
    <w:p w14:paraId="27C5A472" w14:textId="77777777" w:rsidR="00C117F5" w:rsidRDefault="00C117F5" w:rsidP="00C117F5">
      <w:pPr>
        <w:spacing w:before="160" w:line="276" w:lineRule="auto"/>
        <w:rPr>
          <w:rFonts w:ascii="Arial" w:eastAsia="Times New Roman" w:hAnsi="Arial" w:cs="Arial"/>
          <w:b/>
          <w:bCs/>
          <w:sz w:val="24"/>
          <w:szCs w:val="24"/>
          <w:lang w:eastAsia="x-none"/>
        </w:rPr>
      </w:pPr>
    </w:p>
    <w:p w14:paraId="4E6B3108" w14:textId="77777777" w:rsidR="00C117F5" w:rsidRDefault="00C117F5" w:rsidP="00C117F5">
      <w:pPr>
        <w:spacing w:before="160" w:line="276" w:lineRule="auto"/>
        <w:rPr>
          <w:rFonts w:ascii="Arial" w:eastAsia="Times New Roman" w:hAnsi="Arial" w:cs="Arial"/>
          <w:b/>
          <w:bCs/>
          <w:sz w:val="24"/>
          <w:szCs w:val="24"/>
          <w:lang w:eastAsia="x-none"/>
        </w:rPr>
      </w:pPr>
    </w:p>
    <w:p w14:paraId="088A9748" w14:textId="77777777" w:rsidR="00C117F5" w:rsidRDefault="00C117F5" w:rsidP="00C117F5">
      <w:pPr>
        <w:spacing w:before="160" w:line="276" w:lineRule="auto"/>
        <w:rPr>
          <w:rFonts w:ascii="Arial" w:eastAsia="Times New Roman" w:hAnsi="Arial" w:cs="Arial"/>
          <w:b/>
          <w:bCs/>
          <w:sz w:val="24"/>
          <w:szCs w:val="24"/>
          <w:lang w:eastAsia="x-none"/>
        </w:rPr>
      </w:pPr>
    </w:p>
    <w:p w14:paraId="4FD653C2" w14:textId="77777777" w:rsidR="00C117F5" w:rsidRDefault="00C117F5" w:rsidP="00C117F5">
      <w:pPr>
        <w:spacing w:before="160" w:line="276" w:lineRule="auto"/>
        <w:rPr>
          <w:rFonts w:ascii="Arial" w:eastAsia="Times New Roman" w:hAnsi="Arial" w:cs="Arial"/>
          <w:b/>
          <w:bCs/>
          <w:sz w:val="24"/>
          <w:szCs w:val="24"/>
          <w:lang w:eastAsia="x-none"/>
        </w:rPr>
      </w:pPr>
    </w:p>
    <w:p w14:paraId="50F7E892" w14:textId="77777777" w:rsidR="00C117F5" w:rsidRPr="00C117F5" w:rsidRDefault="00C117F5" w:rsidP="00C117F5">
      <w:pPr>
        <w:spacing w:before="160" w:line="276" w:lineRule="auto"/>
        <w:rPr>
          <w:rFonts w:ascii="Arial" w:eastAsia="Times New Roman" w:hAnsi="Arial" w:cs="Arial"/>
          <w:b/>
          <w:bCs/>
          <w:sz w:val="24"/>
          <w:szCs w:val="24"/>
          <w:lang w:eastAsia="x-none"/>
        </w:rPr>
      </w:pPr>
    </w:p>
    <w:p w14:paraId="4CAB29B4" w14:textId="781F9824" w:rsidR="00727212" w:rsidRPr="0025143C" w:rsidRDefault="00727212" w:rsidP="004220DE">
      <w:pPr>
        <w:tabs>
          <w:tab w:val="left" w:pos="1440"/>
        </w:tabs>
        <w:spacing w:before="160"/>
        <w:outlineLvl w:val="1"/>
        <w:rPr>
          <w:rFonts w:ascii="Arial" w:eastAsia="Calibri" w:hAnsi="Arial" w:cs="Times New Roman"/>
          <w:color w:val="4472C4" w:themeColor="accent1"/>
          <w:kern w:val="36"/>
          <w:sz w:val="36"/>
          <w:szCs w:val="36"/>
        </w:rPr>
      </w:pPr>
      <w:bookmarkStart w:id="845" w:name="_Toc148963445"/>
      <w:r w:rsidRPr="0025143C">
        <w:rPr>
          <w:rFonts w:ascii="Arial" w:eastAsia="Calibri" w:hAnsi="Arial" w:cs="Times New Roman"/>
          <w:color w:val="4472C4" w:themeColor="accent1"/>
          <w:kern w:val="36"/>
          <w:sz w:val="36"/>
          <w:szCs w:val="36"/>
        </w:rPr>
        <w:lastRenderedPageBreak/>
        <w:t xml:space="preserve">Appendix </w:t>
      </w:r>
      <w:r w:rsidR="007836D1">
        <w:rPr>
          <w:rFonts w:ascii="Arial" w:eastAsia="Calibri" w:hAnsi="Arial" w:cs="Times New Roman"/>
          <w:color w:val="4472C4" w:themeColor="accent1"/>
          <w:kern w:val="36"/>
          <w:sz w:val="36"/>
          <w:szCs w:val="36"/>
        </w:rPr>
        <w:t>5</w:t>
      </w:r>
      <w:r w:rsidRPr="0025143C">
        <w:rPr>
          <w:rFonts w:ascii="Arial" w:eastAsia="Calibri" w:hAnsi="Arial" w:cs="Times New Roman"/>
          <w:color w:val="4472C4" w:themeColor="accent1"/>
          <w:kern w:val="36"/>
          <w:sz w:val="36"/>
          <w:szCs w:val="36"/>
        </w:rPr>
        <w:t>: Acronyms, Abbreviations, and Terms Glossary</w:t>
      </w:r>
      <w:bookmarkEnd w:id="844"/>
      <w:bookmarkEnd w:id="845"/>
    </w:p>
    <w:p w14:paraId="5D6BC09F" w14:textId="77777777" w:rsidR="00727212" w:rsidRPr="00727212" w:rsidRDefault="00727212" w:rsidP="00727212">
      <w:pPr>
        <w:tabs>
          <w:tab w:val="left" w:pos="720"/>
        </w:tabs>
        <w:spacing w:after="200" w:line="276" w:lineRule="auto"/>
        <w:rPr>
          <w:rFonts w:ascii="Arial" w:eastAsia="MS Mincho" w:hAnsi="Arial" w:cs="Times New Roman"/>
          <w:color w:val="000000" w:themeColor="text1"/>
        </w:rPr>
      </w:pPr>
      <w:r w:rsidRPr="00727212">
        <w:rPr>
          <w:rFonts w:ascii="Arial" w:eastAsia="MS Mincho" w:hAnsi="Arial" w:cs="Times New Roman"/>
          <w:color w:val="000000" w:themeColor="text1"/>
        </w:rPr>
        <w:t>This section includes acronyms, abbreviations, and terms used throughout the RFP document and attachments.</w:t>
      </w:r>
    </w:p>
    <w:p w14:paraId="09C972A0" w14:textId="705EEAF2" w:rsidR="00727212" w:rsidRPr="00727212" w:rsidRDefault="00727212" w:rsidP="00F91D8D">
      <w:pPr>
        <w:spacing w:after="60" w:line="276" w:lineRule="auto"/>
        <w:jc w:val="center"/>
        <w:rPr>
          <w:rFonts w:ascii="Arial" w:hAnsi="Arial" w:cs="Arial"/>
          <w:i/>
        </w:rPr>
      </w:pPr>
      <w:bookmarkStart w:id="846" w:name="_Toc81930148"/>
      <w:bookmarkStart w:id="847" w:name="_Toc81942647"/>
      <w:bookmarkStart w:id="848" w:name="_Toc82014697"/>
      <w:bookmarkStart w:id="849" w:name="_Toc82070959"/>
      <w:bookmarkStart w:id="850" w:name="_Toc90414059"/>
      <w:r w:rsidRPr="00727212">
        <w:rPr>
          <w:rFonts w:ascii="Arial" w:hAnsi="Arial" w:cs="Arial"/>
          <w:b/>
        </w:rPr>
        <w:t xml:space="preserve">Table </w:t>
      </w:r>
      <w:r w:rsidR="008B0C7A">
        <w:rPr>
          <w:rFonts w:ascii="Arial" w:hAnsi="Arial" w:cs="Arial"/>
          <w:b/>
        </w:rPr>
        <w:t>19</w:t>
      </w:r>
      <w:r w:rsidRPr="00727212">
        <w:rPr>
          <w:rFonts w:ascii="Arial" w:hAnsi="Arial" w:cs="Arial"/>
          <w:b/>
        </w:rPr>
        <w:t>: Acronyms, Abbreviations, and Terms Glossary</w:t>
      </w:r>
      <w:bookmarkEnd w:id="846"/>
      <w:bookmarkEnd w:id="847"/>
      <w:bookmarkEnd w:id="848"/>
      <w:bookmarkEnd w:id="849"/>
      <w:bookmarkEnd w:id="850"/>
    </w:p>
    <w:tbl>
      <w:tblPr>
        <w:tblStyle w:val="TableGrid10"/>
        <w:tblW w:w="9360" w:type="dxa"/>
        <w:tblLayout w:type="fixed"/>
        <w:tblLook w:val="06A0" w:firstRow="1" w:lastRow="0" w:firstColumn="1" w:lastColumn="0" w:noHBand="1" w:noVBand="1"/>
      </w:tblPr>
      <w:tblGrid>
        <w:gridCol w:w="2723"/>
        <w:gridCol w:w="6637"/>
      </w:tblGrid>
      <w:tr w:rsidR="00727212" w:rsidRPr="00727212" w14:paraId="4FA3AD31" w14:textId="77777777" w:rsidTr="00AC74F1">
        <w:trPr>
          <w:tblHeader/>
        </w:trPr>
        <w:tc>
          <w:tcPr>
            <w:tcW w:w="2723" w:type="dxa"/>
            <w:shd w:val="clear" w:color="auto" w:fill="4472C4" w:themeFill="accent1"/>
          </w:tcPr>
          <w:p w14:paraId="103F15F5" w14:textId="77777777" w:rsidR="00727212" w:rsidRPr="00727212" w:rsidRDefault="00727212" w:rsidP="00727212">
            <w:pPr>
              <w:spacing w:before="60" w:after="60"/>
              <w:jc w:val="center"/>
              <w:rPr>
                <w:rFonts w:ascii="Arial" w:hAnsi="Arial" w:cs="Arial"/>
                <w:b/>
                <w:color w:val="FFFFFF" w:themeColor="background1"/>
                <w:sz w:val="20"/>
                <w:szCs w:val="20"/>
              </w:rPr>
            </w:pPr>
            <w:r w:rsidRPr="00727212">
              <w:rPr>
                <w:rFonts w:ascii="Arial" w:hAnsi="Arial" w:cs="Arial"/>
                <w:b/>
                <w:color w:val="FFFFFF" w:themeColor="background1"/>
                <w:sz w:val="20"/>
                <w:szCs w:val="20"/>
              </w:rPr>
              <w:t xml:space="preserve">Acronym </w:t>
            </w:r>
          </w:p>
        </w:tc>
        <w:tc>
          <w:tcPr>
            <w:tcW w:w="6637" w:type="dxa"/>
            <w:shd w:val="clear" w:color="auto" w:fill="4472C4" w:themeFill="accent1"/>
          </w:tcPr>
          <w:p w14:paraId="5F3A0376" w14:textId="77777777" w:rsidR="00727212" w:rsidRPr="00727212" w:rsidRDefault="00727212" w:rsidP="00727212">
            <w:pPr>
              <w:spacing w:before="60" w:after="60"/>
              <w:jc w:val="center"/>
              <w:rPr>
                <w:rFonts w:ascii="Arial" w:hAnsi="Arial" w:cs="Arial"/>
                <w:b/>
                <w:color w:val="FFFFFF" w:themeColor="background1"/>
                <w:sz w:val="20"/>
                <w:szCs w:val="20"/>
              </w:rPr>
            </w:pPr>
            <w:r w:rsidRPr="00727212">
              <w:rPr>
                <w:rFonts w:ascii="Arial" w:hAnsi="Arial" w:cs="Arial"/>
                <w:b/>
                <w:color w:val="FFFFFF" w:themeColor="background1"/>
                <w:sz w:val="20"/>
                <w:szCs w:val="20"/>
              </w:rPr>
              <w:t>Term</w:t>
            </w:r>
          </w:p>
        </w:tc>
      </w:tr>
      <w:tr w:rsidR="00727212" w:rsidRPr="00727212" w14:paraId="28FC26A3" w14:textId="77777777" w:rsidTr="00AC74F1">
        <w:tc>
          <w:tcPr>
            <w:tcW w:w="2723" w:type="dxa"/>
          </w:tcPr>
          <w:p w14:paraId="55381D25"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APD</w:t>
            </w:r>
          </w:p>
        </w:tc>
        <w:tc>
          <w:tcPr>
            <w:tcW w:w="6637" w:type="dxa"/>
          </w:tcPr>
          <w:p w14:paraId="64C3074E" w14:textId="77777777" w:rsidR="00727212" w:rsidRPr="00727212" w:rsidRDefault="00727212" w:rsidP="00727212">
            <w:pPr>
              <w:spacing w:before="60" w:after="60"/>
              <w:rPr>
                <w:rFonts w:ascii="Arial" w:eastAsia="Calibri" w:hAnsi="Arial" w:cs="Arial"/>
                <w:sz w:val="20"/>
                <w:szCs w:val="20"/>
                <w:lang w:val="es-PR"/>
              </w:rPr>
            </w:pPr>
            <w:proofErr w:type="spellStart"/>
            <w:r w:rsidRPr="00727212">
              <w:rPr>
                <w:rFonts w:ascii="Arial" w:eastAsia="Calibri" w:hAnsi="Arial" w:cs="Arial"/>
                <w:sz w:val="20"/>
                <w:szCs w:val="20"/>
                <w:lang w:val="es-PR"/>
              </w:rPr>
              <w:t>Advance</w:t>
            </w:r>
            <w:proofErr w:type="spellEnd"/>
            <w:r w:rsidRPr="00727212">
              <w:rPr>
                <w:rFonts w:ascii="Arial" w:eastAsia="Calibri" w:hAnsi="Arial" w:cs="Arial"/>
                <w:sz w:val="20"/>
                <w:szCs w:val="20"/>
                <w:lang w:val="es-PR"/>
              </w:rPr>
              <w:t xml:space="preserve"> </w:t>
            </w:r>
            <w:proofErr w:type="spellStart"/>
            <w:r w:rsidRPr="00727212">
              <w:rPr>
                <w:rFonts w:ascii="Arial" w:eastAsia="Calibri" w:hAnsi="Arial" w:cs="Arial"/>
                <w:sz w:val="20"/>
                <w:szCs w:val="20"/>
                <w:lang w:val="es-PR"/>
              </w:rPr>
              <w:t>Planning</w:t>
            </w:r>
            <w:proofErr w:type="spellEnd"/>
            <w:r w:rsidRPr="00727212">
              <w:rPr>
                <w:rFonts w:ascii="Arial" w:eastAsia="Calibri" w:hAnsi="Arial" w:cs="Arial"/>
                <w:sz w:val="20"/>
                <w:szCs w:val="20"/>
                <w:lang w:val="es-PR"/>
              </w:rPr>
              <w:t xml:space="preserve"> </w:t>
            </w:r>
            <w:proofErr w:type="spellStart"/>
            <w:r w:rsidRPr="00727212">
              <w:rPr>
                <w:rFonts w:ascii="Arial" w:eastAsia="Calibri" w:hAnsi="Arial" w:cs="Arial"/>
                <w:sz w:val="20"/>
                <w:szCs w:val="20"/>
                <w:lang w:val="es-PR"/>
              </w:rPr>
              <w:t>Documents</w:t>
            </w:r>
            <w:proofErr w:type="spellEnd"/>
          </w:p>
        </w:tc>
      </w:tr>
      <w:tr w:rsidR="00727212" w:rsidRPr="003E1909" w14:paraId="2430CCE0" w14:textId="77777777" w:rsidTr="00AC74F1">
        <w:tc>
          <w:tcPr>
            <w:tcW w:w="2723" w:type="dxa"/>
          </w:tcPr>
          <w:p w14:paraId="6C62F2E2"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ASES</w:t>
            </w:r>
          </w:p>
        </w:tc>
        <w:tc>
          <w:tcPr>
            <w:tcW w:w="6637" w:type="dxa"/>
          </w:tcPr>
          <w:p w14:paraId="2B0CC6BB" w14:textId="77777777" w:rsidR="00727212" w:rsidRPr="00727212" w:rsidRDefault="00727212" w:rsidP="00727212">
            <w:pPr>
              <w:spacing w:before="60" w:after="60"/>
              <w:rPr>
                <w:rFonts w:ascii="Arial" w:hAnsi="Arial" w:cs="Arial"/>
                <w:sz w:val="20"/>
                <w:szCs w:val="20"/>
                <w:lang w:val="es-ES"/>
              </w:rPr>
            </w:pPr>
            <w:r w:rsidRPr="00727212">
              <w:rPr>
                <w:rFonts w:ascii="Arial" w:eastAsia="Calibri" w:hAnsi="Arial" w:cs="Arial"/>
                <w:sz w:val="20"/>
                <w:szCs w:val="20"/>
                <w:lang w:val="es-PR"/>
              </w:rPr>
              <w:t>Administración de Seguros de Salud</w:t>
            </w:r>
          </w:p>
        </w:tc>
      </w:tr>
      <w:tr w:rsidR="00727212" w:rsidRPr="003E1909" w14:paraId="66822E1B" w14:textId="77777777" w:rsidTr="00AC74F1">
        <w:tc>
          <w:tcPr>
            <w:tcW w:w="2723" w:type="dxa"/>
          </w:tcPr>
          <w:p w14:paraId="7F307826"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ASG</w:t>
            </w:r>
          </w:p>
        </w:tc>
        <w:tc>
          <w:tcPr>
            <w:tcW w:w="6637" w:type="dxa"/>
          </w:tcPr>
          <w:p w14:paraId="017E54A7" w14:textId="77777777" w:rsidR="00727212" w:rsidRPr="00727212" w:rsidRDefault="00727212" w:rsidP="00727212">
            <w:pPr>
              <w:spacing w:before="60" w:after="60"/>
              <w:rPr>
                <w:rFonts w:ascii="Arial" w:eastAsia="Calibri" w:hAnsi="Arial" w:cs="Arial"/>
                <w:sz w:val="20"/>
                <w:szCs w:val="20"/>
                <w:lang w:val="es-PR"/>
              </w:rPr>
            </w:pPr>
            <w:r w:rsidRPr="00727212">
              <w:rPr>
                <w:rFonts w:ascii="Arial" w:eastAsia="Calibri" w:hAnsi="Arial" w:cs="Arial"/>
                <w:sz w:val="20"/>
                <w:szCs w:val="20"/>
                <w:lang w:val="es-PR"/>
              </w:rPr>
              <w:t xml:space="preserve">Puerto Rico General </w:t>
            </w:r>
            <w:proofErr w:type="spellStart"/>
            <w:r w:rsidRPr="00727212">
              <w:rPr>
                <w:rFonts w:ascii="Arial" w:eastAsia="Calibri" w:hAnsi="Arial" w:cs="Arial"/>
                <w:sz w:val="20"/>
                <w:szCs w:val="20"/>
                <w:lang w:val="es-PR"/>
              </w:rPr>
              <w:t>Services</w:t>
            </w:r>
            <w:proofErr w:type="spellEnd"/>
            <w:r w:rsidRPr="00727212">
              <w:rPr>
                <w:rFonts w:ascii="Arial" w:eastAsia="Calibri" w:hAnsi="Arial" w:cs="Arial"/>
                <w:sz w:val="20"/>
                <w:szCs w:val="20"/>
                <w:lang w:val="es-PR"/>
              </w:rPr>
              <w:t xml:space="preserve"> </w:t>
            </w:r>
            <w:proofErr w:type="spellStart"/>
            <w:r w:rsidRPr="00727212">
              <w:rPr>
                <w:rFonts w:ascii="Arial" w:eastAsia="Calibri" w:hAnsi="Arial" w:cs="Arial"/>
                <w:sz w:val="20"/>
                <w:szCs w:val="20"/>
                <w:lang w:val="es-PR"/>
              </w:rPr>
              <w:t>Administration</w:t>
            </w:r>
            <w:proofErr w:type="spellEnd"/>
          </w:p>
        </w:tc>
      </w:tr>
      <w:tr w:rsidR="00727212" w:rsidRPr="00727212" w14:paraId="4BB11B25" w14:textId="77777777" w:rsidTr="00AC74F1">
        <w:tc>
          <w:tcPr>
            <w:tcW w:w="2723" w:type="dxa"/>
          </w:tcPr>
          <w:p w14:paraId="2B2FBECB"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AST</w:t>
            </w:r>
          </w:p>
        </w:tc>
        <w:tc>
          <w:tcPr>
            <w:tcW w:w="6637" w:type="dxa"/>
          </w:tcPr>
          <w:p w14:paraId="61B72FC9" w14:textId="77777777" w:rsidR="00727212" w:rsidRPr="00727212" w:rsidRDefault="00727212" w:rsidP="00727212">
            <w:pPr>
              <w:spacing w:before="60" w:after="60"/>
              <w:rPr>
                <w:rFonts w:ascii="Arial" w:eastAsia="Calibri" w:hAnsi="Arial" w:cs="Arial"/>
                <w:sz w:val="20"/>
                <w:szCs w:val="20"/>
                <w:lang w:val="es-PR"/>
              </w:rPr>
            </w:pPr>
            <w:r w:rsidRPr="00727212">
              <w:rPr>
                <w:rFonts w:ascii="Arial" w:eastAsia="Calibri" w:hAnsi="Arial" w:cs="Arial"/>
                <w:sz w:val="20"/>
                <w:szCs w:val="20"/>
                <w:lang w:val="es-PR"/>
              </w:rPr>
              <w:t>Atlantic Standard Time</w:t>
            </w:r>
          </w:p>
        </w:tc>
      </w:tr>
      <w:tr w:rsidR="00F91D8D" w:rsidRPr="00727212" w14:paraId="2116CC1E" w14:textId="77777777" w:rsidTr="00AC74F1">
        <w:tc>
          <w:tcPr>
            <w:tcW w:w="2723" w:type="dxa"/>
          </w:tcPr>
          <w:p w14:paraId="6CF8C00E" w14:textId="493C33B0" w:rsidR="00F91D8D" w:rsidRPr="00727212" w:rsidRDefault="00F91D8D" w:rsidP="00727212">
            <w:pPr>
              <w:spacing w:before="60" w:after="60"/>
              <w:rPr>
                <w:rFonts w:ascii="Arial" w:hAnsi="Arial" w:cs="Arial"/>
                <w:sz w:val="20"/>
                <w:szCs w:val="20"/>
              </w:rPr>
            </w:pPr>
            <w:r>
              <w:rPr>
                <w:rFonts w:ascii="Arial" w:hAnsi="Arial" w:cs="Arial"/>
                <w:sz w:val="20"/>
                <w:szCs w:val="20"/>
              </w:rPr>
              <w:t>ATC</w:t>
            </w:r>
          </w:p>
        </w:tc>
        <w:tc>
          <w:tcPr>
            <w:tcW w:w="6637" w:type="dxa"/>
          </w:tcPr>
          <w:p w14:paraId="1DECD0E6" w14:textId="7ED9196A" w:rsidR="00F91D8D" w:rsidRPr="00F91D8D" w:rsidRDefault="00F91D8D" w:rsidP="00727212">
            <w:pPr>
              <w:spacing w:before="60" w:after="60"/>
              <w:rPr>
                <w:rFonts w:ascii="Arial" w:eastAsia="Calibri" w:hAnsi="Arial" w:cs="Arial"/>
                <w:sz w:val="20"/>
                <w:szCs w:val="20"/>
              </w:rPr>
            </w:pPr>
            <w:r w:rsidRPr="00F91D8D">
              <w:rPr>
                <w:rFonts w:ascii="Arial" w:eastAsia="Calibri" w:hAnsi="Arial" w:cs="Arial"/>
                <w:sz w:val="20"/>
                <w:szCs w:val="20"/>
              </w:rPr>
              <w:t xml:space="preserve">Assisted Technology Services </w:t>
            </w:r>
          </w:p>
        </w:tc>
      </w:tr>
      <w:tr w:rsidR="00727212" w:rsidRPr="00727212" w14:paraId="590A4043" w14:textId="77777777" w:rsidTr="00AC74F1">
        <w:tc>
          <w:tcPr>
            <w:tcW w:w="2723" w:type="dxa"/>
          </w:tcPr>
          <w:p w14:paraId="646B2E36"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BAA</w:t>
            </w:r>
          </w:p>
        </w:tc>
        <w:tc>
          <w:tcPr>
            <w:tcW w:w="6637" w:type="dxa"/>
          </w:tcPr>
          <w:p w14:paraId="7ED8AA4D"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Business Associate Agreement</w:t>
            </w:r>
          </w:p>
        </w:tc>
      </w:tr>
      <w:tr w:rsidR="00727212" w:rsidRPr="00727212" w14:paraId="77951063" w14:textId="77777777" w:rsidTr="00AC74F1">
        <w:tc>
          <w:tcPr>
            <w:tcW w:w="2723" w:type="dxa"/>
          </w:tcPr>
          <w:p w14:paraId="79502094"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CAP</w:t>
            </w:r>
          </w:p>
        </w:tc>
        <w:tc>
          <w:tcPr>
            <w:tcW w:w="6637" w:type="dxa"/>
          </w:tcPr>
          <w:p w14:paraId="11FED098"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Corrective Action Plan</w:t>
            </w:r>
          </w:p>
        </w:tc>
      </w:tr>
      <w:tr w:rsidR="00727212" w:rsidRPr="00727212" w14:paraId="3FD5103B" w14:textId="77777777" w:rsidTr="00AC74F1">
        <w:tc>
          <w:tcPr>
            <w:tcW w:w="2723" w:type="dxa"/>
          </w:tcPr>
          <w:p w14:paraId="2CA29682"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CFR</w:t>
            </w:r>
          </w:p>
        </w:tc>
        <w:tc>
          <w:tcPr>
            <w:tcW w:w="6637" w:type="dxa"/>
          </w:tcPr>
          <w:p w14:paraId="7474CC78"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Code of Federal Regulation</w:t>
            </w:r>
          </w:p>
        </w:tc>
      </w:tr>
      <w:tr w:rsidR="00727212" w:rsidRPr="00727212" w14:paraId="4C834209" w14:textId="77777777" w:rsidTr="00AC74F1">
        <w:tc>
          <w:tcPr>
            <w:tcW w:w="2723" w:type="dxa"/>
          </w:tcPr>
          <w:p w14:paraId="6BDC6BFE"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CHIP</w:t>
            </w:r>
          </w:p>
        </w:tc>
        <w:tc>
          <w:tcPr>
            <w:tcW w:w="6637" w:type="dxa"/>
          </w:tcPr>
          <w:p w14:paraId="0227D0D6"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Children’s Health Insurance Program</w:t>
            </w:r>
          </w:p>
        </w:tc>
      </w:tr>
      <w:tr w:rsidR="00727212" w:rsidRPr="00727212" w14:paraId="039BEA16" w14:textId="77777777" w:rsidTr="00AC74F1">
        <w:tc>
          <w:tcPr>
            <w:tcW w:w="2723" w:type="dxa"/>
          </w:tcPr>
          <w:p w14:paraId="62893820"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CMS</w:t>
            </w:r>
          </w:p>
        </w:tc>
        <w:tc>
          <w:tcPr>
            <w:tcW w:w="6637" w:type="dxa"/>
          </w:tcPr>
          <w:p w14:paraId="453B00D6"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Centers for Medicare &amp; Medicaid Services</w:t>
            </w:r>
          </w:p>
        </w:tc>
      </w:tr>
      <w:tr w:rsidR="00727212" w:rsidRPr="00727212" w14:paraId="1E1DF975" w14:textId="77777777" w:rsidTr="00AC74F1">
        <w:tc>
          <w:tcPr>
            <w:tcW w:w="2723" w:type="dxa"/>
          </w:tcPr>
          <w:p w14:paraId="0F700764"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Commonwealth</w:t>
            </w:r>
          </w:p>
        </w:tc>
        <w:tc>
          <w:tcPr>
            <w:tcW w:w="6637" w:type="dxa"/>
          </w:tcPr>
          <w:p w14:paraId="57D8400C"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The Commonwealth of Puerto Rico</w:t>
            </w:r>
          </w:p>
        </w:tc>
      </w:tr>
      <w:tr w:rsidR="00727212" w:rsidRPr="00727212" w14:paraId="384016DC" w14:textId="77777777" w:rsidTr="00AC74F1">
        <w:tc>
          <w:tcPr>
            <w:tcW w:w="2723" w:type="dxa"/>
          </w:tcPr>
          <w:p w14:paraId="7EF7C2F5"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CPI</w:t>
            </w:r>
          </w:p>
        </w:tc>
        <w:tc>
          <w:tcPr>
            <w:tcW w:w="6637" w:type="dxa"/>
          </w:tcPr>
          <w:p w14:paraId="01FF3FD2"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Cost Performance Index</w:t>
            </w:r>
          </w:p>
        </w:tc>
      </w:tr>
      <w:tr w:rsidR="00727212" w:rsidRPr="00727212" w14:paraId="3E26F3A0" w14:textId="77777777" w:rsidTr="00AC74F1">
        <w:tc>
          <w:tcPr>
            <w:tcW w:w="2723" w:type="dxa"/>
          </w:tcPr>
          <w:p w14:paraId="0DB9B8EA"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CR</w:t>
            </w:r>
          </w:p>
        </w:tc>
        <w:tc>
          <w:tcPr>
            <w:tcW w:w="6637" w:type="dxa"/>
          </w:tcPr>
          <w:p w14:paraId="28F79BF6"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Change Request</w:t>
            </w:r>
          </w:p>
        </w:tc>
      </w:tr>
      <w:tr w:rsidR="00727212" w:rsidRPr="00727212" w14:paraId="718B106C" w14:textId="77777777" w:rsidTr="00AC74F1">
        <w:tc>
          <w:tcPr>
            <w:tcW w:w="2723" w:type="dxa"/>
          </w:tcPr>
          <w:p w14:paraId="775D10FF"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CRIM</w:t>
            </w:r>
          </w:p>
        </w:tc>
        <w:tc>
          <w:tcPr>
            <w:tcW w:w="6637" w:type="dxa"/>
          </w:tcPr>
          <w:p w14:paraId="4861F89A"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Center for Municipal Revenue Collection</w:t>
            </w:r>
          </w:p>
        </w:tc>
      </w:tr>
      <w:tr w:rsidR="00F91D8D" w:rsidRPr="00727212" w14:paraId="53F932D7" w14:textId="77777777" w:rsidTr="00AC74F1">
        <w:tc>
          <w:tcPr>
            <w:tcW w:w="2723" w:type="dxa"/>
          </w:tcPr>
          <w:p w14:paraId="78AF31AA" w14:textId="57C19BA3" w:rsidR="00F91D8D" w:rsidRPr="00727212" w:rsidRDefault="00F91D8D" w:rsidP="00727212">
            <w:pPr>
              <w:spacing w:before="60" w:after="60"/>
              <w:rPr>
                <w:rFonts w:ascii="Arial" w:eastAsia="Arial" w:hAnsi="Arial" w:cs="Arial"/>
                <w:sz w:val="20"/>
                <w:szCs w:val="20"/>
              </w:rPr>
            </w:pPr>
            <w:r>
              <w:rPr>
                <w:rFonts w:ascii="Arial" w:eastAsia="Arial" w:hAnsi="Arial" w:cs="Arial"/>
                <w:sz w:val="20"/>
                <w:szCs w:val="20"/>
              </w:rPr>
              <w:t>CSS</w:t>
            </w:r>
          </w:p>
        </w:tc>
        <w:tc>
          <w:tcPr>
            <w:tcW w:w="6637" w:type="dxa"/>
          </w:tcPr>
          <w:p w14:paraId="74113A5F" w14:textId="24DB4805" w:rsidR="00F91D8D" w:rsidRPr="00727212" w:rsidRDefault="00F91D8D" w:rsidP="00727212">
            <w:pPr>
              <w:spacing w:before="60" w:after="60"/>
              <w:rPr>
                <w:rFonts w:ascii="Arial" w:eastAsia="Arial" w:hAnsi="Arial" w:cs="Arial"/>
                <w:sz w:val="20"/>
                <w:szCs w:val="20"/>
              </w:rPr>
            </w:pPr>
            <w:r>
              <w:rPr>
                <w:rFonts w:ascii="Arial" w:eastAsia="Arial" w:hAnsi="Arial" w:cs="Arial"/>
                <w:sz w:val="20"/>
                <w:szCs w:val="20"/>
              </w:rPr>
              <w:t xml:space="preserve">Cyber Security Services </w:t>
            </w:r>
          </w:p>
        </w:tc>
      </w:tr>
      <w:tr w:rsidR="00727212" w:rsidRPr="00727212" w14:paraId="2F68DD65" w14:textId="77777777" w:rsidTr="00AC74F1">
        <w:tc>
          <w:tcPr>
            <w:tcW w:w="2723" w:type="dxa"/>
          </w:tcPr>
          <w:p w14:paraId="7F01EF53"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DDI</w:t>
            </w:r>
          </w:p>
        </w:tc>
        <w:tc>
          <w:tcPr>
            <w:tcW w:w="6637" w:type="dxa"/>
          </w:tcPr>
          <w:p w14:paraId="0847392B"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Design, Development, and Implementation</w:t>
            </w:r>
          </w:p>
        </w:tc>
      </w:tr>
      <w:tr w:rsidR="00727212" w:rsidRPr="00727212" w14:paraId="2D55CF03" w14:textId="77777777" w:rsidTr="00AC74F1">
        <w:tc>
          <w:tcPr>
            <w:tcW w:w="2723" w:type="dxa"/>
          </w:tcPr>
          <w:p w14:paraId="65023D10"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DED</w:t>
            </w:r>
          </w:p>
        </w:tc>
        <w:tc>
          <w:tcPr>
            <w:tcW w:w="6637" w:type="dxa"/>
          </w:tcPr>
          <w:p w14:paraId="21ED72B2"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Deliverable Expectations Document</w:t>
            </w:r>
          </w:p>
        </w:tc>
      </w:tr>
      <w:tr w:rsidR="00727212" w:rsidRPr="00727212" w14:paraId="60D2AB7B" w14:textId="77777777" w:rsidTr="00AC74F1">
        <w:tc>
          <w:tcPr>
            <w:tcW w:w="2723" w:type="dxa"/>
          </w:tcPr>
          <w:p w14:paraId="4FF37058"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DHHS</w:t>
            </w:r>
          </w:p>
        </w:tc>
        <w:tc>
          <w:tcPr>
            <w:tcW w:w="6637" w:type="dxa"/>
          </w:tcPr>
          <w:p w14:paraId="4929BA08"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Health and Human Services</w:t>
            </w:r>
          </w:p>
        </w:tc>
      </w:tr>
      <w:tr w:rsidR="00727212" w:rsidRPr="00727212" w14:paraId="4269CFCD" w14:textId="77777777" w:rsidTr="00AC74F1">
        <w:tc>
          <w:tcPr>
            <w:tcW w:w="2723" w:type="dxa"/>
          </w:tcPr>
          <w:p w14:paraId="0D098114"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D-U-N-S</w:t>
            </w:r>
          </w:p>
        </w:tc>
        <w:tc>
          <w:tcPr>
            <w:tcW w:w="6637" w:type="dxa"/>
          </w:tcPr>
          <w:p w14:paraId="40A98540"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Data Universal Numbering System</w:t>
            </w:r>
          </w:p>
        </w:tc>
      </w:tr>
      <w:tr w:rsidR="00727212" w:rsidRPr="00727212" w14:paraId="2A625328" w14:textId="77777777" w:rsidTr="00AC74F1">
        <w:tc>
          <w:tcPr>
            <w:tcW w:w="2723" w:type="dxa"/>
          </w:tcPr>
          <w:p w14:paraId="7055C65C"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E&amp;E</w:t>
            </w:r>
          </w:p>
        </w:tc>
        <w:tc>
          <w:tcPr>
            <w:tcW w:w="6637" w:type="dxa"/>
          </w:tcPr>
          <w:p w14:paraId="25A79DED"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Eligibility and Enrollment</w:t>
            </w:r>
          </w:p>
        </w:tc>
      </w:tr>
      <w:tr w:rsidR="00727212" w:rsidRPr="00727212" w14:paraId="105BECE9" w14:textId="77777777" w:rsidTr="00AC74F1">
        <w:tc>
          <w:tcPr>
            <w:tcW w:w="2723" w:type="dxa"/>
          </w:tcPr>
          <w:p w14:paraId="5236CF38"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ePHI</w:t>
            </w:r>
          </w:p>
        </w:tc>
        <w:tc>
          <w:tcPr>
            <w:tcW w:w="6637" w:type="dxa"/>
          </w:tcPr>
          <w:p w14:paraId="1BB881E5"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Electronic Protected Health Information</w:t>
            </w:r>
          </w:p>
        </w:tc>
      </w:tr>
      <w:tr w:rsidR="00727212" w:rsidRPr="00727212" w14:paraId="62EE3A5A" w14:textId="77777777" w:rsidTr="00AC74F1">
        <w:tc>
          <w:tcPr>
            <w:tcW w:w="2723" w:type="dxa"/>
          </w:tcPr>
          <w:p w14:paraId="319C5B65" w14:textId="77777777" w:rsidR="00727212" w:rsidRPr="00727212" w:rsidRDefault="00727212" w:rsidP="00727212">
            <w:pPr>
              <w:spacing w:before="60" w:after="60"/>
              <w:rPr>
                <w:rFonts w:ascii="Arial" w:eastAsia="Arial" w:hAnsi="Arial" w:cs="Arial"/>
                <w:color w:val="000000" w:themeColor="text1"/>
                <w:sz w:val="20"/>
                <w:szCs w:val="20"/>
              </w:rPr>
            </w:pPr>
            <w:proofErr w:type="spellStart"/>
            <w:r w:rsidRPr="00727212">
              <w:rPr>
                <w:rFonts w:ascii="Arial" w:eastAsia="Arial" w:hAnsi="Arial" w:cs="Arial"/>
                <w:color w:val="000000" w:themeColor="text1"/>
                <w:sz w:val="20"/>
                <w:szCs w:val="20"/>
              </w:rPr>
              <w:t>ePMO</w:t>
            </w:r>
            <w:proofErr w:type="spellEnd"/>
          </w:p>
        </w:tc>
        <w:tc>
          <w:tcPr>
            <w:tcW w:w="6637" w:type="dxa"/>
          </w:tcPr>
          <w:p w14:paraId="566B06BC"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Enterprise Project Management Office</w:t>
            </w:r>
          </w:p>
        </w:tc>
      </w:tr>
      <w:tr w:rsidR="00727212" w:rsidRPr="00727212" w14:paraId="0C26991E" w14:textId="77777777" w:rsidTr="00AC74F1">
        <w:tc>
          <w:tcPr>
            <w:tcW w:w="2723" w:type="dxa"/>
          </w:tcPr>
          <w:p w14:paraId="684189A7"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EVV</w:t>
            </w:r>
          </w:p>
        </w:tc>
        <w:tc>
          <w:tcPr>
            <w:tcW w:w="6637" w:type="dxa"/>
          </w:tcPr>
          <w:p w14:paraId="354AA848"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Electronic Visit Verification</w:t>
            </w:r>
          </w:p>
        </w:tc>
      </w:tr>
      <w:tr w:rsidR="00F91D8D" w:rsidRPr="00727212" w14:paraId="5D0403F5" w14:textId="77777777" w:rsidTr="00AC74F1">
        <w:tc>
          <w:tcPr>
            <w:tcW w:w="2723" w:type="dxa"/>
          </w:tcPr>
          <w:p w14:paraId="20F42ECB" w14:textId="3B37567B" w:rsidR="00F91D8D" w:rsidRPr="00727212" w:rsidRDefault="00F91D8D" w:rsidP="00727212">
            <w:pPr>
              <w:spacing w:before="60" w:after="60"/>
              <w:rPr>
                <w:rFonts w:ascii="Arial" w:eastAsia="Arial" w:hAnsi="Arial" w:cs="Arial"/>
                <w:color w:val="000000" w:themeColor="text1"/>
                <w:sz w:val="20"/>
                <w:szCs w:val="20"/>
              </w:rPr>
            </w:pPr>
            <w:r>
              <w:rPr>
                <w:rFonts w:ascii="Arial" w:eastAsia="Arial" w:hAnsi="Arial" w:cs="Arial"/>
                <w:color w:val="000000" w:themeColor="text1"/>
                <w:sz w:val="20"/>
                <w:szCs w:val="20"/>
              </w:rPr>
              <w:t>Fed RAMP</w:t>
            </w:r>
          </w:p>
        </w:tc>
        <w:tc>
          <w:tcPr>
            <w:tcW w:w="6637" w:type="dxa"/>
          </w:tcPr>
          <w:p w14:paraId="52B3F67D" w14:textId="08E906B7" w:rsidR="00F91D8D" w:rsidRPr="00727212" w:rsidRDefault="00F91D8D" w:rsidP="00727212">
            <w:pPr>
              <w:spacing w:before="60" w:after="60"/>
              <w:rPr>
                <w:rFonts w:ascii="Arial" w:eastAsia="Arial" w:hAnsi="Arial" w:cs="Arial"/>
                <w:color w:val="000000" w:themeColor="text1"/>
                <w:sz w:val="20"/>
                <w:szCs w:val="20"/>
              </w:rPr>
            </w:pPr>
            <w:r>
              <w:rPr>
                <w:rFonts w:ascii="Arial" w:eastAsia="Arial" w:hAnsi="Arial" w:cs="Arial"/>
                <w:color w:val="000000" w:themeColor="text1"/>
                <w:sz w:val="20"/>
                <w:szCs w:val="20"/>
              </w:rPr>
              <w:t xml:space="preserve">Federal risk and authorization management program </w:t>
            </w:r>
          </w:p>
        </w:tc>
      </w:tr>
      <w:tr w:rsidR="00727212" w:rsidRPr="00727212" w14:paraId="415BDC7C" w14:textId="77777777" w:rsidTr="00AC74F1">
        <w:tc>
          <w:tcPr>
            <w:tcW w:w="2723" w:type="dxa"/>
          </w:tcPr>
          <w:p w14:paraId="3FCCC7E6"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FFATA</w:t>
            </w:r>
          </w:p>
        </w:tc>
        <w:tc>
          <w:tcPr>
            <w:tcW w:w="6637" w:type="dxa"/>
          </w:tcPr>
          <w:p w14:paraId="2E1D9EA5"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Federal Funding Accountability and Transparency Act</w:t>
            </w:r>
          </w:p>
        </w:tc>
      </w:tr>
      <w:tr w:rsidR="00727212" w:rsidRPr="00727212" w14:paraId="2E66DD60" w14:textId="77777777" w:rsidTr="00AC74F1">
        <w:tc>
          <w:tcPr>
            <w:tcW w:w="2723" w:type="dxa"/>
          </w:tcPr>
          <w:p w14:paraId="7C2651E4"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FFP</w:t>
            </w:r>
          </w:p>
        </w:tc>
        <w:tc>
          <w:tcPr>
            <w:tcW w:w="6637" w:type="dxa"/>
          </w:tcPr>
          <w:p w14:paraId="652097A7" w14:textId="458FB52A"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Federal Financial Participation</w:t>
            </w:r>
          </w:p>
        </w:tc>
      </w:tr>
      <w:tr w:rsidR="00F91D8D" w:rsidRPr="00727212" w14:paraId="10A85A08" w14:textId="77777777" w:rsidTr="00AC74F1">
        <w:tc>
          <w:tcPr>
            <w:tcW w:w="2723" w:type="dxa"/>
          </w:tcPr>
          <w:p w14:paraId="2BEA17BE" w14:textId="6F9A7E70" w:rsidR="00F91D8D" w:rsidRPr="00727212" w:rsidRDefault="00F91D8D" w:rsidP="00727212">
            <w:pPr>
              <w:spacing w:before="60" w:after="60"/>
              <w:rPr>
                <w:rFonts w:ascii="Arial" w:eastAsia="Arial" w:hAnsi="Arial" w:cs="Arial"/>
                <w:color w:val="000000" w:themeColor="text1"/>
                <w:sz w:val="20"/>
                <w:szCs w:val="20"/>
              </w:rPr>
            </w:pPr>
            <w:r>
              <w:rPr>
                <w:rFonts w:ascii="Arial" w:eastAsia="Arial" w:hAnsi="Arial" w:cs="Arial"/>
                <w:color w:val="000000" w:themeColor="text1"/>
                <w:sz w:val="20"/>
                <w:szCs w:val="20"/>
              </w:rPr>
              <w:t>FISMA</w:t>
            </w:r>
          </w:p>
        </w:tc>
        <w:tc>
          <w:tcPr>
            <w:tcW w:w="6637" w:type="dxa"/>
          </w:tcPr>
          <w:p w14:paraId="4E9DA3F9" w14:textId="778C79A8" w:rsidR="00F91D8D" w:rsidRPr="00F91D8D" w:rsidRDefault="00F91D8D" w:rsidP="00727212">
            <w:pPr>
              <w:spacing w:before="60" w:after="60"/>
              <w:rPr>
                <w:rFonts w:ascii="Arial" w:eastAsia="Arial" w:hAnsi="Arial" w:cs="Arial"/>
                <w:caps/>
                <w:color w:val="000000" w:themeColor="text1"/>
                <w:sz w:val="20"/>
                <w:szCs w:val="20"/>
              </w:rPr>
            </w:pPr>
            <w:r>
              <w:rPr>
                <w:rFonts w:ascii="Arial" w:eastAsia="Arial" w:hAnsi="Arial" w:cs="Arial"/>
                <w:color w:val="000000" w:themeColor="text1"/>
                <w:sz w:val="20"/>
                <w:szCs w:val="20"/>
              </w:rPr>
              <w:t>Federal Information Security Modernization Act</w:t>
            </w:r>
          </w:p>
        </w:tc>
      </w:tr>
      <w:tr w:rsidR="00727212" w:rsidRPr="00727212" w14:paraId="779010C9" w14:textId="77777777" w:rsidTr="00AC74F1">
        <w:tc>
          <w:tcPr>
            <w:tcW w:w="2723" w:type="dxa"/>
          </w:tcPr>
          <w:p w14:paraId="3B478172"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FOMB</w:t>
            </w:r>
          </w:p>
        </w:tc>
        <w:tc>
          <w:tcPr>
            <w:tcW w:w="6637" w:type="dxa"/>
          </w:tcPr>
          <w:p w14:paraId="413DB686"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Fiscal Oversight Management Board</w:t>
            </w:r>
          </w:p>
        </w:tc>
      </w:tr>
      <w:tr w:rsidR="00727212" w:rsidRPr="00727212" w14:paraId="7F651DB3" w14:textId="77777777" w:rsidTr="00AC74F1">
        <w:tc>
          <w:tcPr>
            <w:tcW w:w="2723" w:type="dxa"/>
          </w:tcPr>
          <w:p w14:paraId="6CE0F49D"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FSRS</w:t>
            </w:r>
          </w:p>
        </w:tc>
        <w:tc>
          <w:tcPr>
            <w:tcW w:w="6637" w:type="dxa"/>
          </w:tcPr>
          <w:p w14:paraId="0D152625"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FFATA Sub-award Reporting System</w:t>
            </w:r>
          </w:p>
        </w:tc>
      </w:tr>
      <w:tr w:rsidR="00727212" w:rsidRPr="00727212" w14:paraId="51BB015A" w14:textId="77777777" w:rsidTr="00AC74F1">
        <w:tc>
          <w:tcPr>
            <w:tcW w:w="2723" w:type="dxa"/>
          </w:tcPr>
          <w:p w14:paraId="65314812"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lastRenderedPageBreak/>
              <w:t>FTI</w:t>
            </w:r>
          </w:p>
        </w:tc>
        <w:tc>
          <w:tcPr>
            <w:tcW w:w="6637" w:type="dxa"/>
          </w:tcPr>
          <w:p w14:paraId="2EA6D80C"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Federal Tax Information</w:t>
            </w:r>
          </w:p>
        </w:tc>
      </w:tr>
      <w:tr w:rsidR="00727212" w:rsidRPr="00727212" w14:paraId="70B10C87" w14:textId="77777777" w:rsidTr="00AC74F1">
        <w:tc>
          <w:tcPr>
            <w:tcW w:w="2723" w:type="dxa"/>
          </w:tcPr>
          <w:p w14:paraId="0E2FADFE"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FY</w:t>
            </w:r>
          </w:p>
        </w:tc>
        <w:tc>
          <w:tcPr>
            <w:tcW w:w="6637" w:type="dxa"/>
          </w:tcPr>
          <w:p w14:paraId="5632AA03"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Fiscal Year</w:t>
            </w:r>
          </w:p>
        </w:tc>
      </w:tr>
      <w:tr w:rsidR="00727212" w:rsidRPr="00727212" w14:paraId="69F22F80" w14:textId="77777777" w:rsidTr="00AC74F1">
        <w:tc>
          <w:tcPr>
            <w:tcW w:w="2723" w:type="dxa"/>
          </w:tcPr>
          <w:p w14:paraId="533A9645"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Hacienda</w:t>
            </w:r>
          </w:p>
        </w:tc>
        <w:tc>
          <w:tcPr>
            <w:tcW w:w="6637" w:type="dxa"/>
          </w:tcPr>
          <w:p w14:paraId="09A3BF65"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Puerto Rico Treasury Department</w:t>
            </w:r>
          </w:p>
        </w:tc>
      </w:tr>
      <w:tr w:rsidR="00727212" w:rsidRPr="00727212" w14:paraId="1D8E8749" w14:textId="77777777" w:rsidTr="00AC74F1">
        <w:tc>
          <w:tcPr>
            <w:tcW w:w="2723" w:type="dxa"/>
          </w:tcPr>
          <w:p w14:paraId="0B1528FB"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HIE</w:t>
            </w:r>
          </w:p>
        </w:tc>
        <w:tc>
          <w:tcPr>
            <w:tcW w:w="6637" w:type="dxa"/>
          </w:tcPr>
          <w:p w14:paraId="45D1D2BD"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Health Information Exchange</w:t>
            </w:r>
          </w:p>
        </w:tc>
      </w:tr>
      <w:tr w:rsidR="00727212" w:rsidRPr="00727212" w14:paraId="44CFB998" w14:textId="77777777" w:rsidTr="00AC74F1">
        <w:tc>
          <w:tcPr>
            <w:tcW w:w="2723" w:type="dxa"/>
          </w:tcPr>
          <w:p w14:paraId="7FE8C133"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HIPAA</w:t>
            </w:r>
          </w:p>
        </w:tc>
        <w:tc>
          <w:tcPr>
            <w:tcW w:w="6637" w:type="dxa"/>
          </w:tcPr>
          <w:p w14:paraId="1F48BEE2"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Health Insurance Portability and Accountability Act</w:t>
            </w:r>
          </w:p>
        </w:tc>
      </w:tr>
      <w:tr w:rsidR="00727212" w:rsidRPr="00727212" w14:paraId="14F90DA0" w14:textId="77777777" w:rsidTr="00AC74F1">
        <w:tc>
          <w:tcPr>
            <w:tcW w:w="2723" w:type="dxa"/>
          </w:tcPr>
          <w:p w14:paraId="700FDFB9"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IMES</w:t>
            </w:r>
          </w:p>
        </w:tc>
        <w:tc>
          <w:tcPr>
            <w:tcW w:w="6637" w:type="dxa"/>
          </w:tcPr>
          <w:p w14:paraId="2C069E71"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Integrated MES Program Management</w:t>
            </w:r>
          </w:p>
        </w:tc>
      </w:tr>
      <w:tr w:rsidR="00727212" w:rsidRPr="00727212" w14:paraId="093E2C07" w14:textId="77777777" w:rsidTr="00AC74F1">
        <w:tc>
          <w:tcPr>
            <w:tcW w:w="2723" w:type="dxa"/>
          </w:tcPr>
          <w:p w14:paraId="318C6BEC"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IT</w:t>
            </w:r>
          </w:p>
        </w:tc>
        <w:tc>
          <w:tcPr>
            <w:tcW w:w="6637" w:type="dxa"/>
          </w:tcPr>
          <w:p w14:paraId="73150A6F"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Information Technology</w:t>
            </w:r>
          </w:p>
        </w:tc>
      </w:tr>
      <w:tr w:rsidR="00727212" w:rsidRPr="003E1909" w14:paraId="42B897EF" w14:textId="77777777" w:rsidTr="00AC74F1">
        <w:tc>
          <w:tcPr>
            <w:tcW w:w="2723" w:type="dxa"/>
          </w:tcPr>
          <w:p w14:paraId="312BCB01"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IVU</w:t>
            </w:r>
          </w:p>
        </w:tc>
        <w:tc>
          <w:tcPr>
            <w:tcW w:w="6637" w:type="dxa"/>
          </w:tcPr>
          <w:p w14:paraId="7817C39F" w14:textId="77777777" w:rsidR="00727212" w:rsidRPr="00727212" w:rsidRDefault="00727212" w:rsidP="00727212">
            <w:pPr>
              <w:spacing w:before="60" w:after="60"/>
              <w:rPr>
                <w:rFonts w:ascii="Arial" w:eastAsia="Arial" w:hAnsi="Arial" w:cs="Arial"/>
                <w:color w:val="000000" w:themeColor="text1"/>
                <w:sz w:val="20"/>
                <w:szCs w:val="20"/>
                <w:lang w:val="es-ES"/>
              </w:rPr>
            </w:pPr>
            <w:r w:rsidRPr="00727212">
              <w:rPr>
                <w:rFonts w:ascii="Arial" w:eastAsia="Arial" w:hAnsi="Arial" w:cs="Arial"/>
                <w:color w:val="000000" w:themeColor="text1"/>
                <w:sz w:val="20"/>
                <w:szCs w:val="20"/>
                <w:lang w:val="es-ES"/>
              </w:rPr>
              <w:t>Impuesto sobre Ventas y Uso</w:t>
            </w:r>
          </w:p>
        </w:tc>
      </w:tr>
      <w:tr w:rsidR="00727212" w:rsidRPr="00727212" w14:paraId="0F7D60D1" w14:textId="77777777" w:rsidTr="00AC74F1">
        <w:tc>
          <w:tcPr>
            <w:tcW w:w="2723" w:type="dxa"/>
          </w:tcPr>
          <w:p w14:paraId="3EA97854"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KPI</w:t>
            </w:r>
          </w:p>
        </w:tc>
        <w:tc>
          <w:tcPr>
            <w:tcW w:w="6637" w:type="dxa"/>
          </w:tcPr>
          <w:p w14:paraId="0679F374"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Key Performance Indicator</w:t>
            </w:r>
          </w:p>
        </w:tc>
      </w:tr>
      <w:tr w:rsidR="00727212" w:rsidRPr="00727212" w14:paraId="0AE7060B" w14:textId="77777777" w:rsidTr="00AC74F1">
        <w:tc>
          <w:tcPr>
            <w:tcW w:w="2723" w:type="dxa"/>
          </w:tcPr>
          <w:p w14:paraId="57F7E3D4"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LTSS</w:t>
            </w:r>
          </w:p>
        </w:tc>
        <w:tc>
          <w:tcPr>
            <w:tcW w:w="6637" w:type="dxa"/>
          </w:tcPr>
          <w:p w14:paraId="5BEC14CE"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Long Term Services and Supports</w:t>
            </w:r>
          </w:p>
        </w:tc>
      </w:tr>
      <w:tr w:rsidR="00727212" w:rsidRPr="00727212" w14:paraId="24B11873" w14:textId="77777777" w:rsidTr="00AC74F1">
        <w:tc>
          <w:tcPr>
            <w:tcW w:w="2723" w:type="dxa"/>
          </w:tcPr>
          <w:p w14:paraId="573B5C0F"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MEDITI3G</w:t>
            </w:r>
          </w:p>
        </w:tc>
        <w:tc>
          <w:tcPr>
            <w:tcW w:w="6637" w:type="dxa"/>
          </w:tcPr>
          <w:p w14:paraId="1B479879"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 xml:space="preserve">Medicaid Information Technology Initiative, Third Generation </w:t>
            </w:r>
          </w:p>
        </w:tc>
      </w:tr>
      <w:tr w:rsidR="00727212" w:rsidRPr="00727212" w14:paraId="0B704494" w14:textId="77777777" w:rsidTr="00AC74F1">
        <w:tc>
          <w:tcPr>
            <w:tcW w:w="2723" w:type="dxa"/>
          </w:tcPr>
          <w:p w14:paraId="3903B9FC"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MES</w:t>
            </w:r>
          </w:p>
        </w:tc>
        <w:tc>
          <w:tcPr>
            <w:tcW w:w="6637" w:type="dxa"/>
          </w:tcPr>
          <w:p w14:paraId="5F02D9F4"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Medicaid Enterprise System, Medicaid Enterprise Solution</w:t>
            </w:r>
          </w:p>
        </w:tc>
      </w:tr>
      <w:tr w:rsidR="00727212" w:rsidRPr="00727212" w14:paraId="379CDEDE" w14:textId="77777777" w:rsidTr="00AC74F1">
        <w:tc>
          <w:tcPr>
            <w:tcW w:w="2723" w:type="dxa"/>
          </w:tcPr>
          <w:p w14:paraId="6D039A8F"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MFP</w:t>
            </w:r>
          </w:p>
        </w:tc>
        <w:tc>
          <w:tcPr>
            <w:tcW w:w="6637" w:type="dxa"/>
          </w:tcPr>
          <w:p w14:paraId="3E4D5403"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Money Follows the Person</w:t>
            </w:r>
          </w:p>
        </w:tc>
      </w:tr>
      <w:tr w:rsidR="00727212" w:rsidRPr="00727212" w14:paraId="311385F7" w14:textId="77777777" w:rsidTr="00AC74F1">
        <w:trPr>
          <w:trHeight w:val="300"/>
        </w:trPr>
        <w:tc>
          <w:tcPr>
            <w:tcW w:w="2723" w:type="dxa"/>
          </w:tcPr>
          <w:p w14:paraId="181EB415"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MITA</w:t>
            </w:r>
          </w:p>
        </w:tc>
        <w:tc>
          <w:tcPr>
            <w:tcW w:w="6637" w:type="dxa"/>
          </w:tcPr>
          <w:p w14:paraId="6CEF3D67"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 xml:space="preserve">Medicaid Information Technology Architecture </w:t>
            </w:r>
          </w:p>
        </w:tc>
      </w:tr>
      <w:tr w:rsidR="00727212" w:rsidRPr="00727212" w14:paraId="012B4001" w14:textId="77777777" w:rsidTr="00AC74F1">
        <w:tc>
          <w:tcPr>
            <w:tcW w:w="2723" w:type="dxa"/>
          </w:tcPr>
          <w:p w14:paraId="55071DC9"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MMIS</w:t>
            </w:r>
          </w:p>
        </w:tc>
        <w:tc>
          <w:tcPr>
            <w:tcW w:w="6637" w:type="dxa"/>
          </w:tcPr>
          <w:p w14:paraId="0D0E85AF" w14:textId="77777777" w:rsidR="00727212" w:rsidRPr="00727212" w:rsidRDefault="00727212" w:rsidP="00727212">
            <w:pPr>
              <w:spacing w:before="60" w:after="60"/>
              <w:rPr>
                <w:rFonts w:ascii="Arial" w:hAnsi="Arial" w:cs="Arial"/>
                <w:sz w:val="20"/>
                <w:szCs w:val="20"/>
              </w:rPr>
            </w:pPr>
            <w:r w:rsidRPr="00727212">
              <w:rPr>
                <w:rFonts w:ascii="Arial" w:hAnsi="Arial" w:cs="Arial"/>
                <w:color w:val="000000"/>
                <w:sz w:val="20"/>
                <w:szCs w:val="20"/>
              </w:rPr>
              <w:t>Medicaid Management Information System</w:t>
            </w:r>
          </w:p>
        </w:tc>
      </w:tr>
      <w:tr w:rsidR="00CE5B2E" w:rsidRPr="00727212" w14:paraId="42E84A99" w14:textId="77777777" w:rsidTr="00AC74F1">
        <w:tc>
          <w:tcPr>
            <w:tcW w:w="2723" w:type="dxa"/>
          </w:tcPr>
          <w:p w14:paraId="328471FD" w14:textId="72B42033" w:rsidR="00CE5B2E" w:rsidRPr="00727212" w:rsidRDefault="00CE5B2E" w:rsidP="00727212">
            <w:pPr>
              <w:spacing w:before="60" w:after="60"/>
              <w:rPr>
                <w:rFonts w:ascii="Arial" w:hAnsi="Arial" w:cs="Arial"/>
                <w:sz w:val="20"/>
                <w:szCs w:val="20"/>
              </w:rPr>
            </w:pPr>
            <w:r>
              <w:rPr>
                <w:rFonts w:ascii="Arial" w:hAnsi="Arial" w:cs="Arial"/>
                <w:sz w:val="20"/>
                <w:szCs w:val="20"/>
              </w:rPr>
              <w:t>MTTD</w:t>
            </w:r>
          </w:p>
        </w:tc>
        <w:tc>
          <w:tcPr>
            <w:tcW w:w="6637" w:type="dxa"/>
          </w:tcPr>
          <w:p w14:paraId="1E15BC5F" w14:textId="63277A6C" w:rsidR="00CE5B2E" w:rsidRPr="00CE5B2E" w:rsidRDefault="00CE5B2E" w:rsidP="00727212">
            <w:pPr>
              <w:spacing w:before="60" w:after="60"/>
              <w:rPr>
                <w:rFonts w:ascii="Arial" w:hAnsi="Arial" w:cs="Arial"/>
                <w:sz w:val="20"/>
                <w:szCs w:val="20"/>
              </w:rPr>
            </w:pPr>
            <w:r w:rsidRPr="00CE5B2E">
              <w:rPr>
                <w:rFonts w:ascii="Arial" w:hAnsi="Arial" w:cs="Arial"/>
                <w:sz w:val="20"/>
                <w:szCs w:val="20"/>
              </w:rPr>
              <w:t>Mean time to detect</w:t>
            </w:r>
          </w:p>
        </w:tc>
      </w:tr>
      <w:tr w:rsidR="00CE5B2E" w:rsidRPr="00727212" w14:paraId="487A8EFD" w14:textId="77777777" w:rsidTr="00AC74F1">
        <w:tc>
          <w:tcPr>
            <w:tcW w:w="2723" w:type="dxa"/>
          </w:tcPr>
          <w:p w14:paraId="475B09C8" w14:textId="478216A6" w:rsidR="00CE5B2E" w:rsidRPr="00727212" w:rsidRDefault="00CE5B2E" w:rsidP="00727212">
            <w:pPr>
              <w:spacing w:before="60" w:after="60"/>
              <w:rPr>
                <w:rFonts w:ascii="Arial" w:hAnsi="Arial" w:cs="Arial"/>
                <w:sz w:val="20"/>
                <w:szCs w:val="20"/>
              </w:rPr>
            </w:pPr>
            <w:r>
              <w:rPr>
                <w:rFonts w:ascii="Arial" w:hAnsi="Arial" w:cs="Arial"/>
                <w:sz w:val="20"/>
                <w:szCs w:val="20"/>
              </w:rPr>
              <w:t>MTTR</w:t>
            </w:r>
          </w:p>
        </w:tc>
        <w:tc>
          <w:tcPr>
            <w:tcW w:w="6637" w:type="dxa"/>
          </w:tcPr>
          <w:p w14:paraId="0A931ADF" w14:textId="12E3E75E" w:rsidR="00CE5B2E" w:rsidRPr="00CE5B2E" w:rsidRDefault="00CE5B2E" w:rsidP="00727212">
            <w:pPr>
              <w:spacing w:before="60" w:after="60"/>
              <w:rPr>
                <w:rFonts w:ascii="Arial" w:hAnsi="Arial" w:cs="Arial"/>
                <w:sz w:val="20"/>
                <w:szCs w:val="20"/>
              </w:rPr>
            </w:pPr>
            <w:r w:rsidRPr="00CE5B2E">
              <w:rPr>
                <w:rFonts w:ascii="Arial" w:hAnsi="Arial" w:cs="Arial"/>
                <w:sz w:val="20"/>
                <w:szCs w:val="20"/>
              </w:rPr>
              <w:t>Mean Time to Respond</w:t>
            </w:r>
          </w:p>
        </w:tc>
      </w:tr>
      <w:tr w:rsidR="00727212" w:rsidRPr="00727212" w14:paraId="3AF6CABE" w14:textId="77777777" w:rsidTr="00AC74F1">
        <w:tc>
          <w:tcPr>
            <w:tcW w:w="2723" w:type="dxa"/>
          </w:tcPr>
          <w:p w14:paraId="73430707"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MOU</w:t>
            </w:r>
          </w:p>
        </w:tc>
        <w:tc>
          <w:tcPr>
            <w:tcW w:w="6637" w:type="dxa"/>
          </w:tcPr>
          <w:p w14:paraId="6D719F3D"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Memorandum of Understanding</w:t>
            </w:r>
          </w:p>
        </w:tc>
      </w:tr>
      <w:tr w:rsidR="00727212" w:rsidRPr="00727212" w14:paraId="71CE24D9" w14:textId="77777777" w:rsidTr="00AC74F1">
        <w:tc>
          <w:tcPr>
            <w:tcW w:w="2723" w:type="dxa"/>
          </w:tcPr>
          <w:p w14:paraId="28CC9DF0"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NAICS</w:t>
            </w:r>
          </w:p>
        </w:tc>
        <w:tc>
          <w:tcPr>
            <w:tcW w:w="6637" w:type="dxa"/>
          </w:tcPr>
          <w:p w14:paraId="4CD3BB88"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North American Industry Class System</w:t>
            </w:r>
          </w:p>
        </w:tc>
      </w:tr>
      <w:tr w:rsidR="00F91D8D" w:rsidRPr="00727212" w14:paraId="09470990" w14:textId="77777777" w:rsidTr="00AC74F1">
        <w:tc>
          <w:tcPr>
            <w:tcW w:w="2723" w:type="dxa"/>
          </w:tcPr>
          <w:p w14:paraId="2F6FE7F5" w14:textId="0F9E2325" w:rsidR="00F91D8D" w:rsidRPr="00727212" w:rsidRDefault="00F91D8D" w:rsidP="00727212">
            <w:pPr>
              <w:spacing w:before="60" w:after="60"/>
              <w:rPr>
                <w:rFonts w:ascii="Arial" w:hAnsi="Arial" w:cs="Arial"/>
                <w:sz w:val="20"/>
                <w:szCs w:val="20"/>
              </w:rPr>
            </w:pPr>
            <w:r>
              <w:rPr>
                <w:rFonts w:ascii="Arial" w:hAnsi="Arial" w:cs="Arial"/>
                <w:sz w:val="20"/>
                <w:szCs w:val="20"/>
              </w:rPr>
              <w:t>NIST</w:t>
            </w:r>
          </w:p>
        </w:tc>
        <w:tc>
          <w:tcPr>
            <w:tcW w:w="6637" w:type="dxa"/>
          </w:tcPr>
          <w:p w14:paraId="73226343" w14:textId="424030AA" w:rsidR="00F91D8D" w:rsidRPr="00727212" w:rsidRDefault="00F91D8D" w:rsidP="00727212">
            <w:pPr>
              <w:spacing w:before="60" w:after="60"/>
              <w:rPr>
                <w:rFonts w:ascii="Arial" w:hAnsi="Arial" w:cs="Arial"/>
                <w:sz w:val="20"/>
                <w:szCs w:val="20"/>
              </w:rPr>
            </w:pPr>
            <w:r>
              <w:rPr>
                <w:rFonts w:ascii="Arial" w:hAnsi="Arial" w:cs="Arial"/>
                <w:sz w:val="20"/>
                <w:szCs w:val="20"/>
              </w:rPr>
              <w:t xml:space="preserve">National Institute of Standards and Technology </w:t>
            </w:r>
          </w:p>
        </w:tc>
      </w:tr>
      <w:tr w:rsidR="00727212" w:rsidRPr="00727212" w14:paraId="78B177F8" w14:textId="77777777" w:rsidTr="00AC74F1">
        <w:tc>
          <w:tcPr>
            <w:tcW w:w="2723" w:type="dxa"/>
          </w:tcPr>
          <w:p w14:paraId="0C688DE0"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OBC</w:t>
            </w:r>
          </w:p>
        </w:tc>
        <w:tc>
          <w:tcPr>
            <w:tcW w:w="6637" w:type="dxa"/>
          </w:tcPr>
          <w:p w14:paraId="2217735D"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Outcomes-Based Certification</w:t>
            </w:r>
          </w:p>
        </w:tc>
      </w:tr>
      <w:tr w:rsidR="008D6D5C" w:rsidRPr="00727212" w14:paraId="018A2514" w14:textId="77777777" w:rsidTr="00AC74F1">
        <w:tc>
          <w:tcPr>
            <w:tcW w:w="2723" w:type="dxa"/>
          </w:tcPr>
          <w:p w14:paraId="05FCE7C5" w14:textId="12711C00" w:rsidR="008D6D5C" w:rsidRPr="00727212" w:rsidRDefault="008D6D5C" w:rsidP="00727212">
            <w:pPr>
              <w:spacing w:before="60" w:after="60"/>
              <w:rPr>
                <w:rFonts w:ascii="Arial" w:hAnsi="Arial" w:cs="Arial"/>
                <w:sz w:val="20"/>
                <w:szCs w:val="20"/>
              </w:rPr>
            </w:pPr>
            <w:r>
              <w:rPr>
                <w:rFonts w:ascii="Arial" w:hAnsi="Arial" w:cs="Arial"/>
                <w:sz w:val="20"/>
                <w:szCs w:val="20"/>
              </w:rPr>
              <w:t>OTM</w:t>
            </w:r>
          </w:p>
        </w:tc>
        <w:tc>
          <w:tcPr>
            <w:tcW w:w="6637" w:type="dxa"/>
          </w:tcPr>
          <w:p w14:paraId="525427DD" w14:textId="3331C129" w:rsidR="008D6D5C" w:rsidRPr="00727212" w:rsidRDefault="008D6D5C" w:rsidP="00727212">
            <w:pPr>
              <w:spacing w:before="60" w:after="60"/>
              <w:rPr>
                <w:rFonts w:ascii="Arial" w:hAnsi="Arial" w:cs="Arial"/>
                <w:sz w:val="20"/>
                <w:szCs w:val="20"/>
              </w:rPr>
            </w:pPr>
            <w:r>
              <w:rPr>
                <w:rFonts w:ascii="Arial" w:hAnsi="Arial" w:cs="Arial"/>
                <w:sz w:val="20"/>
                <w:szCs w:val="20"/>
              </w:rPr>
              <w:t xml:space="preserve">Outcomes Traceability Matrix </w:t>
            </w:r>
          </w:p>
        </w:tc>
      </w:tr>
      <w:tr w:rsidR="00727212" w:rsidRPr="00727212" w14:paraId="6171DBE2" w14:textId="77777777" w:rsidTr="00AC74F1">
        <w:tc>
          <w:tcPr>
            <w:tcW w:w="2723" w:type="dxa"/>
          </w:tcPr>
          <w:p w14:paraId="4B546658"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PEP</w:t>
            </w:r>
          </w:p>
        </w:tc>
        <w:tc>
          <w:tcPr>
            <w:tcW w:w="6637" w:type="dxa"/>
          </w:tcPr>
          <w:p w14:paraId="7FE7248B"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Provider Enrollment Portal</w:t>
            </w:r>
          </w:p>
        </w:tc>
      </w:tr>
      <w:tr w:rsidR="00727212" w:rsidRPr="00727212" w14:paraId="36C20C6D" w14:textId="77777777" w:rsidTr="00AC74F1">
        <w:tc>
          <w:tcPr>
            <w:tcW w:w="2723" w:type="dxa"/>
          </w:tcPr>
          <w:p w14:paraId="680D62D0"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PERM</w:t>
            </w:r>
          </w:p>
        </w:tc>
        <w:tc>
          <w:tcPr>
            <w:tcW w:w="6637" w:type="dxa"/>
          </w:tcPr>
          <w:p w14:paraId="6494AD1D"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Payment Error Rate Measure</w:t>
            </w:r>
          </w:p>
        </w:tc>
      </w:tr>
      <w:tr w:rsidR="00727212" w:rsidRPr="00727212" w14:paraId="0F26D751" w14:textId="77777777" w:rsidTr="00AC74F1">
        <w:tc>
          <w:tcPr>
            <w:tcW w:w="2723" w:type="dxa"/>
          </w:tcPr>
          <w:p w14:paraId="4D6371BC" w14:textId="77777777" w:rsidR="00727212" w:rsidRPr="00727212" w:rsidRDefault="00727212" w:rsidP="00727212">
            <w:pPr>
              <w:spacing w:before="60" w:after="60"/>
              <w:rPr>
                <w:rFonts w:ascii="Arial" w:hAnsi="Arial" w:cs="Arial"/>
                <w:sz w:val="20"/>
                <w:szCs w:val="20"/>
              </w:rPr>
            </w:pPr>
            <w:r w:rsidRPr="00727212">
              <w:rPr>
                <w:rFonts w:ascii="Arial" w:eastAsia="Arial" w:hAnsi="Arial" w:cs="Arial"/>
                <w:sz w:val="20"/>
                <w:szCs w:val="20"/>
              </w:rPr>
              <w:t>PHI</w:t>
            </w:r>
          </w:p>
        </w:tc>
        <w:tc>
          <w:tcPr>
            <w:tcW w:w="6637" w:type="dxa"/>
          </w:tcPr>
          <w:p w14:paraId="7B0F25B7" w14:textId="77777777" w:rsidR="00727212" w:rsidRPr="00727212" w:rsidRDefault="00727212" w:rsidP="00727212">
            <w:pPr>
              <w:spacing w:before="60" w:after="60"/>
              <w:rPr>
                <w:rFonts w:ascii="Arial" w:hAnsi="Arial" w:cs="Arial"/>
                <w:sz w:val="20"/>
                <w:szCs w:val="20"/>
              </w:rPr>
            </w:pPr>
            <w:r w:rsidRPr="00727212">
              <w:rPr>
                <w:rFonts w:ascii="Arial" w:eastAsia="Arial" w:hAnsi="Arial" w:cs="Arial"/>
                <w:color w:val="000000" w:themeColor="text1"/>
                <w:sz w:val="20"/>
                <w:szCs w:val="20"/>
              </w:rPr>
              <w:t>Protected Health Information</w:t>
            </w:r>
          </w:p>
        </w:tc>
      </w:tr>
      <w:tr w:rsidR="00727212" w:rsidRPr="00727212" w14:paraId="2E937A91" w14:textId="77777777" w:rsidTr="00AC74F1">
        <w:tc>
          <w:tcPr>
            <w:tcW w:w="2723" w:type="dxa"/>
          </w:tcPr>
          <w:p w14:paraId="601EFF63"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PII</w:t>
            </w:r>
          </w:p>
        </w:tc>
        <w:tc>
          <w:tcPr>
            <w:tcW w:w="6637" w:type="dxa"/>
          </w:tcPr>
          <w:p w14:paraId="20386550"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Personally Identifiable Information</w:t>
            </w:r>
          </w:p>
        </w:tc>
      </w:tr>
      <w:tr w:rsidR="00727212" w:rsidRPr="00727212" w14:paraId="0D909719" w14:textId="77777777" w:rsidTr="00AC74F1">
        <w:tc>
          <w:tcPr>
            <w:tcW w:w="2723" w:type="dxa"/>
          </w:tcPr>
          <w:p w14:paraId="6AD1D19C"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PIU</w:t>
            </w:r>
          </w:p>
        </w:tc>
        <w:tc>
          <w:tcPr>
            <w:tcW w:w="6637" w:type="dxa"/>
          </w:tcPr>
          <w:p w14:paraId="0E632BB6"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Program Integrity Unit</w:t>
            </w:r>
          </w:p>
        </w:tc>
      </w:tr>
      <w:tr w:rsidR="00727212" w:rsidRPr="00727212" w14:paraId="3488B297" w14:textId="77777777" w:rsidTr="00AC74F1">
        <w:tc>
          <w:tcPr>
            <w:tcW w:w="2723" w:type="dxa"/>
          </w:tcPr>
          <w:p w14:paraId="7F015379"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PM</w:t>
            </w:r>
          </w:p>
        </w:tc>
        <w:tc>
          <w:tcPr>
            <w:tcW w:w="6637" w:type="dxa"/>
          </w:tcPr>
          <w:p w14:paraId="70EC4E67"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Project Management</w:t>
            </w:r>
          </w:p>
        </w:tc>
      </w:tr>
      <w:tr w:rsidR="00727212" w:rsidRPr="00727212" w14:paraId="35D92618" w14:textId="77777777" w:rsidTr="00AC74F1">
        <w:tc>
          <w:tcPr>
            <w:tcW w:w="2723" w:type="dxa"/>
          </w:tcPr>
          <w:p w14:paraId="7B38175B"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PMBOK</w:t>
            </w:r>
            <w:r w:rsidRPr="00727212">
              <w:rPr>
                <w:rFonts w:ascii="Arial" w:eastAsia="Arial" w:hAnsi="Arial" w:cs="Arial"/>
                <w:sz w:val="20"/>
                <w:szCs w:val="20"/>
                <w:vertAlign w:val="superscript"/>
              </w:rPr>
              <w:t>®</w:t>
            </w:r>
          </w:p>
        </w:tc>
        <w:tc>
          <w:tcPr>
            <w:tcW w:w="6637" w:type="dxa"/>
          </w:tcPr>
          <w:p w14:paraId="31E4E95B"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color w:val="000000" w:themeColor="text1"/>
                <w:sz w:val="20"/>
                <w:szCs w:val="20"/>
              </w:rPr>
              <w:t>Project Management Body of Knowledge</w:t>
            </w:r>
          </w:p>
        </w:tc>
      </w:tr>
      <w:tr w:rsidR="00727212" w:rsidRPr="00727212" w14:paraId="772A2072" w14:textId="77777777" w:rsidTr="00AC74F1">
        <w:tc>
          <w:tcPr>
            <w:tcW w:w="2723" w:type="dxa"/>
          </w:tcPr>
          <w:p w14:paraId="66973EFB"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PMI</w:t>
            </w:r>
            <w:r w:rsidRPr="00727212">
              <w:rPr>
                <w:rFonts w:ascii="Arial" w:eastAsia="Arial" w:hAnsi="Arial" w:cs="Arial"/>
                <w:sz w:val="20"/>
                <w:szCs w:val="20"/>
                <w:vertAlign w:val="superscript"/>
              </w:rPr>
              <w:t>®</w:t>
            </w:r>
          </w:p>
        </w:tc>
        <w:tc>
          <w:tcPr>
            <w:tcW w:w="6637" w:type="dxa"/>
          </w:tcPr>
          <w:p w14:paraId="53582256"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Project Management Institute</w:t>
            </w:r>
            <w:r w:rsidRPr="00727212">
              <w:rPr>
                <w:rFonts w:ascii="Arial" w:eastAsia="Arial" w:hAnsi="Arial" w:cs="Arial"/>
                <w:sz w:val="20"/>
                <w:szCs w:val="20"/>
                <w:vertAlign w:val="superscript"/>
              </w:rPr>
              <w:t>®</w:t>
            </w:r>
          </w:p>
        </w:tc>
      </w:tr>
      <w:tr w:rsidR="00727212" w:rsidRPr="00727212" w14:paraId="2A9D203A" w14:textId="77777777" w:rsidTr="00AC74F1">
        <w:tc>
          <w:tcPr>
            <w:tcW w:w="2723" w:type="dxa"/>
          </w:tcPr>
          <w:p w14:paraId="262BA223" w14:textId="77777777" w:rsidR="00727212" w:rsidRPr="00727212" w:rsidRDefault="00727212" w:rsidP="00727212">
            <w:pPr>
              <w:spacing w:before="60" w:after="60"/>
              <w:rPr>
                <w:rFonts w:ascii="Arial" w:eastAsia="Arial" w:hAnsi="Arial" w:cs="Arial"/>
                <w:sz w:val="20"/>
                <w:szCs w:val="20"/>
              </w:rPr>
            </w:pPr>
            <w:proofErr w:type="spellStart"/>
            <w:r w:rsidRPr="00727212">
              <w:rPr>
                <w:rFonts w:ascii="Arial" w:eastAsia="Arial" w:hAnsi="Arial" w:cs="Arial"/>
                <w:sz w:val="20"/>
                <w:szCs w:val="20"/>
              </w:rPr>
              <w:t>PgMS</w:t>
            </w:r>
            <w:proofErr w:type="spellEnd"/>
          </w:p>
        </w:tc>
        <w:tc>
          <w:tcPr>
            <w:tcW w:w="6637" w:type="dxa"/>
          </w:tcPr>
          <w:p w14:paraId="72F7E1C4"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Program Management Services</w:t>
            </w:r>
          </w:p>
        </w:tc>
      </w:tr>
      <w:tr w:rsidR="00727212" w:rsidRPr="00727212" w14:paraId="37E8D7C1" w14:textId="77777777" w:rsidTr="00AC74F1">
        <w:tc>
          <w:tcPr>
            <w:tcW w:w="2723" w:type="dxa"/>
          </w:tcPr>
          <w:p w14:paraId="68EA2D01" w14:textId="77777777" w:rsidR="00727212" w:rsidRPr="00727212" w:rsidRDefault="00727212" w:rsidP="00727212">
            <w:pPr>
              <w:spacing w:before="60" w:after="60"/>
              <w:rPr>
                <w:rFonts w:ascii="Arial" w:eastAsia="Arial" w:hAnsi="Arial" w:cs="Arial"/>
                <w:sz w:val="20"/>
                <w:szCs w:val="20"/>
              </w:rPr>
            </w:pPr>
            <w:proofErr w:type="spellStart"/>
            <w:r w:rsidRPr="00727212">
              <w:rPr>
                <w:rFonts w:ascii="Arial" w:eastAsia="Arial" w:hAnsi="Arial" w:cs="Arial"/>
                <w:sz w:val="20"/>
                <w:szCs w:val="20"/>
              </w:rPr>
              <w:t>PgMO</w:t>
            </w:r>
            <w:proofErr w:type="spellEnd"/>
          </w:p>
        </w:tc>
        <w:tc>
          <w:tcPr>
            <w:tcW w:w="6637" w:type="dxa"/>
          </w:tcPr>
          <w:p w14:paraId="7ACD7AB1"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Program Management Office</w:t>
            </w:r>
          </w:p>
        </w:tc>
      </w:tr>
      <w:tr w:rsidR="00727212" w:rsidRPr="00727212" w14:paraId="227C85FC" w14:textId="77777777" w:rsidTr="00AC74F1">
        <w:tc>
          <w:tcPr>
            <w:tcW w:w="2723" w:type="dxa"/>
          </w:tcPr>
          <w:p w14:paraId="7AA9DFE6" w14:textId="77777777" w:rsidR="00727212" w:rsidRPr="00727212" w:rsidRDefault="00727212" w:rsidP="00727212">
            <w:pPr>
              <w:spacing w:before="60" w:after="60"/>
              <w:rPr>
                <w:rFonts w:ascii="Arial" w:eastAsia="Arial" w:hAnsi="Arial" w:cs="Arial"/>
                <w:sz w:val="20"/>
                <w:szCs w:val="20"/>
              </w:rPr>
            </w:pPr>
            <w:proofErr w:type="spellStart"/>
            <w:r w:rsidRPr="00727212">
              <w:rPr>
                <w:rFonts w:ascii="Arial" w:eastAsia="Arial" w:hAnsi="Arial" w:cs="Arial"/>
                <w:sz w:val="20"/>
                <w:szCs w:val="20"/>
              </w:rPr>
              <w:t>PRDoH</w:t>
            </w:r>
            <w:proofErr w:type="spellEnd"/>
          </w:p>
        </w:tc>
        <w:tc>
          <w:tcPr>
            <w:tcW w:w="6637" w:type="dxa"/>
          </w:tcPr>
          <w:p w14:paraId="61FF841F"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Puerto Rico Department of Health</w:t>
            </w:r>
          </w:p>
        </w:tc>
      </w:tr>
      <w:tr w:rsidR="00727212" w:rsidRPr="00727212" w14:paraId="1214BE35" w14:textId="77777777" w:rsidTr="00AC74F1">
        <w:tc>
          <w:tcPr>
            <w:tcW w:w="2723" w:type="dxa"/>
          </w:tcPr>
          <w:p w14:paraId="1E2CDD88"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PRHIA</w:t>
            </w:r>
          </w:p>
        </w:tc>
        <w:tc>
          <w:tcPr>
            <w:tcW w:w="6637" w:type="dxa"/>
          </w:tcPr>
          <w:p w14:paraId="3A3B5ABC"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Puerto Rico Health Insurance Administration Act</w:t>
            </w:r>
          </w:p>
        </w:tc>
      </w:tr>
      <w:tr w:rsidR="00727212" w:rsidRPr="00727212" w14:paraId="546E8CB5" w14:textId="77777777" w:rsidTr="00AC74F1">
        <w:tc>
          <w:tcPr>
            <w:tcW w:w="2723" w:type="dxa"/>
          </w:tcPr>
          <w:p w14:paraId="40D1BDE9"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lastRenderedPageBreak/>
              <w:t>PRMES</w:t>
            </w:r>
          </w:p>
        </w:tc>
        <w:tc>
          <w:tcPr>
            <w:tcW w:w="6637" w:type="dxa"/>
          </w:tcPr>
          <w:p w14:paraId="496F787F"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Puerto Rico Medicaid Enterprise System</w:t>
            </w:r>
          </w:p>
        </w:tc>
      </w:tr>
      <w:tr w:rsidR="00727212" w:rsidRPr="00727212" w14:paraId="4535402D" w14:textId="77777777" w:rsidTr="00AC74F1">
        <w:tc>
          <w:tcPr>
            <w:tcW w:w="2723" w:type="dxa"/>
          </w:tcPr>
          <w:p w14:paraId="3018DD29"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PRMMIS</w:t>
            </w:r>
          </w:p>
        </w:tc>
        <w:tc>
          <w:tcPr>
            <w:tcW w:w="6637" w:type="dxa"/>
          </w:tcPr>
          <w:p w14:paraId="44E94CD4"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Puerto Rico Medicaid Management Information System</w:t>
            </w:r>
          </w:p>
        </w:tc>
      </w:tr>
      <w:tr w:rsidR="00727212" w:rsidRPr="00727212" w14:paraId="76DDB845" w14:textId="77777777" w:rsidTr="00AC74F1">
        <w:tc>
          <w:tcPr>
            <w:tcW w:w="2723" w:type="dxa"/>
          </w:tcPr>
          <w:p w14:paraId="26EBCC0D"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PRMP</w:t>
            </w:r>
          </w:p>
        </w:tc>
        <w:tc>
          <w:tcPr>
            <w:tcW w:w="6637" w:type="dxa"/>
          </w:tcPr>
          <w:p w14:paraId="3EFFD00F"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Puerto Rico Medicaid Program</w:t>
            </w:r>
          </w:p>
        </w:tc>
      </w:tr>
      <w:tr w:rsidR="00727212" w:rsidRPr="00727212" w14:paraId="6865C257" w14:textId="77777777" w:rsidTr="00AC74F1">
        <w:tc>
          <w:tcPr>
            <w:tcW w:w="2723" w:type="dxa"/>
          </w:tcPr>
          <w:p w14:paraId="32F333B1"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QA</w:t>
            </w:r>
          </w:p>
        </w:tc>
        <w:tc>
          <w:tcPr>
            <w:tcW w:w="6637" w:type="dxa"/>
          </w:tcPr>
          <w:p w14:paraId="3712D442"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Quality Assurance</w:t>
            </w:r>
          </w:p>
        </w:tc>
      </w:tr>
      <w:tr w:rsidR="00727212" w:rsidRPr="00727212" w14:paraId="01EE7E1B" w14:textId="77777777" w:rsidTr="00AC74F1">
        <w:tc>
          <w:tcPr>
            <w:tcW w:w="2723" w:type="dxa"/>
          </w:tcPr>
          <w:p w14:paraId="22DD5FB2"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QC</w:t>
            </w:r>
          </w:p>
        </w:tc>
        <w:tc>
          <w:tcPr>
            <w:tcW w:w="6637" w:type="dxa"/>
          </w:tcPr>
          <w:p w14:paraId="21ACEC35"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Quality Control</w:t>
            </w:r>
          </w:p>
        </w:tc>
      </w:tr>
      <w:tr w:rsidR="00727212" w:rsidRPr="00727212" w14:paraId="26631DBE" w14:textId="77777777" w:rsidTr="00AC74F1">
        <w:tc>
          <w:tcPr>
            <w:tcW w:w="2723" w:type="dxa"/>
          </w:tcPr>
          <w:p w14:paraId="356884E9"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RACI</w:t>
            </w:r>
          </w:p>
        </w:tc>
        <w:tc>
          <w:tcPr>
            <w:tcW w:w="6637" w:type="dxa"/>
          </w:tcPr>
          <w:p w14:paraId="05BFB3D8"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Responsible, Accountable, Consulted, Informed</w:t>
            </w:r>
          </w:p>
        </w:tc>
      </w:tr>
      <w:tr w:rsidR="00F91D8D" w:rsidRPr="00727212" w14:paraId="62BA5C03" w14:textId="77777777" w:rsidTr="00AC74F1">
        <w:tc>
          <w:tcPr>
            <w:tcW w:w="2723" w:type="dxa"/>
          </w:tcPr>
          <w:p w14:paraId="0EF5FA4B" w14:textId="50CD8D1F" w:rsidR="00F91D8D" w:rsidRPr="00727212" w:rsidRDefault="00F91D8D" w:rsidP="00727212">
            <w:pPr>
              <w:spacing w:before="60" w:after="60"/>
              <w:rPr>
                <w:rFonts w:ascii="Arial" w:eastAsia="Arial" w:hAnsi="Arial" w:cs="Arial"/>
                <w:sz w:val="20"/>
                <w:szCs w:val="20"/>
              </w:rPr>
            </w:pPr>
            <w:r>
              <w:rPr>
                <w:rFonts w:ascii="Arial" w:eastAsia="Arial" w:hAnsi="Arial" w:cs="Arial"/>
                <w:sz w:val="20"/>
                <w:szCs w:val="20"/>
              </w:rPr>
              <w:t>R BAC</w:t>
            </w:r>
          </w:p>
        </w:tc>
        <w:tc>
          <w:tcPr>
            <w:tcW w:w="6637" w:type="dxa"/>
          </w:tcPr>
          <w:p w14:paraId="0D8FDA67" w14:textId="6B0F7B8F" w:rsidR="00F91D8D" w:rsidRPr="00727212" w:rsidRDefault="00F91D8D" w:rsidP="00727212">
            <w:pPr>
              <w:spacing w:before="60" w:after="60"/>
              <w:rPr>
                <w:rFonts w:ascii="Arial" w:eastAsia="Arial" w:hAnsi="Arial" w:cs="Arial"/>
                <w:sz w:val="20"/>
                <w:szCs w:val="20"/>
              </w:rPr>
            </w:pPr>
            <w:r>
              <w:rPr>
                <w:rFonts w:ascii="Arial" w:eastAsia="Arial" w:hAnsi="Arial" w:cs="Arial"/>
                <w:sz w:val="20"/>
                <w:szCs w:val="20"/>
              </w:rPr>
              <w:t xml:space="preserve">Role based access control </w:t>
            </w:r>
          </w:p>
        </w:tc>
      </w:tr>
      <w:tr w:rsidR="00727212" w:rsidRPr="00727212" w14:paraId="642A6844" w14:textId="77777777" w:rsidTr="00AC74F1">
        <w:tc>
          <w:tcPr>
            <w:tcW w:w="2723" w:type="dxa"/>
          </w:tcPr>
          <w:p w14:paraId="13AF2257"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RFP</w:t>
            </w:r>
          </w:p>
        </w:tc>
        <w:tc>
          <w:tcPr>
            <w:tcW w:w="6637" w:type="dxa"/>
          </w:tcPr>
          <w:p w14:paraId="40C517AF"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Request for Proposals</w:t>
            </w:r>
          </w:p>
        </w:tc>
      </w:tr>
      <w:tr w:rsidR="00727212" w:rsidRPr="00727212" w14:paraId="32A737B7" w14:textId="77777777" w:rsidTr="00AC74F1">
        <w:tc>
          <w:tcPr>
            <w:tcW w:w="2723" w:type="dxa"/>
          </w:tcPr>
          <w:p w14:paraId="4C201D21"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ROI</w:t>
            </w:r>
          </w:p>
        </w:tc>
        <w:tc>
          <w:tcPr>
            <w:tcW w:w="6637" w:type="dxa"/>
          </w:tcPr>
          <w:p w14:paraId="070A568E"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Return on Investment</w:t>
            </w:r>
          </w:p>
        </w:tc>
      </w:tr>
      <w:tr w:rsidR="00727212" w:rsidRPr="00727212" w14:paraId="04D83544" w14:textId="77777777" w:rsidTr="00AC74F1">
        <w:tc>
          <w:tcPr>
            <w:tcW w:w="2723" w:type="dxa"/>
          </w:tcPr>
          <w:p w14:paraId="54112ED0"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RTM</w:t>
            </w:r>
          </w:p>
        </w:tc>
        <w:tc>
          <w:tcPr>
            <w:tcW w:w="6637" w:type="dxa"/>
          </w:tcPr>
          <w:p w14:paraId="323DB868"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Requirements Traceability Matrix</w:t>
            </w:r>
          </w:p>
        </w:tc>
      </w:tr>
      <w:tr w:rsidR="00727212" w:rsidRPr="003E1909" w14:paraId="3A5F1807" w14:textId="77777777" w:rsidTr="00AC74F1">
        <w:tc>
          <w:tcPr>
            <w:tcW w:w="2723" w:type="dxa"/>
          </w:tcPr>
          <w:p w14:paraId="7580301E"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RUP</w:t>
            </w:r>
          </w:p>
        </w:tc>
        <w:tc>
          <w:tcPr>
            <w:tcW w:w="6637" w:type="dxa"/>
          </w:tcPr>
          <w:p w14:paraId="51C2D480" w14:textId="77777777" w:rsidR="00727212" w:rsidRPr="00727212" w:rsidRDefault="00727212" w:rsidP="00727212">
            <w:pPr>
              <w:spacing w:before="60" w:after="60"/>
              <w:rPr>
                <w:rFonts w:ascii="Arial" w:eastAsia="Arial" w:hAnsi="Arial" w:cs="Arial"/>
                <w:sz w:val="20"/>
                <w:szCs w:val="20"/>
                <w:lang w:val="es-PR"/>
              </w:rPr>
            </w:pPr>
            <w:r w:rsidRPr="00727212">
              <w:rPr>
                <w:rFonts w:ascii="Arial" w:eastAsia="Arial" w:hAnsi="Arial" w:cs="Arial"/>
                <w:sz w:val="20"/>
                <w:szCs w:val="20"/>
                <w:lang w:val="es-PR"/>
              </w:rPr>
              <w:t>Registro Único de Proveedores de Servicios Profesionales</w:t>
            </w:r>
          </w:p>
        </w:tc>
      </w:tr>
      <w:tr w:rsidR="00727212" w:rsidRPr="00727212" w14:paraId="7DE25101" w14:textId="77777777" w:rsidTr="00AC74F1">
        <w:tc>
          <w:tcPr>
            <w:tcW w:w="2723" w:type="dxa"/>
          </w:tcPr>
          <w:p w14:paraId="6D29A31A"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SAM</w:t>
            </w:r>
          </w:p>
        </w:tc>
        <w:tc>
          <w:tcPr>
            <w:tcW w:w="6637" w:type="dxa"/>
          </w:tcPr>
          <w:p w14:paraId="7162FF20"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System for Award Management</w:t>
            </w:r>
          </w:p>
        </w:tc>
      </w:tr>
      <w:tr w:rsidR="00727212" w:rsidRPr="00727212" w14:paraId="488F9EE0" w14:textId="77777777" w:rsidTr="00AC74F1">
        <w:tc>
          <w:tcPr>
            <w:tcW w:w="2723" w:type="dxa"/>
          </w:tcPr>
          <w:p w14:paraId="6E4A803B"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SDLC</w:t>
            </w:r>
          </w:p>
        </w:tc>
        <w:tc>
          <w:tcPr>
            <w:tcW w:w="6637" w:type="dxa"/>
          </w:tcPr>
          <w:p w14:paraId="3B2654CA"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Systems Development Life Cycle</w:t>
            </w:r>
          </w:p>
        </w:tc>
      </w:tr>
      <w:tr w:rsidR="00727212" w:rsidRPr="00727212" w14:paraId="6D30C7F3" w14:textId="77777777" w:rsidTr="00AC74F1">
        <w:tc>
          <w:tcPr>
            <w:tcW w:w="2723" w:type="dxa"/>
          </w:tcPr>
          <w:p w14:paraId="48CEDAE1"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SI</w:t>
            </w:r>
          </w:p>
        </w:tc>
        <w:tc>
          <w:tcPr>
            <w:tcW w:w="6637" w:type="dxa"/>
          </w:tcPr>
          <w:p w14:paraId="42AFCBF8"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System(s) Integrator</w:t>
            </w:r>
          </w:p>
        </w:tc>
      </w:tr>
      <w:tr w:rsidR="00727212" w:rsidRPr="00727212" w14:paraId="4C649FB9" w14:textId="77777777" w:rsidTr="00AC74F1">
        <w:tc>
          <w:tcPr>
            <w:tcW w:w="2723" w:type="dxa"/>
          </w:tcPr>
          <w:p w14:paraId="0373B3D6" w14:textId="77777777" w:rsidR="00727212" w:rsidRPr="00727212" w:rsidRDefault="00727212" w:rsidP="00727212">
            <w:pPr>
              <w:spacing w:before="60" w:after="60"/>
              <w:rPr>
                <w:rFonts w:ascii="Arial" w:eastAsia="Arial" w:hAnsi="Arial" w:cs="Arial"/>
                <w:sz w:val="20"/>
                <w:szCs w:val="20"/>
              </w:rPr>
            </w:pPr>
            <w:r w:rsidRPr="00727212">
              <w:rPr>
                <w:rFonts w:ascii="Arial" w:eastAsia="Arial" w:hAnsi="Arial" w:cs="Arial"/>
                <w:sz w:val="20"/>
                <w:szCs w:val="20"/>
              </w:rPr>
              <w:t>SLA</w:t>
            </w:r>
          </w:p>
        </w:tc>
        <w:tc>
          <w:tcPr>
            <w:tcW w:w="6637" w:type="dxa"/>
          </w:tcPr>
          <w:p w14:paraId="08C6C447" w14:textId="77777777" w:rsidR="00727212" w:rsidRPr="00727212" w:rsidRDefault="00727212" w:rsidP="00727212">
            <w:pPr>
              <w:spacing w:before="60" w:after="60"/>
              <w:rPr>
                <w:rFonts w:ascii="Arial" w:eastAsia="Arial" w:hAnsi="Arial" w:cs="Arial"/>
                <w:color w:val="000000" w:themeColor="text1"/>
                <w:sz w:val="20"/>
                <w:szCs w:val="20"/>
              </w:rPr>
            </w:pPr>
            <w:r w:rsidRPr="00727212">
              <w:rPr>
                <w:rFonts w:ascii="Arial" w:eastAsia="Arial" w:hAnsi="Arial" w:cs="Arial"/>
                <w:color w:val="000000" w:themeColor="text1"/>
                <w:sz w:val="20"/>
                <w:szCs w:val="20"/>
              </w:rPr>
              <w:t>Service-Level Agreement</w:t>
            </w:r>
          </w:p>
        </w:tc>
      </w:tr>
      <w:tr w:rsidR="00727212" w:rsidRPr="00727212" w14:paraId="6B32634D" w14:textId="77777777" w:rsidTr="00AC74F1">
        <w:tc>
          <w:tcPr>
            <w:tcW w:w="2723" w:type="dxa"/>
          </w:tcPr>
          <w:p w14:paraId="4B50646F"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SMA</w:t>
            </w:r>
          </w:p>
        </w:tc>
        <w:tc>
          <w:tcPr>
            <w:tcW w:w="6637" w:type="dxa"/>
          </w:tcPr>
          <w:p w14:paraId="6629C333"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State Medicaid Agency</w:t>
            </w:r>
          </w:p>
        </w:tc>
      </w:tr>
      <w:tr w:rsidR="00727212" w:rsidRPr="00727212" w14:paraId="6AC69C26" w14:textId="77777777" w:rsidTr="00AC74F1">
        <w:tc>
          <w:tcPr>
            <w:tcW w:w="2723" w:type="dxa"/>
          </w:tcPr>
          <w:p w14:paraId="071870C5"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SMC</w:t>
            </w:r>
          </w:p>
        </w:tc>
        <w:tc>
          <w:tcPr>
            <w:tcW w:w="6637" w:type="dxa"/>
          </w:tcPr>
          <w:p w14:paraId="4FAAE957"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Streamline Modular Certification</w:t>
            </w:r>
          </w:p>
        </w:tc>
      </w:tr>
      <w:tr w:rsidR="00727212" w:rsidRPr="00727212" w14:paraId="38063B07" w14:textId="77777777" w:rsidTr="00AC74F1">
        <w:tc>
          <w:tcPr>
            <w:tcW w:w="2723" w:type="dxa"/>
          </w:tcPr>
          <w:p w14:paraId="60614D12"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SME</w:t>
            </w:r>
          </w:p>
        </w:tc>
        <w:tc>
          <w:tcPr>
            <w:tcW w:w="6637" w:type="dxa"/>
          </w:tcPr>
          <w:p w14:paraId="0FD6A1B4"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Subject Matter Expert</w:t>
            </w:r>
          </w:p>
        </w:tc>
      </w:tr>
      <w:tr w:rsidR="00727212" w:rsidRPr="00727212" w14:paraId="1C3F3B5F" w14:textId="77777777" w:rsidTr="00AC74F1">
        <w:tc>
          <w:tcPr>
            <w:tcW w:w="2723" w:type="dxa"/>
          </w:tcPr>
          <w:p w14:paraId="62133DB4"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SOW</w:t>
            </w:r>
          </w:p>
        </w:tc>
        <w:tc>
          <w:tcPr>
            <w:tcW w:w="6637" w:type="dxa"/>
          </w:tcPr>
          <w:p w14:paraId="17330B25"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Scope of Work / Statement of Work</w:t>
            </w:r>
          </w:p>
        </w:tc>
      </w:tr>
      <w:tr w:rsidR="00727212" w:rsidRPr="00727212" w14:paraId="6857624B" w14:textId="77777777" w:rsidTr="00AC74F1">
        <w:tc>
          <w:tcPr>
            <w:tcW w:w="2723" w:type="dxa"/>
          </w:tcPr>
          <w:p w14:paraId="40D57671"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SPA</w:t>
            </w:r>
          </w:p>
        </w:tc>
        <w:tc>
          <w:tcPr>
            <w:tcW w:w="6637" w:type="dxa"/>
          </w:tcPr>
          <w:p w14:paraId="582D991A"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 xml:space="preserve">State Plan Amendments </w:t>
            </w:r>
          </w:p>
        </w:tc>
      </w:tr>
      <w:tr w:rsidR="00727212" w:rsidRPr="00727212" w14:paraId="66A47EF1" w14:textId="77777777" w:rsidTr="00AC74F1">
        <w:tc>
          <w:tcPr>
            <w:tcW w:w="2723" w:type="dxa"/>
          </w:tcPr>
          <w:p w14:paraId="7B62CE01"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SPI</w:t>
            </w:r>
          </w:p>
        </w:tc>
        <w:tc>
          <w:tcPr>
            <w:tcW w:w="6637" w:type="dxa"/>
          </w:tcPr>
          <w:p w14:paraId="1885F8BF"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Schedule Performance Index</w:t>
            </w:r>
          </w:p>
        </w:tc>
      </w:tr>
      <w:tr w:rsidR="00727212" w:rsidRPr="00727212" w14:paraId="2EEAF042" w14:textId="77777777" w:rsidTr="00AC74F1">
        <w:tc>
          <w:tcPr>
            <w:tcW w:w="2723" w:type="dxa"/>
          </w:tcPr>
          <w:p w14:paraId="4FA6CF4C"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SSA</w:t>
            </w:r>
          </w:p>
        </w:tc>
        <w:tc>
          <w:tcPr>
            <w:tcW w:w="6637" w:type="dxa"/>
          </w:tcPr>
          <w:p w14:paraId="4D6B7817"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Social Security Administration</w:t>
            </w:r>
          </w:p>
        </w:tc>
      </w:tr>
      <w:tr w:rsidR="00727212" w:rsidRPr="00727212" w14:paraId="433F3139" w14:textId="77777777" w:rsidTr="00AC74F1">
        <w:tc>
          <w:tcPr>
            <w:tcW w:w="2723" w:type="dxa"/>
          </w:tcPr>
          <w:p w14:paraId="060FEF05"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SURI</w:t>
            </w:r>
          </w:p>
        </w:tc>
        <w:tc>
          <w:tcPr>
            <w:tcW w:w="6637" w:type="dxa"/>
          </w:tcPr>
          <w:p w14:paraId="2C513A88"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Unified System of Internal Revenue</w:t>
            </w:r>
          </w:p>
        </w:tc>
      </w:tr>
      <w:tr w:rsidR="00727212" w:rsidRPr="00727212" w14:paraId="6832C9FE" w14:textId="77777777" w:rsidTr="00AC74F1">
        <w:tc>
          <w:tcPr>
            <w:tcW w:w="2723" w:type="dxa"/>
          </w:tcPr>
          <w:p w14:paraId="6A502BED"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U.S.</w:t>
            </w:r>
          </w:p>
        </w:tc>
        <w:tc>
          <w:tcPr>
            <w:tcW w:w="6637" w:type="dxa"/>
          </w:tcPr>
          <w:p w14:paraId="20B2033C"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United States of America</w:t>
            </w:r>
          </w:p>
        </w:tc>
      </w:tr>
      <w:tr w:rsidR="00727212" w:rsidRPr="00727212" w14:paraId="312F09A2" w14:textId="77777777" w:rsidTr="00AC74F1">
        <w:tc>
          <w:tcPr>
            <w:tcW w:w="2723" w:type="dxa"/>
          </w:tcPr>
          <w:p w14:paraId="7F7C1420"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WBS</w:t>
            </w:r>
          </w:p>
        </w:tc>
        <w:tc>
          <w:tcPr>
            <w:tcW w:w="6637" w:type="dxa"/>
          </w:tcPr>
          <w:p w14:paraId="561CFD52" w14:textId="77777777" w:rsidR="00727212" w:rsidRPr="00727212" w:rsidRDefault="00727212" w:rsidP="00727212">
            <w:pPr>
              <w:spacing w:before="60" w:after="60"/>
              <w:rPr>
                <w:rFonts w:ascii="Arial" w:hAnsi="Arial" w:cs="Arial"/>
                <w:sz w:val="20"/>
                <w:szCs w:val="20"/>
              </w:rPr>
            </w:pPr>
            <w:r w:rsidRPr="00727212">
              <w:rPr>
                <w:rFonts w:ascii="Arial" w:hAnsi="Arial" w:cs="Arial"/>
                <w:sz w:val="20"/>
                <w:szCs w:val="20"/>
              </w:rPr>
              <w:t>Work Breakdown Structure</w:t>
            </w:r>
          </w:p>
        </w:tc>
      </w:tr>
    </w:tbl>
    <w:p w14:paraId="74915355" w14:textId="77777777" w:rsidR="00727212" w:rsidRPr="00727212" w:rsidRDefault="00727212" w:rsidP="00727212">
      <w:pPr>
        <w:spacing w:before="160"/>
        <w:outlineLvl w:val="1"/>
        <w:rPr>
          <w:rFonts w:ascii="Garamond" w:eastAsia="Calibri" w:hAnsi="Garamond" w:cstheme="minorHAnsi"/>
          <w:b/>
          <w:smallCaps/>
          <w:kern w:val="36"/>
          <w:sz w:val="24"/>
          <w:szCs w:val="24"/>
        </w:rPr>
      </w:pPr>
    </w:p>
    <w:p w14:paraId="5AE635CF" w14:textId="77777777" w:rsidR="00727212" w:rsidRPr="00727212" w:rsidRDefault="00727212" w:rsidP="00727212"/>
    <w:sectPr w:rsidR="00727212" w:rsidRPr="007272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BE3B2" w14:textId="77777777" w:rsidR="00DE1727" w:rsidRDefault="00DE1727" w:rsidP="001C6342">
      <w:pPr>
        <w:spacing w:after="0" w:line="240" w:lineRule="auto"/>
      </w:pPr>
      <w:r>
        <w:separator/>
      </w:r>
    </w:p>
  </w:endnote>
  <w:endnote w:type="continuationSeparator" w:id="0">
    <w:p w14:paraId="4C341DF6" w14:textId="77777777" w:rsidR="00DE1727" w:rsidRDefault="00DE1727" w:rsidP="001C6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utura Book">
    <w:altName w:val="Calibri"/>
    <w:panose1 w:val="00000000000000000000"/>
    <w:charset w:val="00"/>
    <w:family w:val="swiss"/>
    <w:notTrueType/>
    <w:pitch w:val="default"/>
    <w:sig w:usb0="00000003" w:usb1="00000000" w:usb2="00000000" w:usb3="00000000" w:csb0="00000001" w:csb1="00000000"/>
  </w:font>
  <w:font w:name="Futura Medium">
    <w:altName w:val="Arial"/>
    <w:panose1 w:val="00000000000000000000"/>
    <w:charset w:val="B1"/>
    <w:family w:val="swiss"/>
    <w:notTrueType/>
    <w:pitch w:val="variable"/>
    <w:sig w:usb0="800008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Ondo">
    <w:altName w:val="Cambria"/>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758257"/>
      <w:docPartObj>
        <w:docPartGallery w:val="Page Numbers (Bottom of Page)"/>
        <w:docPartUnique/>
      </w:docPartObj>
    </w:sdtPr>
    <w:sdtEndPr>
      <w:rPr>
        <w:noProof/>
      </w:rPr>
    </w:sdtEndPr>
    <w:sdtContent>
      <w:p w14:paraId="5CBCB0F1" w14:textId="77777777" w:rsidR="004C0B6B" w:rsidRDefault="00B2097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1-iv</w:t>
        </w:r>
        <w:r>
          <w:rPr>
            <w:color w:val="2B579A"/>
            <w:shd w:val="clear" w:color="auto" w:fill="E6E6E6"/>
          </w:rPr>
          <w:fldChar w:fldCharType="end"/>
        </w:r>
      </w:p>
    </w:sdtContent>
  </w:sdt>
  <w:p w14:paraId="4DDCE66A" w14:textId="77777777" w:rsidR="004C0B6B" w:rsidRDefault="00B20978" w:rsidP="00874808">
    <w:pPr>
      <w:pStyle w:val="Footer"/>
      <w:tabs>
        <w:tab w:val="clear" w:pos="4680"/>
        <w:tab w:val="clear" w:pos="9360"/>
        <w:tab w:val="left" w:pos="781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838B" w14:textId="77777777" w:rsidR="004C0B6B" w:rsidRDefault="00B20978" w:rsidP="00B922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9236CD" w14:textId="77777777" w:rsidR="004C0B6B" w:rsidRDefault="004C0B6B" w:rsidP="00E0212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4199094"/>
      <w:docPartObj>
        <w:docPartGallery w:val="Page Numbers (Bottom of Page)"/>
        <w:docPartUnique/>
      </w:docPartObj>
    </w:sdtPr>
    <w:sdtEndPr>
      <w:rPr>
        <w:rStyle w:val="PageNumber"/>
      </w:rPr>
    </w:sdtEndPr>
    <w:sdtContent>
      <w:p w14:paraId="4EAB3C9C" w14:textId="77777777" w:rsidR="004C0B6B" w:rsidRDefault="00B20978" w:rsidP="00B922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sdtContent>
  </w:sd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4325A" w14:paraId="5DA699C5" w14:textId="77777777" w:rsidTr="00B92285">
      <w:trPr>
        <w:cantSplit/>
        <w:trHeight w:hRule="exact" w:val="576"/>
      </w:trPr>
      <w:tc>
        <w:tcPr>
          <w:tcW w:w="4675" w:type="dxa"/>
          <w:tcMar>
            <w:left w:w="0" w:type="dxa"/>
            <w:right w:w="0" w:type="dxa"/>
          </w:tcMar>
        </w:tcPr>
        <w:p w14:paraId="1A40FEF2" w14:textId="77777777" w:rsidR="004C0B6B" w:rsidRDefault="004C0B6B" w:rsidP="00E0212F">
          <w:pPr>
            <w:ind w:right="360"/>
            <w:rPr>
              <w:noProof/>
              <w:sz w:val="18"/>
              <w:szCs w:val="18"/>
            </w:rPr>
          </w:pPr>
        </w:p>
      </w:tc>
      <w:tc>
        <w:tcPr>
          <w:tcW w:w="4675" w:type="dxa"/>
          <w:tcMar>
            <w:left w:w="0" w:type="dxa"/>
            <w:right w:w="0" w:type="dxa"/>
          </w:tcMar>
        </w:tcPr>
        <w:p w14:paraId="4A814E53" w14:textId="77777777" w:rsidR="004C0B6B" w:rsidRPr="009A585B" w:rsidRDefault="004C0B6B" w:rsidP="00C81D63">
          <w:pPr>
            <w:jc w:val="right"/>
            <w:rPr>
              <w:noProof/>
            </w:rPr>
          </w:pPr>
        </w:p>
      </w:tc>
    </w:tr>
  </w:tbl>
  <w:p w14:paraId="5B660FAE" w14:textId="77777777" w:rsidR="004C0B6B" w:rsidRDefault="00B20978" w:rsidP="00770288">
    <w:r w:rsidRPr="001655F7">
      <w:rPr>
        <w:noProof/>
        <w:color w:val="2B579A"/>
        <w:shd w:val="clear" w:color="auto" w:fill="E6E6E6"/>
      </w:rPr>
      <mc:AlternateContent>
        <mc:Choice Requires="wpg">
          <w:drawing>
            <wp:anchor distT="0" distB="0" distL="114300" distR="114300" simplePos="0" relativeHeight="251654656" behindDoc="0" locked="0" layoutInCell="1" allowOverlap="1" wp14:anchorId="1930420D" wp14:editId="6B62BA1F">
              <wp:simplePos x="0" y="0"/>
              <wp:positionH relativeFrom="page">
                <wp:posOffset>517525</wp:posOffset>
              </wp:positionH>
              <wp:positionV relativeFrom="line">
                <wp:posOffset>9442450</wp:posOffset>
              </wp:positionV>
              <wp:extent cx="6917055" cy="347345"/>
              <wp:effectExtent l="12700" t="10160" r="13970" b="1397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055" cy="347345"/>
                        <a:chOff x="321" y="14850"/>
                        <a:chExt cx="11601" cy="547"/>
                      </a:xfrm>
                    </wpg:grpSpPr>
                    <wps:wsp>
                      <wps:cNvPr id="8" name="Rectangle 20"/>
                      <wps:cNvSpPr>
                        <a:spLocks noChangeArrowheads="1"/>
                      </wps:cNvSpPr>
                      <wps:spPr bwMode="auto">
                        <a:xfrm>
                          <a:off x="374" y="14903"/>
                          <a:ext cx="9346" cy="432"/>
                        </a:xfrm>
                        <a:prstGeom prst="rect">
                          <a:avLst/>
                        </a:prstGeom>
                        <a:solidFill>
                          <a:srgbClr val="820210"/>
                        </a:solidFill>
                        <a:ln w="9525">
                          <a:solidFill>
                            <a:srgbClr val="820210"/>
                          </a:solidFill>
                          <a:miter lim="800000"/>
                          <a:headEnd/>
                          <a:tailEnd/>
                        </a:ln>
                      </wps:spPr>
                      <wps:txbx>
                        <w:txbxContent>
                          <w:p w14:paraId="255E4ED9" w14:textId="77777777" w:rsidR="004C0B6B" w:rsidRPr="00485557" w:rsidRDefault="00B20978" w:rsidP="00C81D63">
                            <w:pPr>
                              <w:rPr>
                                <w:color w:val="FFFFFF"/>
                              </w:rPr>
                            </w:pPr>
                            <w:r>
                              <w:rPr>
                                <w:color w:val="FFFFFF"/>
                              </w:rPr>
                              <w:t xml:space="preserve"> IV&amp;V Contractor</w:t>
                            </w:r>
                            <w:r w:rsidRPr="00485557">
                              <w:rPr>
                                <w:color w:val="FFFFFF"/>
                              </w:rPr>
                              <w:t>.com/Medicaid</w:t>
                            </w:r>
                          </w:p>
                          <w:p w14:paraId="2E03A563" w14:textId="77777777" w:rsidR="004C0B6B" w:rsidRDefault="004C0B6B" w:rsidP="00C81D63"/>
                        </w:txbxContent>
                      </wps:txbx>
                      <wps:bodyPr rot="0" vert="horz" wrap="square" lIns="91440" tIns="45720" rIns="91440" bIns="45720" anchor="t" anchorCtr="0" upright="1">
                        <a:noAutofit/>
                      </wps:bodyPr>
                    </wps:wsp>
                    <wps:wsp>
                      <wps:cNvPr id="9" name="Rectangle 24"/>
                      <wps:cNvSpPr>
                        <a:spLocks noChangeArrowheads="1"/>
                      </wps:cNvSpPr>
                      <wps:spPr bwMode="auto">
                        <a:xfrm>
                          <a:off x="9763" y="14903"/>
                          <a:ext cx="2102" cy="432"/>
                        </a:xfrm>
                        <a:prstGeom prst="rect">
                          <a:avLst/>
                        </a:prstGeom>
                        <a:solidFill>
                          <a:srgbClr val="943634"/>
                        </a:solidFill>
                        <a:ln w="9525">
                          <a:solidFill>
                            <a:srgbClr val="820210"/>
                          </a:solidFill>
                          <a:miter lim="800000"/>
                          <a:headEnd/>
                          <a:tailEnd/>
                        </a:ln>
                      </wps:spPr>
                      <wps:txbx>
                        <w:txbxContent>
                          <w:p w14:paraId="7B580239" w14:textId="77777777" w:rsidR="004C0B6B" w:rsidRPr="007E21DF" w:rsidRDefault="004C0B6B" w:rsidP="00C81D63">
                            <w:pPr>
                              <w:rPr>
                                <w:color w:val="FFFFFF"/>
                              </w:rPr>
                            </w:pPr>
                          </w:p>
                        </w:txbxContent>
                      </wps:txbx>
                      <wps:bodyPr rot="0" vert="horz" wrap="square" lIns="91440" tIns="45720" rIns="91440" bIns="45720" anchor="t" anchorCtr="0" upright="1">
                        <a:noAutofit/>
                      </wps:bodyPr>
                    </wps:wsp>
                    <wps:wsp>
                      <wps:cNvPr id="10" name="Rectangle 4"/>
                      <wps:cNvSpPr>
                        <a:spLocks noChangeArrowheads="1"/>
                      </wps:cNvSpPr>
                      <wps:spPr bwMode="auto">
                        <a:xfrm>
                          <a:off x="321" y="14850"/>
                          <a:ext cx="11601" cy="547"/>
                        </a:xfrm>
                        <a:prstGeom prst="rect">
                          <a:avLst/>
                        </a:prstGeom>
                        <a:solidFill>
                          <a:srgbClr val="820210"/>
                        </a:solidFill>
                        <a:ln w="9525">
                          <a:solidFill>
                            <a:srgbClr val="82021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0420D" id="Group 7" o:spid="_x0000_s1027" style="position:absolute;margin-left:40.75pt;margin-top:743.5pt;width:544.65pt;height:27.35pt;z-index:251654656;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">
              <v:rect id="Rectangle 20" o:spid="_x0000_s1028"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" fillcolor="#820210" strokecolor="#820210">
                <v:textbox>
                  <w:txbxContent>
                    <w:p w14:paraId="255E4ED9" w14:textId="77777777" w:rsidR="004C0B6B" w:rsidRPr="00485557" w:rsidRDefault="00B20978" w:rsidP="00C81D63">
                      <w:pPr>
                        <w:rPr>
                          <w:color w:val="FFFFFF"/>
                        </w:rPr>
                      </w:pPr>
                      <w:r>
                        <w:rPr>
                          <w:color w:val="FFFFFF"/>
                        </w:rPr>
                        <w:t xml:space="preserve"> IV&amp;V Contractor</w:t>
                      </w:r>
                      <w:r w:rsidRPr="00485557">
                        <w:rPr>
                          <w:color w:val="FFFFFF"/>
                        </w:rPr>
                        <w:t>.com/Medicaid</w:t>
                      </w:r>
                    </w:p>
                    <w:p w14:paraId="2E03A563" w14:textId="77777777" w:rsidR="004C0B6B" w:rsidRDefault="004C0B6B" w:rsidP="00C81D63"/>
                  </w:txbxContent>
                </v:textbox>
              </v:rect>
              <v:rect id="Rectangle 24" o:spid="_x0000_s1029"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" fillcolor="#943634" strokecolor="#820210">
                <v:textbox>
                  <w:txbxContent>
                    <w:p w14:paraId="7B580239" w14:textId="77777777" w:rsidR="004C0B6B" w:rsidRPr="007E21DF" w:rsidRDefault="004C0B6B" w:rsidP="00C81D63">
                      <w:pPr>
                        <w:rPr>
                          <w:color w:val="FFFFFF"/>
                        </w:rPr>
                      </w:pPr>
                    </w:p>
                  </w:txbxContent>
                </v:textbox>
              </v:rect>
              <v:rect id="Rectangle 4" o:spid="_x0000_s103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" fillcolor="#820210" strokecolor="#820210"/>
              <w10:wrap type="topAndBottom" anchorx="page" anchory="line"/>
            </v:group>
          </w:pict>
        </mc:Fallback>
      </mc:AlternateContent>
    </w:r>
    <w:r w:rsidRPr="008E5566">
      <w:rPr>
        <w:noProof/>
        <w:color w:val="2B579A"/>
        <w:shd w:val="clear" w:color="auto" w:fill="E6E6E6"/>
      </w:rPr>
      <mc:AlternateContent>
        <mc:Choice Requires="wpg">
          <w:drawing>
            <wp:anchor distT="0" distB="0" distL="114300" distR="114300" simplePos="0" relativeHeight="251655680" behindDoc="0" locked="0" layoutInCell="1" allowOverlap="1" wp14:anchorId="458B2974" wp14:editId="06C21A17">
              <wp:simplePos x="0" y="0"/>
              <wp:positionH relativeFrom="page">
                <wp:posOffset>517525</wp:posOffset>
              </wp:positionH>
              <wp:positionV relativeFrom="line">
                <wp:posOffset>9442450</wp:posOffset>
              </wp:positionV>
              <wp:extent cx="6917055" cy="347345"/>
              <wp:effectExtent l="12700" t="10160" r="13970" b="13970"/>
              <wp:wrapTopAndBottom/>
              <wp:docPr id="1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055" cy="347345"/>
                        <a:chOff x="321" y="14850"/>
                        <a:chExt cx="11601" cy="547"/>
                      </a:xfrm>
                    </wpg:grpSpPr>
                    <wps:wsp>
                      <wps:cNvPr id="12" name="Rectangle 2"/>
                      <wps:cNvSpPr>
                        <a:spLocks noChangeArrowheads="1"/>
                      </wps:cNvSpPr>
                      <wps:spPr bwMode="auto">
                        <a:xfrm>
                          <a:off x="374" y="14903"/>
                          <a:ext cx="9346" cy="432"/>
                        </a:xfrm>
                        <a:prstGeom prst="rect">
                          <a:avLst/>
                        </a:prstGeom>
                        <a:solidFill>
                          <a:srgbClr val="820210"/>
                        </a:solidFill>
                        <a:ln w="9525">
                          <a:solidFill>
                            <a:srgbClr val="820210"/>
                          </a:solidFill>
                          <a:miter lim="800000"/>
                          <a:headEnd/>
                          <a:tailEnd/>
                        </a:ln>
                      </wps:spPr>
                      <wps:txbx>
                        <w:txbxContent>
                          <w:p w14:paraId="726063D8" w14:textId="77777777" w:rsidR="004C0B6B" w:rsidRPr="00485557" w:rsidRDefault="00B20978" w:rsidP="00C81D63">
                            <w:pPr>
                              <w:rPr>
                                <w:color w:val="FFFFFF"/>
                              </w:rPr>
                            </w:pPr>
                            <w:r>
                              <w:rPr>
                                <w:color w:val="FFFFFF"/>
                              </w:rPr>
                              <w:t>V Contractor</w:t>
                            </w:r>
                            <w:r w:rsidRPr="00485557">
                              <w:rPr>
                                <w:color w:val="FFFFFF"/>
                              </w:rPr>
                              <w:t>.com/Medicaid</w:t>
                            </w:r>
                          </w:p>
                          <w:p w14:paraId="76E33766" w14:textId="77777777" w:rsidR="004C0B6B" w:rsidRDefault="004C0B6B" w:rsidP="00C81D63"/>
                        </w:txbxContent>
                      </wps:txbx>
                      <wps:bodyPr rot="0" vert="horz" wrap="square" lIns="91440" tIns="45720" rIns="91440" bIns="45720" anchor="t" anchorCtr="0" upright="1">
                        <a:noAutofit/>
                      </wps:bodyPr>
                    </wps:wsp>
                    <wps:wsp>
                      <wps:cNvPr id="13" name="Rectangle 20"/>
                      <wps:cNvSpPr>
                        <a:spLocks noChangeArrowheads="1"/>
                      </wps:cNvSpPr>
                      <wps:spPr bwMode="auto">
                        <a:xfrm>
                          <a:off x="9763" y="14903"/>
                          <a:ext cx="2102" cy="432"/>
                        </a:xfrm>
                        <a:prstGeom prst="rect">
                          <a:avLst/>
                        </a:prstGeom>
                        <a:solidFill>
                          <a:srgbClr val="943634"/>
                        </a:solidFill>
                        <a:ln w="9525">
                          <a:solidFill>
                            <a:srgbClr val="820210"/>
                          </a:solidFill>
                          <a:miter lim="800000"/>
                          <a:headEnd/>
                          <a:tailEnd/>
                        </a:ln>
                      </wps:spPr>
                      <wps:txbx>
                        <w:txbxContent>
                          <w:p w14:paraId="44CA910A" w14:textId="77777777" w:rsidR="004C0B6B" w:rsidRPr="007E21DF" w:rsidRDefault="004C0B6B" w:rsidP="00C81D63">
                            <w:pPr>
                              <w:rPr>
                                <w:color w:val="FFFFFF"/>
                              </w:rPr>
                            </w:pPr>
                          </w:p>
                        </w:txbxContent>
                      </wps:txbx>
                      <wps:bodyPr rot="0" vert="horz" wrap="square" lIns="91440" tIns="45720" rIns="91440" bIns="45720" anchor="t" anchorCtr="0" upright="1">
                        <a:noAutofit/>
                      </wps:bodyPr>
                    </wps:wsp>
                    <wps:wsp>
                      <wps:cNvPr id="14" name="Rectangle 4"/>
                      <wps:cNvSpPr>
                        <a:spLocks noChangeArrowheads="1"/>
                      </wps:cNvSpPr>
                      <wps:spPr bwMode="auto">
                        <a:xfrm>
                          <a:off x="321" y="14850"/>
                          <a:ext cx="11601" cy="547"/>
                        </a:xfrm>
                        <a:prstGeom prst="rect">
                          <a:avLst/>
                        </a:prstGeom>
                        <a:solidFill>
                          <a:srgbClr val="820210"/>
                        </a:solidFill>
                        <a:ln w="9525">
                          <a:solidFill>
                            <a:srgbClr val="82021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B2974" id="Group 18" o:spid="_x0000_s1031" style="position:absolute;margin-left:40.75pt;margin-top:743.5pt;width:544.65pt;height:27.35pt;z-index:251655680;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">
              <v:rect id="Rectangle 2" o:spid="_x0000_s1032"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" fillcolor="#820210" strokecolor="#820210">
                <v:textbox>
                  <w:txbxContent>
                    <w:p w14:paraId="726063D8" w14:textId="77777777" w:rsidR="004C0B6B" w:rsidRPr="00485557" w:rsidRDefault="00B20978" w:rsidP="00C81D63">
                      <w:pPr>
                        <w:rPr>
                          <w:color w:val="FFFFFF"/>
                        </w:rPr>
                      </w:pPr>
                      <w:r>
                        <w:rPr>
                          <w:color w:val="FFFFFF"/>
                        </w:rPr>
                        <w:t>V Contractor</w:t>
                      </w:r>
                      <w:r w:rsidRPr="00485557">
                        <w:rPr>
                          <w:color w:val="FFFFFF"/>
                        </w:rPr>
                        <w:t>.com/Medicaid</w:t>
                      </w:r>
                    </w:p>
                    <w:p w14:paraId="76E33766" w14:textId="77777777" w:rsidR="004C0B6B" w:rsidRDefault="004C0B6B" w:rsidP="00C81D63"/>
                  </w:txbxContent>
                </v:textbox>
              </v:rect>
              <v:rect id="Rectangle 20" o:spid="_x0000_s1033"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" fillcolor="#943634" strokecolor="#820210">
                <v:textbox>
                  <w:txbxContent>
                    <w:p w14:paraId="44CA910A" w14:textId="77777777" w:rsidR="004C0B6B" w:rsidRPr="007E21DF" w:rsidRDefault="004C0B6B" w:rsidP="00C81D63">
                      <w:pPr>
                        <w:rPr>
                          <w:color w:val="FFFFFF"/>
                        </w:rPr>
                      </w:pPr>
                    </w:p>
                  </w:txbxContent>
                </v:textbox>
              </v:rect>
              <v:rect id="Rectangle 4" o:spid="_x0000_s1034"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" fillcolor="#820210" strokecolor="#820210"/>
              <w10:wrap type="topAndBottom" anchorx="page" anchory="line"/>
            </v:group>
          </w:pict>
        </mc:Fallback>
      </mc:AlternateContent>
    </w:r>
    <w:r w:rsidRPr="008E5566">
      <w:rPr>
        <w:noProof/>
        <w:color w:val="2B579A"/>
        <w:shd w:val="clear" w:color="auto" w:fill="E6E6E6"/>
      </w:rPr>
      <mc:AlternateContent>
        <mc:Choice Requires="wpg">
          <w:drawing>
            <wp:anchor distT="0" distB="0" distL="114300" distR="114300" simplePos="0" relativeHeight="251656704" behindDoc="0" locked="0" layoutInCell="1" allowOverlap="1" wp14:anchorId="5F6F9AC0" wp14:editId="5790B302">
              <wp:simplePos x="0" y="0"/>
              <wp:positionH relativeFrom="page">
                <wp:posOffset>517525</wp:posOffset>
              </wp:positionH>
              <wp:positionV relativeFrom="line">
                <wp:posOffset>9442450</wp:posOffset>
              </wp:positionV>
              <wp:extent cx="6917055" cy="347345"/>
              <wp:effectExtent l="12700" t="10160" r="13970" b="1397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055" cy="347345"/>
                        <a:chOff x="321" y="14850"/>
                        <a:chExt cx="11601" cy="547"/>
                      </a:xfrm>
                    </wpg:grpSpPr>
                    <wps:wsp>
                      <wps:cNvPr id="16" name="Rectangle 2"/>
                      <wps:cNvSpPr>
                        <a:spLocks noChangeArrowheads="1"/>
                      </wps:cNvSpPr>
                      <wps:spPr bwMode="auto">
                        <a:xfrm>
                          <a:off x="374" y="14903"/>
                          <a:ext cx="9346" cy="432"/>
                        </a:xfrm>
                        <a:prstGeom prst="rect">
                          <a:avLst/>
                        </a:prstGeom>
                        <a:solidFill>
                          <a:srgbClr val="820210"/>
                        </a:solidFill>
                        <a:ln w="9525">
                          <a:solidFill>
                            <a:srgbClr val="820210"/>
                          </a:solidFill>
                          <a:miter lim="800000"/>
                          <a:headEnd/>
                          <a:tailEnd/>
                        </a:ln>
                      </wps:spPr>
                      <wps:txbx>
                        <w:txbxContent>
                          <w:p w14:paraId="4EA44D23" w14:textId="77777777" w:rsidR="004C0B6B" w:rsidRPr="00485557" w:rsidRDefault="00B20978" w:rsidP="00C81D63">
                            <w:pPr>
                              <w:rPr>
                                <w:color w:val="FFFFFF"/>
                              </w:rPr>
                            </w:pPr>
                            <w:r>
                              <w:rPr>
                                <w:color w:val="FFFFFF"/>
                              </w:rPr>
                              <w:t>V Contractor</w:t>
                            </w:r>
                            <w:r w:rsidRPr="00485557">
                              <w:rPr>
                                <w:color w:val="FFFFFF"/>
                              </w:rPr>
                              <w:t>.com/Medicaid</w:t>
                            </w:r>
                          </w:p>
                          <w:p w14:paraId="1030269D" w14:textId="77777777" w:rsidR="004C0B6B" w:rsidRDefault="004C0B6B" w:rsidP="00C81D63"/>
                        </w:txbxContent>
                      </wps:txbx>
                      <wps:bodyPr rot="0" vert="horz" wrap="square" lIns="91440" tIns="45720" rIns="91440" bIns="45720" anchor="t" anchorCtr="0" upright="1">
                        <a:noAutofit/>
                      </wps:bodyPr>
                    </wps:wsp>
                    <wps:wsp>
                      <wps:cNvPr id="17" name="Rectangle 16"/>
                      <wps:cNvSpPr>
                        <a:spLocks noChangeArrowheads="1"/>
                      </wps:cNvSpPr>
                      <wps:spPr bwMode="auto">
                        <a:xfrm>
                          <a:off x="9763" y="14903"/>
                          <a:ext cx="2102" cy="432"/>
                        </a:xfrm>
                        <a:prstGeom prst="rect">
                          <a:avLst/>
                        </a:prstGeom>
                        <a:solidFill>
                          <a:srgbClr val="943634"/>
                        </a:solidFill>
                        <a:ln w="9525">
                          <a:solidFill>
                            <a:srgbClr val="820210"/>
                          </a:solidFill>
                          <a:miter lim="800000"/>
                          <a:headEnd/>
                          <a:tailEnd/>
                        </a:ln>
                      </wps:spPr>
                      <wps:txbx>
                        <w:txbxContent>
                          <w:p w14:paraId="72C466A4" w14:textId="77777777" w:rsidR="004C0B6B" w:rsidRPr="007E21DF" w:rsidRDefault="004C0B6B" w:rsidP="00C81D63">
                            <w:pPr>
                              <w:rPr>
                                <w:color w:val="FFFFFF"/>
                              </w:rPr>
                            </w:pPr>
                          </w:p>
                        </w:txbxContent>
                      </wps:txbx>
                      <wps:bodyPr rot="0" vert="horz" wrap="square" lIns="91440" tIns="45720" rIns="91440" bIns="45720" anchor="t" anchorCtr="0" upright="1">
                        <a:noAutofit/>
                      </wps:bodyPr>
                    </wps:wsp>
                    <wps:wsp>
                      <wps:cNvPr id="18" name="Rectangle 4"/>
                      <wps:cNvSpPr>
                        <a:spLocks noChangeArrowheads="1"/>
                      </wps:cNvSpPr>
                      <wps:spPr bwMode="auto">
                        <a:xfrm>
                          <a:off x="321" y="14850"/>
                          <a:ext cx="11601" cy="547"/>
                        </a:xfrm>
                        <a:prstGeom prst="rect">
                          <a:avLst/>
                        </a:prstGeom>
                        <a:solidFill>
                          <a:srgbClr val="820210"/>
                        </a:solidFill>
                        <a:ln w="9525">
                          <a:solidFill>
                            <a:srgbClr val="82021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F9AC0" id="Group 15" o:spid="_x0000_s1035" style="position:absolute;margin-left:40.75pt;margin-top:743.5pt;width:544.65pt;height:27.35pt;z-index:251656704;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">
              <v:rect id="Rectangle 2" o:spid="_x0000_s1036"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" fillcolor="#820210" strokecolor="#820210">
                <v:textbox>
                  <w:txbxContent>
                    <w:p w14:paraId="4EA44D23" w14:textId="77777777" w:rsidR="004C0B6B" w:rsidRPr="00485557" w:rsidRDefault="00B20978" w:rsidP="00C81D63">
                      <w:pPr>
                        <w:rPr>
                          <w:color w:val="FFFFFF"/>
                        </w:rPr>
                      </w:pPr>
                      <w:r>
                        <w:rPr>
                          <w:color w:val="FFFFFF"/>
                        </w:rPr>
                        <w:t>V Contractor</w:t>
                      </w:r>
                      <w:r w:rsidRPr="00485557">
                        <w:rPr>
                          <w:color w:val="FFFFFF"/>
                        </w:rPr>
                        <w:t>.com/Medicaid</w:t>
                      </w:r>
                    </w:p>
                    <w:p w14:paraId="1030269D" w14:textId="77777777" w:rsidR="004C0B6B" w:rsidRDefault="004C0B6B" w:rsidP="00C81D63"/>
                  </w:txbxContent>
                </v:textbox>
              </v:rect>
              <v:rect id="Rectangle 16" o:spid="_x0000_s1037"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" fillcolor="#943634" strokecolor="#820210">
                <v:textbox>
                  <w:txbxContent>
                    <w:p w14:paraId="72C466A4" w14:textId="77777777" w:rsidR="004C0B6B" w:rsidRPr="007E21DF" w:rsidRDefault="004C0B6B" w:rsidP="00C81D63">
                      <w:pPr>
                        <w:rPr>
                          <w:color w:val="FFFFFF"/>
                        </w:rPr>
                      </w:pPr>
                    </w:p>
                  </w:txbxContent>
                </v:textbox>
              </v:rect>
              <v:rect id="Rectangle 4" o:spid="_x0000_s1038"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" fillcolor="#820210" strokecolor="#820210"/>
              <w10:wrap type="topAndBottom" anchorx="page" anchory="lin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4325A" w14:paraId="4099251F" w14:textId="77777777" w:rsidTr="003F5E7A">
      <w:trPr>
        <w:cantSplit/>
        <w:trHeight w:hRule="exact" w:val="576"/>
      </w:trPr>
      <w:tc>
        <w:tcPr>
          <w:tcW w:w="4675" w:type="dxa"/>
          <w:tcMar>
            <w:left w:w="0" w:type="dxa"/>
            <w:right w:w="0" w:type="dxa"/>
          </w:tcMar>
        </w:tcPr>
        <w:p w14:paraId="0C08CABC" w14:textId="77777777" w:rsidR="004C0B6B" w:rsidRDefault="004C0B6B" w:rsidP="003F5E7A">
          <w:pPr>
            <w:rPr>
              <w:noProof/>
              <w:sz w:val="18"/>
              <w:szCs w:val="18"/>
            </w:rPr>
          </w:pPr>
        </w:p>
        <w:p w14:paraId="48564B83" w14:textId="77777777" w:rsidR="004C0B6B" w:rsidRDefault="004C0B6B" w:rsidP="003F5E7A">
          <w:pPr>
            <w:rPr>
              <w:noProof/>
              <w:sz w:val="18"/>
              <w:szCs w:val="18"/>
            </w:rPr>
          </w:pPr>
        </w:p>
      </w:tc>
      <w:tc>
        <w:tcPr>
          <w:tcW w:w="4675" w:type="dxa"/>
          <w:tcMar>
            <w:left w:w="0" w:type="dxa"/>
            <w:right w:w="0" w:type="dxa"/>
          </w:tcMar>
        </w:tcPr>
        <w:p w14:paraId="319BC9CA" w14:textId="77777777" w:rsidR="004C0B6B" w:rsidRPr="009A585B" w:rsidRDefault="00B20978" w:rsidP="003F5E7A">
          <w:pPr>
            <w:jc w:val="right"/>
            <w:rPr>
              <w:noProof/>
            </w:rPr>
          </w:pPr>
          <w:r w:rsidRPr="009A585B">
            <w:rPr>
              <w:noProof/>
            </w:rPr>
            <w:t xml:space="preserve"> </w:t>
          </w:r>
          <w:r w:rsidRPr="009A585B">
            <w:rPr>
              <w:color w:val="2B579A"/>
              <w:shd w:val="clear" w:color="auto" w:fill="E6E6E6"/>
            </w:rPr>
            <w:fldChar w:fldCharType="begin"/>
          </w:r>
          <w:r w:rsidRPr="009A585B">
            <w:rPr>
              <w:noProof/>
            </w:rPr>
            <w:instrText xml:space="preserve"> PAGE   \* MERGEFORMAT </w:instrText>
          </w:r>
          <w:r w:rsidRPr="009A585B">
            <w:rPr>
              <w:color w:val="2B579A"/>
              <w:shd w:val="clear" w:color="auto" w:fill="E6E6E6"/>
            </w:rPr>
            <w:fldChar w:fldCharType="separate"/>
          </w:r>
          <w:r>
            <w:rPr>
              <w:noProof/>
            </w:rPr>
            <w:t>6</w:t>
          </w:r>
          <w:r w:rsidRPr="009A585B">
            <w:rPr>
              <w:color w:val="2B579A"/>
              <w:shd w:val="clear" w:color="auto" w:fill="E6E6E6"/>
            </w:rPr>
            <w:fldChar w:fldCharType="end"/>
          </w:r>
        </w:p>
      </w:tc>
    </w:tr>
  </w:tbl>
  <w:p w14:paraId="4E31EED4" w14:textId="77777777" w:rsidR="004C0B6B" w:rsidRPr="007E309B" w:rsidRDefault="004C0B6B" w:rsidP="003F5E7A">
    <w:pPr>
      <w:rPr>
        <w:rFonts w:ascii="Arial" w:eastAsia="Calibri" w:hAnsi="Arial" w:cs="Times New Roman"/>
      </w:rPr>
    </w:pPr>
  </w:p>
  <w:p w14:paraId="6CA40950" w14:textId="77777777" w:rsidR="004C0B6B" w:rsidRPr="006F1190" w:rsidRDefault="00B20978" w:rsidP="003F5E7A">
    <w:r w:rsidRPr="001655F7">
      <w:rPr>
        <w:noProof/>
        <w:color w:val="2B579A"/>
        <w:shd w:val="clear" w:color="auto" w:fill="E6E6E6"/>
      </w:rPr>
      <mc:AlternateContent>
        <mc:Choice Requires="wpg">
          <w:drawing>
            <wp:anchor distT="0" distB="0" distL="114300" distR="114300" simplePos="0" relativeHeight="251657728" behindDoc="0" locked="0" layoutInCell="1" allowOverlap="1" wp14:anchorId="653025D9" wp14:editId="0328D2AC">
              <wp:simplePos x="0" y="0"/>
              <wp:positionH relativeFrom="page">
                <wp:posOffset>517525</wp:posOffset>
              </wp:positionH>
              <wp:positionV relativeFrom="line">
                <wp:posOffset>9442450</wp:posOffset>
              </wp:positionV>
              <wp:extent cx="6917055" cy="347345"/>
              <wp:effectExtent l="12700" t="10160" r="13970" b="1397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055" cy="347345"/>
                        <a:chOff x="321" y="14850"/>
                        <a:chExt cx="11601" cy="547"/>
                      </a:xfrm>
                    </wpg:grpSpPr>
                    <wps:wsp>
                      <wps:cNvPr id="42" name="Rectangle 20"/>
                      <wps:cNvSpPr>
                        <a:spLocks noChangeArrowheads="1"/>
                      </wps:cNvSpPr>
                      <wps:spPr bwMode="auto">
                        <a:xfrm>
                          <a:off x="374" y="14903"/>
                          <a:ext cx="9346" cy="432"/>
                        </a:xfrm>
                        <a:prstGeom prst="rect">
                          <a:avLst/>
                        </a:prstGeom>
                        <a:solidFill>
                          <a:srgbClr val="820210"/>
                        </a:solidFill>
                        <a:ln w="9525">
                          <a:solidFill>
                            <a:srgbClr val="820210"/>
                          </a:solidFill>
                          <a:miter lim="800000"/>
                          <a:headEnd/>
                          <a:tailEnd/>
                        </a:ln>
                      </wps:spPr>
                      <wps:txbx>
                        <w:txbxContent>
                          <w:p w14:paraId="3DEF2C64" w14:textId="77777777" w:rsidR="004C0B6B" w:rsidRPr="00485557" w:rsidRDefault="00B20978" w:rsidP="003F5E7A">
                            <w:pPr>
                              <w:rPr>
                                <w:color w:val="FFFFFF"/>
                              </w:rPr>
                            </w:pPr>
                            <w:r>
                              <w:rPr>
                                <w:color w:val="FFFFFF"/>
                              </w:rPr>
                              <w:t xml:space="preserve"> IV&amp;V Contractor</w:t>
                            </w:r>
                            <w:r w:rsidRPr="00485557">
                              <w:rPr>
                                <w:color w:val="FFFFFF"/>
                              </w:rPr>
                              <w:t>.com/Medicaid</w:t>
                            </w:r>
                          </w:p>
                          <w:p w14:paraId="1B86CE20" w14:textId="77777777" w:rsidR="004C0B6B" w:rsidRDefault="004C0B6B" w:rsidP="003F5E7A"/>
                        </w:txbxContent>
                      </wps:txbx>
                      <wps:bodyPr rot="0" vert="horz" wrap="square" lIns="91440" tIns="45720" rIns="91440" bIns="45720" anchor="t" anchorCtr="0" upright="1">
                        <a:noAutofit/>
                      </wps:bodyPr>
                    </wps:wsp>
                    <wps:wsp>
                      <wps:cNvPr id="43" name="Rectangle 24"/>
                      <wps:cNvSpPr>
                        <a:spLocks noChangeArrowheads="1"/>
                      </wps:cNvSpPr>
                      <wps:spPr bwMode="auto">
                        <a:xfrm>
                          <a:off x="9763" y="14903"/>
                          <a:ext cx="2102" cy="432"/>
                        </a:xfrm>
                        <a:prstGeom prst="rect">
                          <a:avLst/>
                        </a:prstGeom>
                        <a:solidFill>
                          <a:srgbClr val="943634"/>
                        </a:solidFill>
                        <a:ln w="9525">
                          <a:solidFill>
                            <a:srgbClr val="820210"/>
                          </a:solidFill>
                          <a:miter lim="800000"/>
                          <a:headEnd/>
                          <a:tailEnd/>
                        </a:ln>
                      </wps:spPr>
                      <wps:txbx>
                        <w:txbxContent>
                          <w:p w14:paraId="5E13F98A" w14:textId="77777777" w:rsidR="004C0B6B" w:rsidRPr="007E21DF" w:rsidRDefault="004C0B6B" w:rsidP="003F5E7A">
                            <w:pPr>
                              <w:rPr>
                                <w:color w:val="FFFFFF"/>
                              </w:rPr>
                            </w:pPr>
                          </w:p>
                        </w:txbxContent>
                      </wps:txbx>
                      <wps:bodyPr rot="0" vert="horz" wrap="square" lIns="91440" tIns="45720" rIns="91440" bIns="45720" anchor="t" anchorCtr="0" upright="1">
                        <a:noAutofit/>
                      </wps:bodyPr>
                    </wps:wsp>
                    <wps:wsp>
                      <wps:cNvPr id="44" name="Rectangle 4"/>
                      <wps:cNvSpPr>
                        <a:spLocks noChangeArrowheads="1"/>
                      </wps:cNvSpPr>
                      <wps:spPr bwMode="auto">
                        <a:xfrm>
                          <a:off x="321" y="14850"/>
                          <a:ext cx="11601" cy="547"/>
                        </a:xfrm>
                        <a:prstGeom prst="rect">
                          <a:avLst/>
                        </a:prstGeom>
                        <a:solidFill>
                          <a:srgbClr val="820210"/>
                        </a:solidFill>
                        <a:ln w="9525">
                          <a:solidFill>
                            <a:srgbClr val="82021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025D9" id="Group 41" o:spid="_x0000_s1039" style="position:absolute;margin-left:40.75pt;margin-top:743.5pt;width:544.65pt;height:27.35pt;z-index:251657728;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">
              <v:rect id="Rectangle 20" o:spid="_x0000_s1040"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" fillcolor="#820210" strokecolor="#820210">
                <v:textbox>
                  <w:txbxContent>
                    <w:p w14:paraId="3DEF2C64" w14:textId="77777777" w:rsidR="004C0B6B" w:rsidRPr="00485557" w:rsidRDefault="00B20978" w:rsidP="003F5E7A">
                      <w:pPr>
                        <w:rPr>
                          <w:color w:val="FFFFFF"/>
                        </w:rPr>
                      </w:pPr>
                      <w:r>
                        <w:rPr>
                          <w:color w:val="FFFFFF"/>
                        </w:rPr>
                        <w:t xml:space="preserve"> IV&amp;V Contractor</w:t>
                      </w:r>
                      <w:r w:rsidRPr="00485557">
                        <w:rPr>
                          <w:color w:val="FFFFFF"/>
                        </w:rPr>
                        <w:t>.com/Medicaid</w:t>
                      </w:r>
                    </w:p>
                    <w:p w14:paraId="1B86CE20" w14:textId="77777777" w:rsidR="004C0B6B" w:rsidRDefault="004C0B6B" w:rsidP="003F5E7A"/>
                  </w:txbxContent>
                </v:textbox>
              </v:rect>
              <v:rect id="Rectangle 24" o:spid="_x0000_s1041"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" fillcolor="#943634" strokecolor="#820210">
                <v:textbox>
                  <w:txbxContent>
                    <w:p w14:paraId="5E13F98A" w14:textId="77777777" w:rsidR="004C0B6B" w:rsidRPr="007E21DF" w:rsidRDefault="004C0B6B" w:rsidP="003F5E7A">
                      <w:pPr>
                        <w:rPr>
                          <w:color w:val="FFFFFF"/>
                        </w:rPr>
                      </w:pPr>
                    </w:p>
                  </w:txbxContent>
                </v:textbox>
              </v:rect>
              <v:rect id="Rectangle 4" o:spid="_x0000_s1042"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" fillcolor="#820210" strokecolor="#820210"/>
              <w10:wrap type="topAndBottom" anchorx="page" anchory="line"/>
            </v:group>
          </w:pict>
        </mc:Fallback>
      </mc:AlternateContent>
    </w:r>
    <w:r w:rsidRPr="008E5566">
      <w:rPr>
        <w:noProof/>
        <w:color w:val="2B579A"/>
        <w:shd w:val="clear" w:color="auto" w:fill="E6E6E6"/>
      </w:rPr>
      <mc:AlternateContent>
        <mc:Choice Requires="wpg">
          <w:drawing>
            <wp:anchor distT="0" distB="0" distL="114300" distR="114300" simplePos="0" relativeHeight="251658752" behindDoc="0" locked="0" layoutInCell="1" allowOverlap="1" wp14:anchorId="5026C5FC" wp14:editId="7A86228C">
              <wp:simplePos x="0" y="0"/>
              <wp:positionH relativeFrom="page">
                <wp:posOffset>517525</wp:posOffset>
              </wp:positionH>
              <wp:positionV relativeFrom="line">
                <wp:posOffset>9442450</wp:posOffset>
              </wp:positionV>
              <wp:extent cx="6917055" cy="347345"/>
              <wp:effectExtent l="12700" t="10160" r="13970" b="13970"/>
              <wp:wrapTopAndBottom/>
              <wp:docPr id="4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055" cy="347345"/>
                        <a:chOff x="321" y="14850"/>
                        <a:chExt cx="11601" cy="547"/>
                      </a:xfrm>
                    </wpg:grpSpPr>
                    <wps:wsp>
                      <wps:cNvPr id="50" name="Rectangle 2"/>
                      <wps:cNvSpPr>
                        <a:spLocks noChangeArrowheads="1"/>
                      </wps:cNvSpPr>
                      <wps:spPr bwMode="auto">
                        <a:xfrm>
                          <a:off x="374" y="14903"/>
                          <a:ext cx="9346" cy="432"/>
                        </a:xfrm>
                        <a:prstGeom prst="rect">
                          <a:avLst/>
                        </a:prstGeom>
                        <a:solidFill>
                          <a:srgbClr val="820210"/>
                        </a:solidFill>
                        <a:ln w="9525">
                          <a:solidFill>
                            <a:srgbClr val="820210"/>
                          </a:solidFill>
                          <a:miter lim="800000"/>
                          <a:headEnd/>
                          <a:tailEnd/>
                        </a:ln>
                      </wps:spPr>
                      <wps:txbx>
                        <w:txbxContent>
                          <w:p w14:paraId="54E7C2E0" w14:textId="77777777" w:rsidR="004C0B6B" w:rsidRPr="00485557" w:rsidRDefault="00B20978" w:rsidP="003F5E7A">
                            <w:pPr>
                              <w:rPr>
                                <w:color w:val="FFFFFF"/>
                              </w:rPr>
                            </w:pPr>
                            <w:r>
                              <w:rPr>
                                <w:color w:val="FFFFFF"/>
                              </w:rPr>
                              <w:t>V Contractor</w:t>
                            </w:r>
                            <w:r w:rsidRPr="00485557">
                              <w:rPr>
                                <w:color w:val="FFFFFF"/>
                              </w:rPr>
                              <w:t>.com/Medicaid</w:t>
                            </w:r>
                          </w:p>
                          <w:p w14:paraId="5A2BFDDD" w14:textId="77777777" w:rsidR="004C0B6B" w:rsidRDefault="004C0B6B" w:rsidP="003F5E7A"/>
                        </w:txbxContent>
                      </wps:txbx>
                      <wps:bodyPr rot="0" vert="horz" wrap="square" lIns="91440" tIns="45720" rIns="91440" bIns="45720" anchor="t" anchorCtr="0" upright="1">
                        <a:noAutofit/>
                      </wps:bodyPr>
                    </wps:wsp>
                    <wps:wsp>
                      <wps:cNvPr id="51" name="Rectangle 20"/>
                      <wps:cNvSpPr>
                        <a:spLocks noChangeArrowheads="1"/>
                      </wps:cNvSpPr>
                      <wps:spPr bwMode="auto">
                        <a:xfrm>
                          <a:off x="9763" y="14903"/>
                          <a:ext cx="2102" cy="432"/>
                        </a:xfrm>
                        <a:prstGeom prst="rect">
                          <a:avLst/>
                        </a:prstGeom>
                        <a:solidFill>
                          <a:srgbClr val="943634"/>
                        </a:solidFill>
                        <a:ln w="9525">
                          <a:solidFill>
                            <a:srgbClr val="820210"/>
                          </a:solidFill>
                          <a:miter lim="800000"/>
                          <a:headEnd/>
                          <a:tailEnd/>
                        </a:ln>
                      </wps:spPr>
                      <wps:txbx>
                        <w:txbxContent>
                          <w:p w14:paraId="5A0C3616" w14:textId="77777777" w:rsidR="004C0B6B" w:rsidRPr="007E21DF" w:rsidRDefault="004C0B6B" w:rsidP="003F5E7A">
                            <w:pPr>
                              <w:rPr>
                                <w:color w:val="FFFFFF"/>
                              </w:rPr>
                            </w:pPr>
                          </w:p>
                        </w:txbxContent>
                      </wps:txbx>
                      <wps:bodyPr rot="0" vert="horz" wrap="square" lIns="91440" tIns="45720" rIns="91440" bIns="45720" anchor="t" anchorCtr="0" upright="1">
                        <a:noAutofit/>
                      </wps:bodyPr>
                    </wps:wsp>
                    <wps:wsp>
                      <wps:cNvPr id="52" name="Rectangle 4"/>
                      <wps:cNvSpPr>
                        <a:spLocks noChangeArrowheads="1"/>
                      </wps:cNvSpPr>
                      <wps:spPr bwMode="auto">
                        <a:xfrm>
                          <a:off x="321" y="14850"/>
                          <a:ext cx="11601" cy="547"/>
                        </a:xfrm>
                        <a:prstGeom prst="rect">
                          <a:avLst/>
                        </a:prstGeom>
                        <a:solidFill>
                          <a:srgbClr val="820210"/>
                        </a:solidFill>
                        <a:ln w="9525">
                          <a:solidFill>
                            <a:srgbClr val="82021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6C5FC" id="_x0000_s1043" style="position:absolute;margin-left:40.75pt;margin-top:743.5pt;width:544.65pt;height:27.35pt;z-index:251658752;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">
              <v:rect id="Rectangle 2" o:spid="_x0000_s1044"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" fillcolor="#820210" strokecolor="#820210">
                <v:textbox>
                  <w:txbxContent>
                    <w:p w14:paraId="54E7C2E0" w14:textId="77777777" w:rsidR="004C0B6B" w:rsidRPr="00485557" w:rsidRDefault="00B20978" w:rsidP="003F5E7A">
                      <w:pPr>
                        <w:rPr>
                          <w:color w:val="FFFFFF"/>
                        </w:rPr>
                      </w:pPr>
                      <w:r>
                        <w:rPr>
                          <w:color w:val="FFFFFF"/>
                        </w:rPr>
                        <w:t>V Contractor</w:t>
                      </w:r>
                      <w:r w:rsidRPr="00485557">
                        <w:rPr>
                          <w:color w:val="FFFFFF"/>
                        </w:rPr>
                        <w:t>.com/Medicaid</w:t>
                      </w:r>
                    </w:p>
                    <w:p w14:paraId="5A2BFDDD" w14:textId="77777777" w:rsidR="004C0B6B" w:rsidRDefault="004C0B6B" w:rsidP="003F5E7A"/>
                  </w:txbxContent>
                </v:textbox>
              </v:rect>
              <v:rect id="Rectangle 20" o:spid="_x0000_s1045"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" fillcolor="#943634" strokecolor="#820210">
                <v:textbox>
                  <w:txbxContent>
                    <w:p w14:paraId="5A0C3616" w14:textId="77777777" w:rsidR="004C0B6B" w:rsidRPr="007E21DF" w:rsidRDefault="004C0B6B" w:rsidP="003F5E7A">
                      <w:pPr>
                        <w:rPr>
                          <w:color w:val="FFFFFF"/>
                        </w:rPr>
                      </w:pPr>
                    </w:p>
                  </w:txbxContent>
                </v:textbox>
              </v:rect>
              <v:rect id="Rectangle 4" o:spid="_x0000_s1046"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" fillcolor="#820210" strokecolor="#820210"/>
              <w10:wrap type="topAndBottom" anchorx="page" anchory="line"/>
            </v:group>
          </w:pict>
        </mc:Fallback>
      </mc:AlternateContent>
    </w:r>
    <w:r w:rsidRPr="008E5566">
      <w:rPr>
        <w:noProof/>
        <w:color w:val="2B579A"/>
        <w:shd w:val="clear" w:color="auto" w:fill="E6E6E6"/>
      </w:rPr>
      <mc:AlternateContent>
        <mc:Choice Requires="wpg">
          <w:drawing>
            <wp:anchor distT="0" distB="0" distL="114300" distR="114300" simplePos="0" relativeHeight="251659776" behindDoc="0" locked="0" layoutInCell="1" allowOverlap="1" wp14:anchorId="06E84914" wp14:editId="18482D41">
              <wp:simplePos x="0" y="0"/>
              <wp:positionH relativeFrom="page">
                <wp:posOffset>517525</wp:posOffset>
              </wp:positionH>
              <wp:positionV relativeFrom="line">
                <wp:posOffset>9442450</wp:posOffset>
              </wp:positionV>
              <wp:extent cx="6917055" cy="347345"/>
              <wp:effectExtent l="12700" t="10160" r="13970" b="1397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055" cy="347345"/>
                        <a:chOff x="321" y="14850"/>
                        <a:chExt cx="11601" cy="547"/>
                      </a:xfrm>
                    </wpg:grpSpPr>
                    <wps:wsp>
                      <wps:cNvPr id="54" name="Rectangle 2"/>
                      <wps:cNvSpPr>
                        <a:spLocks noChangeArrowheads="1"/>
                      </wps:cNvSpPr>
                      <wps:spPr bwMode="auto">
                        <a:xfrm>
                          <a:off x="374" y="14903"/>
                          <a:ext cx="9346" cy="432"/>
                        </a:xfrm>
                        <a:prstGeom prst="rect">
                          <a:avLst/>
                        </a:prstGeom>
                        <a:solidFill>
                          <a:srgbClr val="820210"/>
                        </a:solidFill>
                        <a:ln w="9525">
                          <a:solidFill>
                            <a:srgbClr val="820210"/>
                          </a:solidFill>
                          <a:miter lim="800000"/>
                          <a:headEnd/>
                          <a:tailEnd/>
                        </a:ln>
                      </wps:spPr>
                      <wps:txbx>
                        <w:txbxContent>
                          <w:p w14:paraId="56785A00" w14:textId="77777777" w:rsidR="004C0B6B" w:rsidRPr="00485557" w:rsidRDefault="00B20978" w:rsidP="003F5E7A">
                            <w:pPr>
                              <w:rPr>
                                <w:color w:val="FFFFFF"/>
                              </w:rPr>
                            </w:pPr>
                            <w:r>
                              <w:rPr>
                                <w:color w:val="FFFFFF"/>
                              </w:rPr>
                              <w:t>V Contractor</w:t>
                            </w:r>
                            <w:r w:rsidRPr="00485557">
                              <w:rPr>
                                <w:color w:val="FFFFFF"/>
                              </w:rPr>
                              <w:t>.com/Medicaid</w:t>
                            </w:r>
                          </w:p>
                          <w:p w14:paraId="62218924" w14:textId="77777777" w:rsidR="004C0B6B" w:rsidRDefault="004C0B6B" w:rsidP="003F5E7A"/>
                        </w:txbxContent>
                      </wps:txbx>
                      <wps:bodyPr rot="0" vert="horz" wrap="square" lIns="91440" tIns="45720" rIns="91440" bIns="45720" anchor="t" anchorCtr="0" upright="1">
                        <a:noAutofit/>
                      </wps:bodyPr>
                    </wps:wsp>
                    <wps:wsp>
                      <wps:cNvPr id="55" name="Rectangle 16"/>
                      <wps:cNvSpPr>
                        <a:spLocks noChangeArrowheads="1"/>
                      </wps:cNvSpPr>
                      <wps:spPr bwMode="auto">
                        <a:xfrm>
                          <a:off x="9763" y="14903"/>
                          <a:ext cx="2102" cy="432"/>
                        </a:xfrm>
                        <a:prstGeom prst="rect">
                          <a:avLst/>
                        </a:prstGeom>
                        <a:solidFill>
                          <a:srgbClr val="943634"/>
                        </a:solidFill>
                        <a:ln w="9525">
                          <a:solidFill>
                            <a:srgbClr val="820210"/>
                          </a:solidFill>
                          <a:miter lim="800000"/>
                          <a:headEnd/>
                          <a:tailEnd/>
                        </a:ln>
                      </wps:spPr>
                      <wps:txbx>
                        <w:txbxContent>
                          <w:p w14:paraId="2CEB2F9F" w14:textId="77777777" w:rsidR="004C0B6B" w:rsidRPr="007E21DF" w:rsidRDefault="004C0B6B" w:rsidP="003F5E7A">
                            <w:pPr>
                              <w:rPr>
                                <w:color w:val="FFFFFF"/>
                              </w:rPr>
                            </w:pPr>
                          </w:p>
                        </w:txbxContent>
                      </wps:txbx>
                      <wps:bodyPr rot="0" vert="horz" wrap="square" lIns="91440" tIns="45720" rIns="91440" bIns="45720" anchor="t" anchorCtr="0" upright="1">
                        <a:noAutofit/>
                      </wps:bodyPr>
                    </wps:wsp>
                    <wps:wsp>
                      <wps:cNvPr id="56" name="Rectangle 4"/>
                      <wps:cNvSpPr>
                        <a:spLocks noChangeArrowheads="1"/>
                      </wps:cNvSpPr>
                      <wps:spPr bwMode="auto">
                        <a:xfrm>
                          <a:off x="321" y="14850"/>
                          <a:ext cx="11601" cy="547"/>
                        </a:xfrm>
                        <a:prstGeom prst="rect">
                          <a:avLst/>
                        </a:prstGeom>
                        <a:solidFill>
                          <a:srgbClr val="820210"/>
                        </a:solidFill>
                        <a:ln w="9525">
                          <a:solidFill>
                            <a:srgbClr val="82021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84914" id="Group 53" o:spid="_x0000_s1047" style="position:absolute;margin-left:40.75pt;margin-top:743.5pt;width:544.65pt;height:27.35pt;z-index:251659776;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">
              <v:rect id="Rectangle 2" o:spid="_x0000_s1048"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" fillcolor="#820210" strokecolor="#820210">
                <v:textbox>
                  <w:txbxContent>
                    <w:p w14:paraId="56785A00" w14:textId="77777777" w:rsidR="004C0B6B" w:rsidRPr="00485557" w:rsidRDefault="00B20978" w:rsidP="003F5E7A">
                      <w:pPr>
                        <w:rPr>
                          <w:color w:val="FFFFFF"/>
                        </w:rPr>
                      </w:pPr>
                      <w:r>
                        <w:rPr>
                          <w:color w:val="FFFFFF"/>
                        </w:rPr>
                        <w:t>V Contractor</w:t>
                      </w:r>
                      <w:r w:rsidRPr="00485557">
                        <w:rPr>
                          <w:color w:val="FFFFFF"/>
                        </w:rPr>
                        <w:t>.com/Medicaid</w:t>
                      </w:r>
                    </w:p>
                    <w:p w14:paraId="62218924" w14:textId="77777777" w:rsidR="004C0B6B" w:rsidRDefault="004C0B6B" w:rsidP="003F5E7A"/>
                  </w:txbxContent>
                </v:textbox>
              </v:rect>
              <v:rect id="Rectangle 16" o:spid="_x0000_s1049"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" fillcolor="#943634" strokecolor="#820210">
                <v:textbox>
                  <w:txbxContent>
                    <w:p w14:paraId="2CEB2F9F" w14:textId="77777777" w:rsidR="004C0B6B" w:rsidRPr="007E21DF" w:rsidRDefault="004C0B6B" w:rsidP="003F5E7A">
                      <w:pPr>
                        <w:rPr>
                          <w:color w:val="FFFFFF"/>
                        </w:rPr>
                      </w:pPr>
                    </w:p>
                  </w:txbxContent>
                </v:textbox>
              </v:rect>
              <v:rect id="Rectangle 4" o:spid="_x0000_s105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" fillcolor="#820210" strokecolor="#820210"/>
              <w10:wrap type="topAndBottom" anchorx="page" anchory="lin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E8A9" w14:textId="77777777" w:rsidR="004C0B6B" w:rsidRDefault="00B2097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61</w:t>
    </w:r>
    <w:r>
      <w:rPr>
        <w:color w:val="2B579A"/>
        <w:shd w:val="clear" w:color="auto" w:fill="E6E6E6"/>
      </w:rPr>
      <w:fldChar w:fldCharType="end"/>
    </w:r>
  </w:p>
  <w:p w14:paraId="1E457CBB" w14:textId="77777777" w:rsidR="004C0B6B" w:rsidRDefault="004C0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19608" w14:textId="77777777" w:rsidR="00DE1727" w:rsidRDefault="00DE1727" w:rsidP="001C6342">
      <w:pPr>
        <w:spacing w:after="0" w:line="240" w:lineRule="auto"/>
      </w:pPr>
      <w:r>
        <w:separator/>
      </w:r>
    </w:p>
  </w:footnote>
  <w:footnote w:type="continuationSeparator" w:id="0">
    <w:p w14:paraId="02BE4240" w14:textId="77777777" w:rsidR="00DE1727" w:rsidRDefault="00DE1727" w:rsidP="001C6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ADD0" w14:textId="77777777" w:rsidR="004C0B6B" w:rsidRDefault="00B20978" w:rsidP="00E91233">
    <w:pPr>
      <w:pStyle w:val="Header"/>
      <w:tabs>
        <w:tab w:val="clear" w:pos="4680"/>
        <w:tab w:val="clear" w:pos="9360"/>
        <w:tab w:val="left" w:pos="3165"/>
      </w:tabs>
    </w:pPr>
    <w:r>
      <w:rPr>
        <w:noProof/>
      </w:rPr>
      <w:pict w14:anchorId="22294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32009" o:spid="_x0000_s1025" type="#_x0000_t75" alt="" style="position:absolute;margin-left:0;margin-top:0;width:612pt;height:11in;z-index:-251655680;mso-wrap-edited:f;mso-width-percent:0;mso-height-percent:0;mso-position-horizontal:center;mso-position-horizontal-relative:margin;mso-position-vertical:center;mso-position-vertical-relative:margin;mso-width-percent:0;mso-height-percent:0" o:allowincell="f">
          <v:imagedata r:id="rId1" o:title="membrete medicaid inglés-01"/>
          <w10:wrap anchorx="margin" anchory="margin"/>
        </v:shape>
      </w:pic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5A1E70"/>
    <w:lvl w:ilvl="0">
      <w:start w:val="1"/>
      <w:numFmt w:val="lowerLetter"/>
      <w:pStyle w:val="ListNumber5"/>
      <w:lvlText w:val="%1."/>
      <w:lvlJc w:val="left"/>
      <w:pPr>
        <w:ind w:left="1800" w:hanging="360"/>
      </w:pPr>
      <w:rPr>
        <w:rFonts w:hint="default"/>
        <w:color w:val="auto"/>
      </w:rPr>
    </w:lvl>
  </w:abstractNum>
  <w:abstractNum w:abstractNumId="1" w15:restartNumberingAfterBreak="0">
    <w:nsid w:val="FFFFFF7D"/>
    <w:multiLevelType w:val="singleLevel"/>
    <w:tmpl w:val="0BCA8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7A2404"/>
    <w:lvl w:ilvl="0">
      <w:start w:val="1"/>
      <w:numFmt w:val="lowerRoman"/>
      <w:pStyle w:val="ListNumber3"/>
      <w:lvlText w:val="%1."/>
      <w:lvlJc w:val="left"/>
      <w:pPr>
        <w:ind w:left="1080" w:hanging="360"/>
      </w:pPr>
      <w:rPr>
        <w:rFonts w:hint="default"/>
        <w:color w:val="4472C4" w:themeColor="accent1"/>
      </w:rPr>
    </w:lvl>
  </w:abstractNum>
  <w:abstractNum w:abstractNumId="3" w15:restartNumberingAfterBreak="0">
    <w:nsid w:val="FFFFFF7F"/>
    <w:multiLevelType w:val="singleLevel"/>
    <w:tmpl w:val="B5A4D2F2"/>
    <w:lvl w:ilvl="0">
      <w:start w:val="1"/>
      <w:numFmt w:val="lowerLetter"/>
      <w:pStyle w:val="ListNumber2"/>
      <w:lvlText w:val="%1."/>
      <w:lvlJc w:val="left"/>
      <w:pPr>
        <w:ind w:left="720" w:hanging="360"/>
      </w:pPr>
      <w:rPr>
        <w:rFonts w:hint="default"/>
        <w:color w:val="4472C4" w:themeColor="accent1"/>
      </w:rPr>
    </w:lvl>
  </w:abstractNum>
  <w:abstractNum w:abstractNumId="4" w15:restartNumberingAfterBreak="0">
    <w:nsid w:val="FFFFFF88"/>
    <w:multiLevelType w:val="singleLevel"/>
    <w:tmpl w:val="F050F032"/>
    <w:lvl w:ilvl="0">
      <w:start w:val="1"/>
      <w:numFmt w:val="decimal"/>
      <w:pStyle w:val="ListNumber"/>
      <w:lvlText w:val="%1."/>
      <w:lvlJc w:val="left"/>
      <w:pPr>
        <w:ind w:left="360" w:hanging="360"/>
      </w:pPr>
      <w:rPr>
        <w:rFonts w:hint="default"/>
        <w:color w:val="4472C4" w:themeColor="accent1"/>
      </w:rPr>
    </w:lvl>
  </w:abstractNum>
  <w:abstractNum w:abstractNumId="5" w15:restartNumberingAfterBreak="0">
    <w:nsid w:val="01374EEB"/>
    <w:multiLevelType w:val="multilevel"/>
    <w:tmpl w:val="B32C1EB6"/>
    <w:lvl w:ilvl="0">
      <w:start w:val="8"/>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25E74A3"/>
    <w:multiLevelType w:val="hybridMultilevel"/>
    <w:tmpl w:val="D590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F805EB"/>
    <w:multiLevelType w:val="hybridMultilevel"/>
    <w:tmpl w:val="630E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1C672D"/>
    <w:multiLevelType w:val="hybridMultilevel"/>
    <w:tmpl w:val="E952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A0725"/>
    <w:multiLevelType w:val="hybridMultilevel"/>
    <w:tmpl w:val="7C949C42"/>
    <w:lvl w:ilvl="0" w:tplc="FFFFFFFF">
      <w:start w:val="1"/>
      <w:numFmt w:val="bullet"/>
      <w:pStyle w:val="BulletList1"/>
      <w:lvlText w:val=""/>
      <w:lvlJc w:val="left"/>
      <w:pPr>
        <w:ind w:left="720" w:hanging="360"/>
      </w:pPr>
      <w:rPr>
        <w:rFonts w:ascii="Wingdings" w:hAnsi="Wingdings" w:hint="default"/>
        <w:color w:val="82D0CF"/>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9121772"/>
    <w:multiLevelType w:val="hybridMultilevel"/>
    <w:tmpl w:val="64C44556"/>
    <w:lvl w:ilvl="0" w:tplc="E5E66446">
      <w:start w:val="1"/>
      <w:numFmt w:val="decimal"/>
      <w:lvlText w:val="%1."/>
      <w:lvlJc w:val="left"/>
      <w:pPr>
        <w:ind w:left="360" w:hanging="360"/>
      </w:pPr>
    </w:lvl>
    <w:lvl w:ilvl="1" w:tplc="3B2C93A2">
      <w:start w:val="1"/>
      <w:numFmt w:val="lowerLetter"/>
      <w:lvlText w:val="%2."/>
      <w:lvlJc w:val="left"/>
      <w:pPr>
        <w:ind w:left="1080" w:hanging="360"/>
      </w:pPr>
    </w:lvl>
    <w:lvl w:ilvl="2" w:tplc="4A82D4E4">
      <w:start w:val="1"/>
      <w:numFmt w:val="lowerRoman"/>
      <w:lvlText w:val="%3."/>
      <w:lvlJc w:val="right"/>
      <w:pPr>
        <w:ind w:left="1800" w:hanging="180"/>
      </w:pPr>
    </w:lvl>
    <w:lvl w:ilvl="3" w:tplc="C4A0A03E">
      <w:start w:val="1"/>
      <w:numFmt w:val="decimal"/>
      <w:lvlText w:val="%4."/>
      <w:lvlJc w:val="left"/>
      <w:pPr>
        <w:ind w:left="2520" w:hanging="360"/>
      </w:pPr>
    </w:lvl>
    <w:lvl w:ilvl="4" w:tplc="173CB33A">
      <w:start w:val="1"/>
      <w:numFmt w:val="lowerLetter"/>
      <w:lvlText w:val="%5."/>
      <w:lvlJc w:val="left"/>
      <w:pPr>
        <w:ind w:left="3240" w:hanging="360"/>
      </w:pPr>
    </w:lvl>
    <w:lvl w:ilvl="5" w:tplc="6012F2A0">
      <w:start w:val="1"/>
      <w:numFmt w:val="lowerRoman"/>
      <w:lvlText w:val="%6."/>
      <w:lvlJc w:val="right"/>
      <w:pPr>
        <w:ind w:left="3960" w:hanging="180"/>
      </w:pPr>
    </w:lvl>
    <w:lvl w:ilvl="6" w:tplc="AAA6245E">
      <w:start w:val="1"/>
      <w:numFmt w:val="decimal"/>
      <w:lvlText w:val="%7."/>
      <w:lvlJc w:val="left"/>
      <w:pPr>
        <w:ind w:left="4680" w:hanging="360"/>
      </w:pPr>
    </w:lvl>
    <w:lvl w:ilvl="7" w:tplc="7F50946C">
      <w:start w:val="1"/>
      <w:numFmt w:val="lowerLetter"/>
      <w:lvlText w:val="%8."/>
      <w:lvlJc w:val="left"/>
      <w:pPr>
        <w:ind w:left="5400" w:hanging="360"/>
      </w:pPr>
    </w:lvl>
    <w:lvl w:ilvl="8" w:tplc="7858417C">
      <w:start w:val="1"/>
      <w:numFmt w:val="lowerRoman"/>
      <w:lvlText w:val="%9."/>
      <w:lvlJc w:val="right"/>
      <w:pPr>
        <w:ind w:left="6120" w:hanging="180"/>
      </w:pPr>
    </w:lvl>
  </w:abstractNum>
  <w:abstractNum w:abstractNumId="11" w15:restartNumberingAfterBreak="0">
    <w:nsid w:val="099836EE"/>
    <w:multiLevelType w:val="hybridMultilevel"/>
    <w:tmpl w:val="FCF4A9C4"/>
    <w:lvl w:ilvl="0" w:tplc="45D45CD8">
      <w:start w:val="1"/>
      <w:numFmt w:val="bullet"/>
      <w:lvlText w:val="·"/>
      <w:lvlJc w:val="left"/>
      <w:pPr>
        <w:ind w:left="720" w:hanging="360"/>
      </w:pPr>
      <w:rPr>
        <w:rFonts w:ascii="Symbol" w:hAnsi="Symbol" w:hint="default"/>
      </w:rPr>
    </w:lvl>
    <w:lvl w:ilvl="1" w:tplc="54F6EE22">
      <w:start w:val="1"/>
      <w:numFmt w:val="bullet"/>
      <w:lvlText w:val="o"/>
      <w:lvlJc w:val="left"/>
      <w:pPr>
        <w:ind w:left="1440" w:hanging="360"/>
      </w:pPr>
      <w:rPr>
        <w:rFonts w:ascii="Courier New" w:hAnsi="Courier New" w:hint="default"/>
      </w:rPr>
    </w:lvl>
    <w:lvl w:ilvl="2" w:tplc="47C6FEEE">
      <w:start w:val="1"/>
      <w:numFmt w:val="bullet"/>
      <w:lvlText w:val=""/>
      <w:lvlJc w:val="left"/>
      <w:pPr>
        <w:ind w:left="2160" w:hanging="360"/>
      </w:pPr>
      <w:rPr>
        <w:rFonts w:ascii="Wingdings" w:hAnsi="Wingdings" w:hint="default"/>
      </w:rPr>
    </w:lvl>
    <w:lvl w:ilvl="3" w:tplc="9AD2E48E">
      <w:start w:val="1"/>
      <w:numFmt w:val="bullet"/>
      <w:lvlText w:val=""/>
      <w:lvlJc w:val="left"/>
      <w:pPr>
        <w:ind w:left="2880" w:hanging="360"/>
      </w:pPr>
      <w:rPr>
        <w:rFonts w:ascii="Symbol" w:hAnsi="Symbol" w:hint="default"/>
      </w:rPr>
    </w:lvl>
    <w:lvl w:ilvl="4" w:tplc="D1B23D04">
      <w:start w:val="1"/>
      <w:numFmt w:val="bullet"/>
      <w:lvlText w:val="o"/>
      <w:lvlJc w:val="left"/>
      <w:pPr>
        <w:ind w:left="3600" w:hanging="360"/>
      </w:pPr>
      <w:rPr>
        <w:rFonts w:ascii="Courier New" w:hAnsi="Courier New" w:hint="default"/>
      </w:rPr>
    </w:lvl>
    <w:lvl w:ilvl="5" w:tplc="1338905E">
      <w:start w:val="1"/>
      <w:numFmt w:val="bullet"/>
      <w:lvlText w:val=""/>
      <w:lvlJc w:val="left"/>
      <w:pPr>
        <w:ind w:left="4320" w:hanging="360"/>
      </w:pPr>
      <w:rPr>
        <w:rFonts w:ascii="Wingdings" w:hAnsi="Wingdings" w:hint="default"/>
      </w:rPr>
    </w:lvl>
    <w:lvl w:ilvl="6" w:tplc="C8C000BC">
      <w:start w:val="1"/>
      <w:numFmt w:val="bullet"/>
      <w:lvlText w:val=""/>
      <w:lvlJc w:val="left"/>
      <w:pPr>
        <w:ind w:left="5040" w:hanging="360"/>
      </w:pPr>
      <w:rPr>
        <w:rFonts w:ascii="Symbol" w:hAnsi="Symbol" w:hint="default"/>
      </w:rPr>
    </w:lvl>
    <w:lvl w:ilvl="7" w:tplc="6C4C24DE">
      <w:start w:val="1"/>
      <w:numFmt w:val="bullet"/>
      <w:lvlText w:val="o"/>
      <w:lvlJc w:val="left"/>
      <w:pPr>
        <w:ind w:left="5760" w:hanging="360"/>
      </w:pPr>
      <w:rPr>
        <w:rFonts w:ascii="Courier New" w:hAnsi="Courier New" w:hint="default"/>
      </w:rPr>
    </w:lvl>
    <w:lvl w:ilvl="8" w:tplc="BE64B050">
      <w:start w:val="1"/>
      <w:numFmt w:val="bullet"/>
      <w:lvlText w:val=""/>
      <w:lvlJc w:val="left"/>
      <w:pPr>
        <w:ind w:left="6480" w:hanging="360"/>
      </w:pPr>
      <w:rPr>
        <w:rFonts w:ascii="Wingdings" w:hAnsi="Wingdings" w:hint="default"/>
      </w:rPr>
    </w:lvl>
  </w:abstractNum>
  <w:abstractNum w:abstractNumId="12" w15:restartNumberingAfterBreak="0">
    <w:nsid w:val="09B343D4"/>
    <w:multiLevelType w:val="hybridMultilevel"/>
    <w:tmpl w:val="CE287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1F1979"/>
    <w:multiLevelType w:val="hybridMultilevel"/>
    <w:tmpl w:val="CC849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DE83C8F"/>
    <w:multiLevelType w:val="hybridMultilevel"/>
    <w:tmpl w:val="2B888DC8"/>
    <w:lvl w:ilvl="0" w:tplc="0409000F">
      <w:start w:val="1"/>
      <w:numFmt w:val="decimal"/>
      <w:lvlText w:val="%1."/>
      <w:lvlJc w:val="left"/>
      <w:pPr>
        <w:ind w:left="720" w:hanging="360"/>
      </w:pPr>
    </w:lvl>
    <w:lvl w:ilvl="1" w:tplc="CE10F5A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F65AC6"/>
    <w:multiLevelType w:val="hybridMultilevel"/>
    <w:tmpl w:val="013227D4"/>
    <w:lvl w:ilvl="0" w:tplc="4342A38A">
      <w:start w:val="1"/>
      <w:numFmt w:val="bullet"/>
      <w:pStyle w:val="ListBullet3"/>
      <w:lvlText w:val="•"/>
      <w:lvlJc w:val="left"/>
      <w:pPr>
        <w:ind w:left="1440" w:hanging="360"/>
      </w:pPr>
      <w:rPr>
        <w:rFonts w:ascii="Arial" w:hAnsi="Arial" w:hint="default"/>
        <w:color w:val="4472C4"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E213956"/>
    <w:multiLevelType w:val="hybridMultilevel"/>
    <w:tmpl w:val="D0807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7013CE"/>
    <w:multiLevelType w:val="hybridMultilevel"/>
    <w:tmpl w:val="EACC21B6"/>
    <w:lvl w:ilvl="0" w:tplc="97D09EA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0F6538A0"/>
    <w:multiLevelType w:val="hybridMultilevel"/>
    <w:tmpl w:val="3F4C9274"/>
    <w:lvl w:ilvl="0" w:tplc="FB78F344">
      <w:start w:val="1"/>
      <w:numFmt w:val="bullet"/>
      <w:lvlText w:val="·"/>
      <w:lvlJc w:val="left"/>
      <w:pPr>
        <w:ind w:left="720" w:hanging="360"/>
      </w:pPr>
      <w:rPr>
        <w:rFonts w:ascii="Symbol" w:hAnsi="Symbol" w:hint="default"/>
      </w:rPr>
    </w:lvl>
    <w:lvl w:ilvl="1" w:tplc="020CFB5A">
      <w:start w:val="1"/>
      <w:numFmt w:val="bullet"/>
      <w:lvlText w:val="o"/>
      <w:lvlJc w:val="left"/>
      <w:pPr>
        <w:ind w:left="1440" w:hanging="360"/>
      </w:pPr>
      <w:rPr>
        <w:rFonts w:ascii="Courier New" w:hAnsi="Courier New" w:hint="default"/>
      </w:rPr>
    </w:lvl>
    <w:lvl w:ilvl="2" w:tplc="6B2E341E">
      <w:start w:val="1"/>
      <w:numFmt w:val="bullet"/>
      <w:lvlText w:val=""/>
      <w:lvlJc w:val="left"/>
      <w:pPr>
        <w:ind w:left="2160" w:hanging="360"/>
      </w:pPr>
      <w:rPr>
        <w:rFonts w:ascii="Wingdings" w:hAnsi="Wingdings" w:hint="default"/>
      </w:rPr>
    </w:lvl>
    <w:lvl w:ilvl="3" w:tplc="D9B8EECA">
      <w:start w:val="1"/>
      <w:numFmt w:val="bullet"/>
      <w:lvlText w:val=""/>
      <w:lvlJc w:val="left"/>
      <w:pPr>
        <w:ind w:left="2880" w:hanging="360"/>
      </w:pPr>
      <w:rPr>
        <w:rFonts w:ascii="Symbol" w:hAnsi="Symbol" w:hint="default"/>
      </w:rPr>
    </w:lvl>
    <w:lvl w:ilvl="4" w:tplc="5338ECC8">
      <w:start w:val="1"/>
      <w:numFmt w:val="bullet"/>
      <w:lvlText w:val="o"/>
      <w:lvlJc w:val="left"/>
      <w:pPr>
        <w:ind w:left="3600" w:hanging="360"/>
      </w:pPr>
      <w:rPr>
        <w:rFonts w:ascii="Courier New" w:hAnsi="Courier New" w:hint="default"/>
      </w:rPr>
    </w:lvl>
    <w:lvl w:ilvl="5" w:tplc="6C28D8A6">
      <w:start w:val="1"/>
      <w:numFmt w:val="bullet"/>
      <w:lvlText w:val=""/>
      <w:lvlJc w:val="left"/>
      <w:pPr>
        <w:ind w:left="4320" w:hanging="360"/>
      </w:pPr>
      <w:rPr>
        <w:rFonts w:ascii="Wingdings" w:hAnsi="Wingdings" w:hint="default"/>
      </w:rPr>
    </w:lvl>
    <w:lvl w:ilvl="6" w:tplc="DA28DA40">
      <w:start w:val="1"/>
      <w:numFmt w:val="bullet"/>
      <w:lvlText w:val=""/>
      <w:lvlJc w:val="left"/>
      <w:pPr>
        <w:ind w:left="5040" w:hanging="360"/>
      </w:pPr>
      <w:rPr>
        <w:rFonts w:ascii="Symbol" w:hAnsi="Symbol" w:hint="default"/>
      </w:rPr>
    </w:lvl>
    <w:lvl w:ilvl="7" w:tplc="4364DC1C">
      <w:start w:val="1"/>
      <w:numFmt w:val="bullet"/>
      <w:lvlText w:val="o"/>
      <w:lvlJc w:val="left"/>
      <w:pPr>
        <w:ind w:left="5760" w:hanging="360"/>
      </w:pPr>
      <w:rPr>
        <w:rFonts w:ascii="Courier New" w:hAnsi="Courier New" w:hint="default"/>
      </w:rPr>
    </w:lvl>
    <w:lvl w:ilvl="8" w:tplc="CBF06FA8">
      <w:start w:val="1"/>
      <w:numFmt w:val="bullet"/>
      <w:lvlText w:val=""/>
      <w:lvlJc w:val="left"/>
      <w:pPr>
        <w:ind w:left="6480" w:hanging="360"/>
      </w:pPr>
      <w:rPr>
        <w:rFonts w:ascii="Wingdings" w:hAnsi="Wingdings" w:hint="default"/>
      </w:rPr>
    </w:lvl>
  </w:abstractNum>
  <w:abstractNum w:abstractNumId="19" w15:restartNumberingAfterBreak="0">
    <w:nsid w:val="11AA4EEE"/>
    <w:multiLevelType w:val="hybridMultilevel"/>
    <w:tmpl w:val="59D80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1F75ACE"/>
    <w:multiLevelType w:val="hybridMultilevel"/>
    <w:tmpl w:val="95F6AA4A"/>
    <w:lvl w:ilvl="0" w:tplc="F2C641A6">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151322"/>
    <w:multiLevelType w:val="hybridMultilevel"/>
    <w:tmpl w:val="B34CE960"/>
    <w:styleLink w:val="StyleBulletedLatinCourierNewAccent1Left075Hangin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4BD5BBB"/>
    <w:multiLevelType w:val="hybridMultilevel"/>
    <w:tmpl w:val="D44055E0"/>
    <w:lvl w:ilvl="0" w:tplc="0409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1681025A"/>
    <w:multiLevelType w:val="multilevel"/>
    <w:tmpl w:val="BA526A3E"/>
    <w:lvl w:ilvl="0">
      <w:start w:val="1"/>
      <w:numFmt w:val="upperRoman"/>
      <w:pStyle w:val="MainHeading"/>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7E44837"/>
    <w:multiLevelType w:val="hybridMultilevel"/>
    <w:tmpl w:val="A1B4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773C55"/>
    <w:multiLevelType w:val="hybridMultilevel"/>
    <w:tmpl w:val="A4640F36"/>
    <w:lvl w:ilvl="0" w:tplc="4EA0DF82">
      <w:start w:val="1"/>
      <w:numFmt w:val="decimal"/>
      <w:pStyle w:val="ListItem1"/>
      <w:lvlText w:val="%1."/>
      <w:lvlJc w:val="left"/>
      <w:pPr>
        <w:ind w:left="720" w:hanging="360"/>
      </w:pPr>
      <w:rPr>
        <w:rFonts w:hint="default"/>
      </w:rPr>
    </w:lvl>
    <w:lvl w:ilvl="1" w:tplc="EA96043A">
      <w:start w:val="1"/>
      <w:numFmt w:val="lowerLetter"/>
      <w:pStyle w:val="ListItem2"/>
      <w:lvlText w:val="%2."/>
      <w:lvlJc w:val="left"/>
      <w:pPr>
        <w:ind w:left="1440" w:hanging="360"/>
      </w:pPr>
      <w:rPr>
        <w:rFonts w:hint="default"/>
      </w:rPr>
    </w:lvl>
    <w:lvl w:ilvl="2" w:tplc="FB00F7B8">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27D7"/>
    <w:multiLevelType w:val="hybridMultilevel"/>
    <w:tmpl w:val="405A0D18"/>
    <w:lvl w:ilvl="0" w:tplc="B39A9836">
      <w:start w:val="1"/>
      <w:numFmt w:val="bullet"/>
      <w:pStyle w:val="ListBullet4"/>
      <w:lvlText w:val="-"/>
      <w:lvlJc w:val="left"/>
      <w:pPr>
        <w:ind w:left="1800" w:hanging="360"/>
      </w:pPr>
      <w:rPr>
        <w:rFonts w:ascii="Courier New" w:hAnsi="Courier New" w:hint="default"/>
        <w:color w:val="4472C4" w:themeColor="accen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194B7BEC"/>
    <w:multiLevelType w:val="hybridMultilevel"/>
    <w:tmpl w:val="6B60B54A"/>
    <w:name w:val="List14222"/>
    <w:lvl w:ilvl="0" w:tplc="0B10E8E2">
      <w:start w:val="1"/>
      <w:numFmt w:val="bullet"/>
      <w:pStyle w:val="BodyTextBullets"/>
      <w:lvlText w:val=""/>
      <w:lvlJc w:val="left"/>
      <w:pPr>
        <w:tabs>
          <w:tab w:val="num" w:pos="360"/>
        </w:tabs>
        <w:ind w:left="1800" w:hanging="1800"/>
      </w:pPr>
      <w:rPr>
        <w:rFonts w:ascii="Symbol" w:hAnsi="Symbol" w:hint="default"/>
        <w:sz w:val="24"/>
        <w:szCs w:val="24"/>
      </w:rPr>
    </w:lvl>
    <w:lvl w:ilvl="1" w:tplc="B0FAD82E">
      <w:start w:val="1"/>
      <w:numFmt w:val="lowerLetter"/>
      <w:lvlText w:val="%2."/>
      <w:lvlJc w:val="left"/>
      <w:pPr>
        <w:tabs>
          <w:tab w:val="num" w:pos="1080"/>
        </w:tabs>
        <w:ind w:left="1080" w:hanging="360"/>
      </w:pPr>
    </w:lvl>
    <w:lvl w:ilvl="2" w:tplc="0FE04412">
      <w:start w:val="1"/>
      <w:numFmt w:val="lowerRoman"/>
      <w:lvlText w:val="%3."/>
      <w:lvlJc w:val="right"/>
      <w:pPr>
        <w:tabs>
          <w:tab w:val="num" w:pos="1800"/>
        </w:tabs>
        <w:ind w:left="1800" w:hanging="180"/>
      </w:pPr>
    </w:lvl>
    <w:lvl w:ilvl="3" w:tplc="B2DADEFA" w:tentative="1">
      <w:start w:val="1"/>
      <w:numFmt w:val="decimal"/>
      <w:lvlText w:val="%4."/>
      <w:lvlJc w:val="left"/>
      <w:pPr>
        <w:tabs>
          <w:tab w:val="num" w:pos="2520"/>
        </w:tabs>
        <w:ind w:left="2520" w:hanging="360"/>
      </w:pPr>
    </w:lvl>
    <w:lvl w:ilvl="4" w:tplc="E0E4368E" w:tentative="1">
      <w:start w:val="1"/>
      <w:numFmt w:val="lowerLetter"/>
      <w:lvlText w:val="%5."/>
      <w:lvlJc w:val="left"/>
      <w:pPr>
        <w:tabs>
          <w:tab w:val="num" w:pos="3240"/>
        </w:tabs>
        <w:ind w:left="3240" w:hanging="360"/>
      </w:pPr>
    </w:lvl>
    <w:lvl w:ilvl="5" w:tplc="6C9C2F62" w:tentative="1">
      <w:start w:val="1"/>
      <w:numFmt w:val="lowerRoman"/>
      <w:lvlText w:val="%6."/>
      <w:lvlJc w:val="right"/>
      <w:pPr>
        <w:tabs>
          <w:tab w:val="num" w:pos="3960"/>
        </w:tabs>
        <w:ind w:left="3960" w:hanging="180"/>
      </w:pPr>
    </w:lvl>
    <w:lvl w:ilvl="6" w:tplc="5276EA0C" w:tentative="1">
      <w:start w:val="1"/>
      <w:numFmt w:val="decimal"/>
      <w:lvlText w:val="%7."/>
      <w:lvlJc w:val="left"/>
      <w:pPr>
        <w:tabs>
          <w:tab w:val="num" w:pos="4680"/>
        </w:tabs>
        <w:ind w:left="4680" w:hanging="360"/>
      </w:pPr>
    </w:lvl>
    <w:lvl w:ilvl="7" w:tplc="7D2EC0D8" w:tentative="1">
      <w:start w:val="1"/>
      <w:numFmt w:val="lowerLetter"/>
      <w:lvlText w:val="%8."/>
      <w:lvlJc w:val="left"/>
      <w:pPr>
        <w:tabs>
          <w:tab w:val="num" w:pos="5400"/>
        </w:tabs>
        <w:ind w:left="5400" w:hanging="360"/>
      </w:pPr>
    </w:lvl>
    <w:lvl w:ilvl="8" w:tplc="AD9853BA" w:tentative="1">
      <w:start w:val="1"/>
      <w:numFmt w:val="lowerRoman"/>
      <w:lvlText w:val="%9."/>
      <w:lvlJc w:val="right"/>
      <w:pPr>
        <w:tabs>
          <w:tab w:val="num" w:pos="6120"/>
        </w:tabs>
        <w:ind w:left="6120" w:hanging="180"/>
      </w:pPr>
    </w:lvl>
  </w:abstractNum>
  <w:abstractNum w:abstractNumId="28" w15:restartNumberingAfterBreak="0">
    <w:nsid w:val="1D811576"/>
    <w:multiLevelType w:val="multilevel"/>
    <w:tmpl w:val="A0183462"/>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9" w15:restartNumberingAfterBreak="0">
    <w:nsid w:val="1D876DDC"/>
    <w:multiLevelType w:val="hybridMultilevel"/>
    <w:tmpl w:val="B9EC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CB20AD"/>
    <w:multiLevelType w:val="hybridMultilevel"/>
    <w:tmpl w:val="8D1CEABE"/>
    <w:lvl w:ilvl="0" w:tplc="355ED09A">
      <w:start w:val="1"/>
      <w:numFmt w:val="decimal"/>
      <w:lvlText w:val="%1."/>
      <w:lvlJc w:val="left"/>
      <w:pPr>
        <w:ind w:left="360" w:hanging="360"/>
      </w:pPr>
    </w:lvl>
    <w:lvl w:ilvl="1" w:tplc="3DD20290">
      <w:start w:val="1"/>
      <w:numFmt w:val="lowerLetter"/>
      <w:lvlText w:val="%2."/>
      <w:lvlJc w:val="left"/>
      <w:pPr>
        <w:ind w:left="1080" w:hanging="360"/>
      </w:pPr>
    </w:lvl>
    <w:lvl w:ilvl="2" w:tplc="B0F09136">
      <w:start w:val="1"/>
      <w:numFmt w:val="lowerRoman"/>
      <w:lvlText w:val="%3."/>
      <w:lvlJc w:val="right"/>
      <w:pPr>
        <w:ind w:left="1800" w:hanging="180"/>
      </w:pPr>
    </w:lvl>
    <w:lvl w:ilvl="3" w:tplc="42460BDA">
      <w:start w:val="1"/>
      <w:numFmt w:val="decimal"/>
      <w:lvlText w:val="%4."/>
      <w:lvlJc w:val="left"/>
      <w:pPr>
        <w:ind w:left="2520" w:hanging="360"/>
      </w:pPr>
    </w:lvl>
    <w:lvl w:ilvl="4" w:tplc="E7F654B0">
      <w:start w:val="1"/>
      <w:numFmt w:val="lowerLetter"/>
      <w:lvlText w:val="%5."/>
      <w:lvlJc w:val="left"/>
      <w:pPr>
        <w:ind w:left="3240" w:hanging="360"/>
      </w:pPr>
    </w:lvl>
    <w:lvl w:ilvl="5" w:tplc="77C65A02">
      <w:start w:val="1"/>
      <w:numFmt w:val="lowerRoman"/>
      <w:lvlText w:val="%6."/>
      <w:lvlJc w:val="right"/>
      <w:pPr>
        <w:ind w:left="3960" w:hanging="180"/>
      </w:pPr>
    </w:lvl>
    <w:lvl w:ilvl="6" w:tplc="94AACF08">
      <w:start w:val="1"/>
      <w:numFmt w:val="decimal"/>
      <w:lvlText w:val="%7."/>
      <w:lvlJc w:val="left"/>
      <w:pPr>
        <w:ind w:left="4680" w:hanging="360"/>
      </w:pPr>
    </w:lvl>
    <w:lvl w:ilvl="7" w:tplc="EAD0CB34">
      <w:start w:val="1"/>
      <w:numFmt w:val="lowerLetter"/>
      <w:lvlText w:val="%8."/>
      <w:lvlJc w:val="left"/>
      <w:pPr>
        <w:ind w:left="5400" w:hanging="360"/>
      </w:pPr>
    </w:lvl>
    <w:lvl w:ilvl="8" w:tplc="19AAF34A">
      <w:start w:val="1"/>
      <w:numFmt w:val="lowerRoman"/>
      <w:lvlText w:val="%9."/>
      <w:lvlJc w:val="right"/>
      <w:pPr>
        <w:ind w:left="6120" w:hanging="180"/>
      </w:pPr>
    </w:lvl>
  </w:abstractNum>
  <w:abstractNum w:abstractNumId="31" w15:restartNumberingAfterBreak="0">
    <w:nsid w:val="1FAB2B3D"/>
    <w:multiLevelType w:val="multilevel"/>
    <w:tmpl w:val="57FA8E80"/>
    <w:styleLink w:val="StyleBulletedLatinCourierNewAccent1Left075Hangin"/>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color w:val="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FC03F23"/>
    <w:multiLevelType w:val="hybridMultilevel"/>
    <w:tmpl w:val="E49A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9B1939"/>
    <w:multiLevelType w:val="hybridMultilevel"/>
    <w:tmpl w:val="9AB8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573AF5"/>
    <w:multiLevelType w:val="hybridMultilevel"/>
    <w:tmpl w:val="36D28DA6"/>
    <w:lvl w:ilvl="0" w:tplc="0409000B">
      <w:start w:val="1"/>
      <w:numFmt w:val="bullet"/>
      <w:lvlText w:val=""/>
      <w:lvlJc w:val="left"/>
      <w:pPr>
        <w:ind w:left="2160" w:hanging="360"/>
      </w:pPr>
      <w:rPr>
        <w:rFonts w:ascii="Wingdings" w:hAnsi="Wingdings" w:hint="default"/>
      </w:rPr>
    </w:lvl>
    <w:lvl w:ilvl="1" w:tplc="500A0019">
      <w:start w:val="1"/>
      <w:numFmt w:val="decimal"/>
      <w:lvlText w:val="%2."/>
      <w:lvlJc w:val="left"/>
      <w:pPr>
        <w:tabs>
          <w:tab w:val="num" w:pos="1440"/>
        </w:tabs>
        <w:ind w:left="1440" w:hanging="360"/>
      </w:pPr>
    </w:lvl>
    <w:lvl w:ilvl="2" w:tplc="500A001B">
      <w:start w:val="1"/>
      <w:numFmt w:val="decimal"/>
      <w:lvlText w:val="%3."/>
      <w:lvlJc w:val="left"/>
      <w:pPr>
        <w:tabs>
          <w:tab w:val="num" w:pos="2160"/>
        </w:tabs>
        <w:ind w:left="2160" w:hanging="360"/>
      </w:pPr>
    </w:lvl>
    <w:lvl w:ilvl="3" w:tplc="500A000F">
      <w:start w:val="1"/>
      <w:numFmt w:val="decimal"/>
      <w:lvlText w:val="%4."/>
      <w:lvlJc w:val="left"/>
      <w:pPr>
        <w:tabs>
          <w:tab w:val="num" w:pos="2880"/>
        </w:tabs>
        <w:ind w:left="2880" w:hanging="360"/>
      </w:pPr>
    </w:lvl>
    <w:lvl w:ilvl="4" w:tplc="500A0019">
      <w:start w:val="1"/>
      <w:numFmt w:val="decimal"/>
      <w:lvlText w:val="%5."/>
      <w:lvlJc w:val="left"/>
      <w:pPr>
        <w:tabs>
          <w:tab w:val="num" w:pos="3600"/>
        </w:tabs>
        <w:ind w:left="3600" w:hanging="360"/>
      </w:pPr>
    </w:lvl>
    <w:lvl w:ilvl="5" w:tplc="500A001B">
      <w:start w:val="1"/>
      <w:numFmt w:val="decimal"/>
      <w:lvlText w:val="%6."/>
      <w:lvlJc w:val="left"/>
      <w:pPr>
        <w:tabs>
          <w:tab w:val="num" w:pos="4320"/>
        </w:tabs>
        <w:ind w:left="4320" w:hanging="360"/>
      </w:pPr>
    </w:lvl>
    <w:lvl w:ilvl="6" w:tplc="500A000F">
      <w:start w:val="1"/>
      <w:numFmt w:val="decimal"/>
      <w:lvlText w:val="%7."/>
      <w:lvlJc w:val="left"/>
      <w:pPr>
        <w:tabs>
          <w:tab w:val="num" w:pos="5040"/>
        </w:tabs>
        <w:ind w:left="5040" w:hanging="360"/>
      </w:pPr>
    </w:lvl>
    <w:lvl w:ilvl="7" w:tplc="500A0019">
      <w:start w:val="1"/>
      <w:numFmt w:val="decimal"/>
      <w:lvlText w:val="%8."/>
      <w:lvlJc w:val="left"/>
      <w:pPr>
        <w:tabs>
          <w:tab w:val="num" w:pos="5760"/>
        </w:tabs>
        <w:ind w:left="5760" w:hanging="360"/>
      </w:pPr>
    </w:lvl>
    <w:lvl w:ilvl="8" w:tplc="500A001B">
      <w:start w:val="1"/>
      <w:numFmt w:val="decimal"/>
      <w:lvlText w:val="%9."/>
      <w:lvlJc w:val="left"/>
      <w:pPr>
        <w:tabs>
          <w:tab w:val="num" w:pos="6480"/>
        </w:tabs>
        <w:ind w:left="6480" w:hanging="360"/>
      </w:pPr>
    </w:lvl>
  </w:abstractNum>
  <w:abstractNum w:abstractNumId="35" w15:restartNumberingAfterBreak="0">
    <w:nsid w:val="235D5401"/>
    <w:multiLevelType w:val="hybridMultilevel"/>
    <w:tmpl w:val="9C60BB1E"/>
    <w:lvl w:ilvl="0" w:tplc="157A40B6">
      <w:start w:val="1"/>
      <w:numFmt w:val="decimal"/>
      <w:pStyle w:val="Att3Heading"/>
      <w:lvlText w:val="1.1.%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523EC4"/>
    <w:multiLevelType w:val="hybridMultilevel"/>
    <w:tmpl w:val="DEA4D130"/>
    <w:lvl w:ilvl="0" w:tplc="C8CE2482">
      <w:start w:val="1"/>
      <w:numFmt w:val="bullet"/>
      <w:pStyle w:val="ListBullet5"/>
      <w:lvlText w:val="•"/>
      <w:lvlJc w:val="left"/>
      <w:pPr>
        <w:ind w:left="2160" w:hanging="360"/>
      </w:pPr>
      <w:rPr>
        <w:rFonts w:ascii="Arial" w:hAnsi="Arial" w:hint="default"/>
        <w:color w:val="4472C4"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28AA4AEF"/>
    <w:multiLevelType w:val="hybridMultilevel"/>
    <w:tmpl w:val="FC8640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CEB7B63"/>
    <w:multiLevelType w:val="hybridMultilevel"/>
    <w:tmpl w:val="BC7EC642"/>
    <w:lvl w:ilvl="0" w:tplc="D94E0480">
      <w:start w:val="1"/>
      <w:numFmt w:val="decimal"/>
      <w:lvlText w:val="%1."/>
      <w:lvlJc w:val="left"/>
      <w:pPr>
        <w:ind w:left="360" w:hanging="360"/>
      </w:pPr>
    </w:lvl>
    <w:lvl w:ilvl="1" w:tplc="1F7AE896">
      <w:start w:val="1"/>
      <w:numFmt w:val="lowerLetter"/>
      <w:lvlText w:val="%2."/>
      <w:lvlJc w:val="left"/>
      <w:pPr>
        <w:ind w:left="1080" w:hanging="360"/>
      </w:pPr>
    </w:lvl>
    <w:lvl w:ilvl="2" w:tplc="457C1094">
      <w:start w:val="1"/>
      <w:numFmt w:val="lowerRoman"/>
      <w:lvlText w:val="%3."/>
      <w:lvlJc w:val="right"/>
      <w:pPr>
        <w:ind w:left="1800" w:hanging="180"/>
      </w:pPr>
    </w:lvl>
    <w:lvl w:ilvl="3" w:tplc="856019E6">
      <w:start w:val="1"/>
      <w:numFmt w:val="decimal"/>
      <w:lvlText w:val="%4."/>
      <w:lvlJc w:val="left"/>
      <w:pPr>
        <w:ind w:left="2520" w:hanging="360"/>
      </w:pPr>
    </w:lvl>
    <w:lvl w:ilvl="4" w:tplc="03EA8F2C">
      <w:start w:val="1"/>
      <w:numFmt w:val="lowerLetter"/>
      <w:lvlText w:val="%5."/>
      <w:lvlJc w:val="left"/>
      <w:pPr>
        <w:ind w:left="3240" w:hanging="360"/>
      </w:pPr>
    </w:lvl>
    <w:lvl w:ilvl="5" w:tplc="F294D406">
      <w:start w:val="1"/>
      <w:numFmt w:val="lowerRoman"/>
      <w:lvlText w:val="%6."/>
      <w:lvlJc w:val="right"/>
      <w:pPr>
        <w:ind w:left="3960" w:hanging="180"/>
      </w:pPr>
    </w:lvl>
    <w:lvl w:ilvl="6" w:tplc="9D484D18">
      <w:start w:val="1"/>
      <w:numFmt w:val="decimal"/>
      <w:lvlText w:val="%7."/>
      <w:lvlJc w:val="left"/>
      <w:pPr>
        <w:ind w:left="4680" w:hanging="360"/>
      </w:pPr>
    </w:lvl>
    <w:lvl w:ilvl="7" w:tplc="20F239E6">
      <w:start w:val="1"/>
      <w:numFmt w:val="lowerLetter"/>
      <w:lvlText w:val="%8."/>
      <w:lvlJc w:val="left"/>
      <w:pPr>
        <w:ind w:left="5400" w:hanging="360"/>
      </w:pPr>
    </w:lvl>
    <w:lvl w:ilvl="8" w:tplc="88524FBC">
      <w:start w:val="1"/>
      <w:numFmt w:val="lowerRoman"/>
      <w:lvlText w:val="%9."/>
      <w:lvlJc w:val="right"/>
      <w:pPr>
        <w:ind w:left="6120" w:hanging="180"/>
      </w:pPr>
    </w:lvl>
  </w:abstractNum>
  <w:abstractNum w:abstractNumId="39" w15:restartNumberingAfterBreak="0">
    <w:nsid w:val="2CF276CA"/>
    <w:multiLevelType w:val="hybridMultilevel"/>
    <w:tmpl w:val="5F06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967BD9"/>
    <w:multiLevelType w:val="hybridMultilevel"/>
    <w:tmpl w:val="23CE194A"/>
    <w:lvl w:ilvl="0" w:tplc="0409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333D7621"/>
    <w:multiLevelType w:val="hybridMultilevel"/>
    <w:tmpl w:val="5FEC5010"/>
    <w:lvl w:ilvl="0" w:tplc="D1868C40">
      <w:start w:val="1"/>
      <w:numFmt w:val="bullet"/>
      <w:pStyle w:val="ListBullet"/>
      <w:lvlText w:val=""/>
      <w:lvlJc w:val="left"/>
      <w:pPr>
        <w:ind w:left="360" w:hanging="360"/>
      </w:pPr>
      <w:rPr>
        <w:rFonts w:ascii="Wingdings" w:hAnsi="Wingdings" w:hint="default"/>
        <w:color w:val="4472C4"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45B53DD"/>
    <w:multiLevelType w:val="hybridMultilevel"/>
    <w:tmpl w:val="0284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8049CD"/>
    <w:multiLevelType w:val="hybridMultilevel"/>
    <w:tmpl w:val="E356136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75F64DF"/>
    <w:multiLevelType w:val="hybridMultilevel"/>
    <w:tmpl w:val="8D1CEABE"/>
    <w:lvl w:ilvl="0" w:tplc="355ED09A">
      <w:start w:val="1"/>
      <w:numFmt w:val="decimal"/>
      <w:lvlText w:val="%1."/>
      <w:lvlJc w:val="left"/>
      <w:pPr>
        <w:ind w:left="360" w:hanging="360"/>
      </w:pPr>
    </w:lvl>
    <w:lvl w:ilvl="1" w:tplc="3DD20290">
      <w:start w:val="1"/>
      <w:numFmt w:val="lowerLetter"/>
      <w:lvlText w:val="%2."/>
      <w:lvlJc w:val="left"/>
      <w:pPr>
        <w:ind w:left="1080" w:hanging="360"/>
      </w:pPr>
    </w:lvl>
    <w:lvl w:ilvl="2" w:tplc="B0F09136">
      <w:start w:val="1"/>
      <w:numFmt w:val="lowerRoman"/>
      <w:lvlText w:val="%3."/>
      <w:lvlJc w:val="right"/>
      <w:pPr>
        <w:ind w:left="1800" w:hanging="180"/>
      </w:pPr>
    </w:lvl>
    <w:lvl w:ilvl="3" w:tplc="42460BDA">
      <w:start w:val="1"/>
      <w:numFmt w:val="decimal"/>
      <w:lvlText w:val="%4."/>
      <w:lvlJc w:val="left"/>
      <w:pPr>
        <w:ind w:left="2520" w:hanging="360"/>
      </w:pPr>
    </w:lvl>
    <w:lvl w:ilvl="4" w:tplc="E7F654B0">
      <w:start w:val="1"/>
      <w:numFmt w:val="lowerLetter"/>
      <w:lvlText w:val="%5."/>
      <w:lvlJc w:val="left"/>
      <w:pPr>
        <w:ind w:left="3240" w:hanging="360"/>
      </w:pPr>
    </w:lvl>
    <w:lvl w:ilvl="5" w:tplc="77C65A02">
      <w:start w:val="1"/>
      <w:numFmt w:val="lowerRoman"/>
      <w:lvlText w:val="%6."/>
      <w:lvlJc w:val="right"/>
      <w:pPr>
        <w:ind w:left="3960" w:hanging="180"/>
      </w:pPr>
    </w:lvl>
    <w:lvl w:ilvl="6" w:tplc="94AACF08">
      <w:start w:val="1"/>
      <w:numFmt w:val="decimal"/>
      <w:lvlText w:val="%7."/>
      <w:lvlJc w:val="left"/>
      <w:pPr>
        <w:ind w:left="4680" w:hanging="360"/>
      </w:pPr>
    </w:lvl>
    <w:lvl w:ilvl="7" w:tplc="EAD0CB34">
      <w:start w:val="1"/>
      <w:numFmt w:val="lowerLetter"/>
      <w:lvlText w:val="%8."/>
      <w:lvlJc w:val="left"/>
      <w:pPr>
        <w:ind w:left="5400" w:hanging="360"/>
      </w:pPr>
    </w:lvl>
    <w:lvl w:ilvl="8" w:tplc="19AAF34A">
      <w:start w:val="1"/>
      <w:numFmt w:val="lowerRoman"/>
      <w:lvlText w:val="%9."/>
      <w:lvlJc w:val="right"/>
      <w:pPr>
        <w:ind w:left="6120" w:hanging="180"/>
      </w:pPr>
    </w:lvl>
  </w:abstractNum>
  <w:abstractNum w:abstractNumId="45" w15:restartNumberingAfterBreak="0">
    <w:nsid w:val="388917BA"/>
    <w:multiLevelType w:val="hybridMultilevel"/>
    <w:tmpl w:val="D728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960523A"/>
    <w:multiLevelType w:val="hybridMultilevel"/>
    <w:tmpl w:val="7E62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BC12E8"/>
    <w:multiLevelType w:val="multilevel"/>
    <w:tmpl w:val="D744DC62"/>
    <w:lvl w:ilvl="0">
      <w:start w:val="1"/>
      <w:numFmt w:val="decimal"/>
      <w:pStyle w:val="Heading1"/>
      <w:lvlText w:val="%1."/>
      <w:lvlJc w:val="left"/>
      <w:pPr>
        <w:ind w:left="360" w:hanging="360"/>
      </w:pPr>
    </w:lvl>
    <w:lvl w:ilvl="1">
      <w:start w:val="1"/>
      <w:numFmt w:val="decimal"/>
      <w:pStyle w:val="Heading2"/>
      <w:lvlText w:val="%1.%2."/>
      <w:lvlJc w:val="left"/>
      <w:pPr>
        <w:ind w:left="792" w:hanging="432"/>
      </w:pPr>
      <w:rPr>
        <w:b w:val="0"/>
        <w:bCs/>
        <w:color w:val="4472C4" w:themeColor="accent1"/>
      </w:rPr>
    </w:lvl>
    <w:lvl w:ilvl="2">
      <w:start w:val="1"/>
      <w:numFmt w:val="decimal"/>
      <w:pStyle w:val="Heading3"/>
      <w:lvlText w:val="%1.%2.%3."/>
      <w:lvlJc w:val="left"/>
      <w:pPr>
        <w:ind w:left="954" w:hanging="504"/>
      </w:pPr>
      <w:rPr>
        <w:b/>
        <w:bCs/>
      </w:r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A5F1F40"/>
    <w:multiLevelType w:val="hybridMultilevel"/>
    <w:tmpl w:val="2E56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E74075"/>
    <w:multiLevelType w:val="hybridMultilevel"/>
    <w:tmpl w:val="00E4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704EC7"/>
    <w:multiLevelType w:val="hybridMultilevel"/>
    <w:tmpl w:val="DF4E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E94EC5"/>
    <w:multiLevelType w:val="hybridMultilevel"/>
    <w:tmpl w:val="CDF02B4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2" w15:restartNumberingAfterBreak="0">
    <w:nsid w:val="3F364388"/>
    <w:multiLevelType w:val="hybridMultilevel"/>
    <w:tmpl w:val="C4CC7F10"/>
    <w:lvl w:ilvl="0" w:tplc="122A5B7C">
      <w:start w:val="1"/>
      <w:numFmt w:val="bullet"/>
      <w:pStyle w:val="ListBullet2"/>
      <w:lvlText w:val="-"/>
      <w:lvlJc w:val="left"/>
      <w:pPr>
        <w:ind w:left="1080" w:hanging="360"/>
      </w:pPr>
      <w:rPr>
        <w:rFonts w:ascii="Courier New" w:hAnsi="Courier New" w:hint="default"/>
        <w:color w:val="44546A"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FFE25A3"/>
    <w:multiLevelType w:val="hybridMultilevel"/>
    <w:tmpl w:val="34F2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726497"/>
    <w:multiLevelType w:val="hybridMultilevel"/>
    <w:tmpl w:val="79C4D9CE"/>
    <w:lvl w:ilvl="0" w:tplc="314A55C6">
      <w:start w:val="1"/>
      <w:numFmt w:val="upperLetter"/>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5570D18"/>
    <w:multiLevelType w:val="hybridMultilevel"/>
    <w:tmpl w:val="5C0A8178"/>
    <w:lvl w:ilvl="0" w:tplc="67045994">
      <w:start w:val="1"/>
      <w:numFmt w:val="decimal"/>
      <w:lvlText w:val="%1."/>
      <w:lvlJc w:val="left"/>
      <w:pPr>
        <w:ind w:left="720" w:hanging="360"/>
      </w:pPr>
    </w:lvl>
    <w:lvl w:ilvl="1" w:tplc="F54E438E">
      <w:start w:val="1"/>
      <w:numFmt w:val="lowerLetter"/>
      <w:lvlText w:val="%2."/>
      <w:lvlJc w:val="left"/>
      <w:pPr>
        <w:ind w:left="1440" w:hanging="360"/>
      </w:pPr>
    </w:lvl>
    <w:lvl w:ilvl="2" w:tplc="33E09278">
      <w:start w:val="1"/>
      <w:numFmt w:val="lowerRoman"/>
      <w:lvlText w:val="%3."/>
      <w:lvlJc w:val="right"/>
      <w:pPr>
        <w:ind w:left="2160" w:hanging="180"/>
      </w:pPr>
    </w:lvl>
    <w:lvl w:ilvl="3" w:tplc="8CBC6AB4">
      <w:start w:val="1"/>
      <w:numFmt w:val="decimal"/>
      <w:lvlText w:val="%4."/>
      <w:lvlJc w:val="left"/>
      <w:pPr>
        <w:ind w:left="2880" w:hanging="360"/>
      </w:pPr>
    </w:lvl>
    <w:lvl w:ilvl="4" w:tplc="072A2E34">
      <w:start w:val="1"/>
      <w:numFmt w:val="lowerLetter"/>
      <w:lvlText w:val="%5."/>
      <w:lvlJc w:val="left"/>
      <w:pPr>
        <w:ind w:left="3600" w:hanging="360"/>
      </w:pPr>
    </w:lvl>
    <w:lvl w:ilvl="5" w:tplc="E402B3EA">
      <w:start w:val="1"/>
      <w:numFmt w:val="lowerRoman"/>
      <w:lvlText w:val="%6."/>
      <w:lvlJc w:val="right"/>
      <w:pPr>
        <w:ind w:left="4320" w:hanging="180"/>
      </w:pPr>
    </w:lvl>
    <w:lvl w:ilvl="6" w:tplc="A1408E1C">
      <w:start w:val="1"/>
      <w:numFmt w:val="decimal"/>
      <w:lvlText w:val="%7."/>
      <w:lvlJc w:val="left"/>
      <w:pPr>
        <w:ind w:left="5040" w:hanging="360"/>
      </w:pPr>
    </w:lvl>
    <w:lvl w:ilvl="7" w:tplc="74E845A4">
      <w:start w:val="1"/>
      <w:numFmt w:val="lowerLetter"/>
      <w:lvlText w:val="%8."/>
      <w:lvlJc w:val="left"/>
      <w:pPr>
        <w:ind w:left="5760" w:hanging="360"/>
      </w:pPr>
    </w:lvl>
    <w:lvl w:ilvl="8" w:tplc="1384EB66">
      <w:start w:val="1"/>
      <w:numFmt w:val="lowerRoman"/>
      <w:lvlText w:val="%9."/>
      <w:lvlJc w:val="right"/>
      <w:pPr>
        <w:ind w:left="6480" w:hanging="180"/>
      </w:pPr>
    </w:lvl>
  </w:abstractNum>
  <w:abstractNum w:abstractNumId="56" w15:restartNumberingAfterBreak="0">
    <w:nsid w:val="46F31D72"/>
    <w:multiLevelType w:val="hybridMultilevel"/>
    <w:tmpl w:val="BFE65986"/>
    <w:lvl w:ilvl="0" w:tplc="8B28208C">
      <w:start w:val="1"/>
      <w:numFmt w:val="decimal"/>
      <w:lvlText w:val="%1."/>
      <w:lvlJc w:val="left"/>
      <w:pPr>
        <w:tabs>
          <w:tab w:val="num" w:pos="720"/>
        </w:tabs>
        <w:ind w:left="720" w:hanging="360"/>
      </w:pPr>
    </w:lvl>
    <w:lvl w:ilvl="1" w:tplc="0122CC52">
      <w:start w:val="1"/>
      <w:numFmt w:val="decimal"/>
      <w:lvlText w:val="%2."/>
      <w:lvlJc w:val="left"/>
      <w:pPr>
        <w:tabs>
          <w:tab w:val="num" w:pos="1440"/>
        </w:tabs>
        <w:ind w:left="1440" w:hanging="360"/>
      </w:pPr>
    </w:lvl>
    <w:lvl w:ilvl="2" w:tplc="E9783EAC">
      <w:start w:val="1"/>
      <w:numFmt w:val="decimal"/>
      <w:lvlText w:val="%3."/>
      <w:lvlJc w:val="left"/>
      <w:pPr>
        <w:tabs>
          <w:tab w:val="num" w:pos="2160"/>
        </w:tabs>
        <w:ind w:left="2160" w:hanging="360"/>
      </w:pPr>
    </w:lvl>
    <w:lvl w:ilvl="3" w:tplc="AD8E9030">
      <w:start w:val="1"/>
      <w:numFmt w:val="decimal"/>
      <w:lvlText w:val="%4."/>
      <w:lvlJc w:val="left"/>
      <w:pPr>
        <w:tabs>
          <w:tab w:val="num" w:pos="2880"/>
        </w:tabs>
        <w:ind w:left="2880" w:hanging="360"/>
      </w:pPr>
    </w:lvl>
    <w:lvl w:ilvl="4" w:tplc="F85CAD6E">
      <w:start w:val="1"/>
      <w:numFmt w:val="decimal"/>
      <w:lvlText w:val="%5."/>
      <w:lvlJc w:val="left"/>
      <w:pPr>
        <w:tabs>
          <w:tab w:val="num" w:pos="3600"/>
        </w:tabs>
        <w:ind w:left="3600" w:hanging="360"/>
      </w:pPr>
    </w:lvl>
    <w:lvl w:ilvl="5" w:tplc="D0AC017C">
      <w:start w:val="1"/>
      <w:numFmt w:val="decimal"/>
      <w:lvlText w:val="%6."/>
      <w:lvlJc w:val="left"/>
      <w:pPr>
        <w:tabs>
          <w:tab w:val="num" w:pos="4320"/>
        </w:tabs>
        <w:ind w:left="4320" w:hanging="360"/>
      </w:pPr>
    </w:lvl>
    <w:lvl w:ilvl="6" w:tplc="4424789E">
      <w:start w:val="1"/>
      <w:numFmt w:val="decimal"/>
      <w:lvlText w:val="%7."/>
      <w:lvlJc w:val="left"/>
      <w:pPr>
        <w:tabs>
          <w:tab w:val="num" w:pos="5040"/>
        </w:tabs>
        <w:ind w:left="5040" w:hanging="360"/>
      </w:pPr>
    </w:lvl>
    <w:lvl w:ilvl="7" w:tplc="D6BED0EE">
      <w:start w:val="1"/>
      <w:numFmt w:val="decimal"/>
      <w:lvlText w:val="%8."/>
      <w:lvlJc w:val="left"/>
      <w:pPr>
        <w:tabs>
          <w:tab w:val="num" w:pos="5760"/>
        </w:tabs>
        <w:ind w:left="5760" w:hanging="360"/>
      </w:pPr>
    </w:lvl>
    <w:lvl w:ilvl="8" w:tplc="D2D4B368">
      <w:start w:val="1"/>
      <w:numFmt w:val="decimal"/>
      <w:lvlText w:val="%9."/>
      <w:lvlJc w:val="left"/>
      <w:pPr>
        <w:tabs>
          <w:tab w:val="num" w:pos="6480"/>
        </w:tabs>
        <w:ind w:left="6480" w:hanging="360"/>
      </w:pPr>
    </w:lvl>
  </w:abstractNum>
  <w:abstractNum w:abstractNumId="57" w15:restartNumberingAfterBreak="0">
    <w:nsid w:val="4821560A"/>
    <w:multiLevelType w:val="multilevel"/>
    <w:tmpl w:val="2E8E8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48982BF7"/>
    <w:multiLevelType w:val="hybridMultilevel"/>
    <w:tmpl w:val="D2CC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9A33999"/>
    <w:multiLevelType w:val="hybridMultilevel"/>
    <w:tmpl w:val="C120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A573F10"/>
    <w:multiLevelType w:val="hybridMultilevel"/>
    <w:tmpl w:val="A46C647A"/>
    <w:lvl w:ilvl="0" w:tplc="E5E66446">
      <w:start w:val="1"/>
      <w:numFmt w:val="decimal"/>
      <w:lvlText w:val="%1."/>
      <w:lvlJc w:val="left"/>
      <w:pPr>
        <w:ind w:left="360" w:hanging="360"/>
      </w:pPr>
    </w:lvl>
    <w:lvl w:ilvl="1" w:tplc="3B2C93A2">
      <w:start w:val="1"/>
      <w:numFmt w:val="lowerLetter"/>
      <w:lvlText w:val="%2."/>
      <w:lvlJc w:val="left"/>
      <w:pPr>
        <w:ind w:left="1080" w:hanging="360"/>
      </w:pPr>
    </w:lvl>
    <w:lvl w:ilvl="2" w:tplc="4A82D4E4">
      <w:start w:val="1"/>
      <w:numFmt w:val="lowerRoman"/>
      <w:lvlText w:val="%3."/>
      <w:lvlJc w:val="right"/>
      <w:pPr>
        <w:ind w:left="1800" w:hanging="180"/>
      </w:pPr>
    </w:lvl>
    <w:lvl w:ilvl="3" w:tplc="C4A0A03E">
      <w:start w:val="1"/>
      <w:numFmt w:val="decimal"/>
      <w:lvlText w:val="%4."/>
      <w:lvlJc w:val="left"/>
      <w:pPr>
        <w:ind w:left="2520" w:hanging="360"/>
      </w:pPr>
    </w:lvl>
    <w:lvl w:ilvl="4" w:tplc="173CB33A">
      <w:start w:val="1"/>
      <w:numFmt w:val="lowerLetter"/>
      <w:lvlText w:val="%5."/>
      <w:lvlJc w:val="left"/>
      <w:pPr>
        <w:ind w:left="3240" w:hanging="360"/>
      </w:pPr>
    </w:lvl>
    <w:lvl w:ilvl="5" w:tplc="6012F2A0">
      <w:start w:val="1"/>
      <w:numFmt w:val="lowerRoman"/>
      <w:lvlText w:val="%6."/>
      <w:lvlJc w:val="right"/>
      <w:pPr>
        <w:ind w:left="3960" w:hanging="180"/>
      </w:pPr>
    </w:lvl>
    <w:lvl w:ilvl="6" w:tplc="AAA6245E">
      <w:start w:val="1"/>
      <w:numFmt w:val="decimal"/>
      <w:lvlText w:val="%7."/>
      <w:lvlJc w:val="left"/>
      <w:pPr>
        <w:ind w:left="4680" w:hanging="360"/>
      </w:pPr>
    </w:lvl>
    <w:lvl w:ilvl="7" w:tplc="7F50946C">
      <w:start w:val="1"/>
      <w:numFmt w:val="lowerLetter"/>
      <w:lvlText w:val="%8."/>
      <w:lvlJc w:val="left"/>
      <w:pPr>
        <w:ind w:left="5400" w:hanging="360"/>
      </w:pPr>
    </w:lvl>
    <w:lvl w:ilvl="8" w:tplc="7858417C">
      <w:start w:val="1"/>
      <w:numFmt w:val="lowerRoman"/>
      <w:lvlText w:val="%9."/>
      <w:lvlJc w:val="right"/>
      <w:pPr>
        <w:ind w:left="6120" w:hanging="180"/>
      </w:pPr>
    </w:lvl>
  </w:abstractNum>
  <w:abstractNum w:abstractNumId="61" w15:restartNumberingAfterBreak="0">
    <w:nsid w:val="4C3D0DDC"/>
    <w:multiLevelType w:val="hybridMultilevel"/>
    <w:tmpl w:val="E31C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140A7F"/>
    <w:multiLevelType w:val="hybridMultilevel"/>
    <w:tmpl w:val="23BC5296"/>
    <w:lvl w:ilvl="0" w:tplc="CCEC2D88">
      <w:start w:val="1"/>
      <w:numFmt w:val="bullet"/>
      <w:lvlText w:val=""/>
      <w:lvlJc w:val="left"/>
      <w:pPr>
        <w:ind w:left="648" w:hanging="360"/>
      </w:pPr>
      <w:rPr>
        <w:rFonts w:ascii="Wingdings" w:hAnsi="Wingdings" w:hint="default"/>
        <w:color w:val="981E32"/>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3" w15:restartNumberingAfterBreak="0">
    <w:nsid w:val="4ED463FE"/>
    <w:multiLevelType w:val="hybridMultilevel"/>
    <w:tmpl w:val="AE22E352"/>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4F3325FB"/>
    <w:multiLevelType w:val="multilevel"/>
    <w:tmpl w:val="90300754"/>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65" w15:restartNumberingAfterBreak="0">
    <w:nsid w:val="4F4841D3"/>
    <w:multiLevelType w:val="hybridMultilevel"/>
    <w:tmpl w:val="1EA4EDE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6" w15:restartNumberingAfterBreak="0">
    <w:nsid w:val="503E3049"/>
    <w:multiLevelType w:val="hybridMultilevel"/>
    <w:tmpl w:val="88141224"/>
    <w:styleLink w:val="Current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0C852B9"/>
    <w:multiLevelType w:val="hybridMultilevel"/>
    <w:tmpl w:val="7E0E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BE3BAD"/>
    <w:multiLevelType w:val="hybridMultilevel"/>
    <w:tmpl w:val="3230EAB0"/>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6E4756"/>
    <w:multiLevelType w:val="hybridMultilevel"/>
    <w:tmpl w:val="F8568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204D68"/>
    <w:multiLevelType w:val="hybridMultilevel"/>
    <w:tmpl w:val="CBAE51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DEF6844"/>
    <w:multiLevelType w:val="hybridMultilevel"/>
    <w:tmpl w:val="FFFFFFFF"/>
    <w:lvl w:ilvl="0" w:tplc="7AA21F48">
      <w:start w:val="1"/>
      <w:numFmt w:val="bullet"/>
      <w:lvlText w:val="·"/>
      <w:lvlJc w:val="left"/>
      <w:pPr>
        <w:ind w:left="720" w:hanging="360"/>
      </w:pPr>
      <w:rPr>
        <w:rFonts w:ascii="Symbol" w:hAnsi="Symbol" w:hint="default"/>
      </w:rPr>
    </w:lvl>
    <w:lvl w:ilvl="1" w:tplc="721E5886">
      <w:start w:val="1"/>
      <w:numFmt w:val="bullet"/>
      <w:lvlText w:val="o"/>
      <w:lvlJc w:val="left"/>
      <w:pPr>
        <w:ind w:left="1440" w:hanging="360"/>
      </w:pPr>
      <w:rPr>
        <w:rFonts w:ascii="Courier New" w:hAnsi="Courier New" w:hint="default"/>
      </w:rPr>
    </w:lvl>
    <w:lvl w:ilvl="2" w:tplc="801083EA">
      <w:start w:val="1"/>
      <w:numFmt w:val="bullet"/>
      <w:lvlText w:val=""/>
      <w:lvlJc w:val="left"/>
      <w:pPr>
        <w:ind w:left="2160" w:hanging="360"/>
      </w:pPr>
      <w:rPr>
        <w:rFonts w:ascii="Wingdings" w:hAnsi="Wingdings" w:hint="default"/>
      </w:rPr>
    </w:lvl>
    <w:lvl w:ilvl="3" w:tplc="43125420">
      <w:start w:val="1"/>
      <w:numFmt w:val="bullet"/>
      <w:lvlText w:val=""/>
      <w:lvlJc w:val="left"/>
      <w:pPr>
        <w:ind w:left="2880" w:hanging="360"/>
      </w:pPr>
      <w:rPr>
        <w:rFonts w:ascii="Symbol" w:hAnsi="Symbol" w:hint="default"/>
      </w:rPr>
    </w:lvl>
    <w:lvl w:ilvl="4" w:tplc="B4DE347E">
      <w:start w:val="1"/>
      <w:numFmt w:val="bullet"/>
      <w:lvlText w:val="o"/>
      <w:lvlJc w:val="left"/>
      <w:pPr>
        <w:ind w:left="3600" w:hanging="360"/>
      </w:pPr>
      <w:rPr>
        <w:rFonts w:ascii="Courier New" w:hAnsi="Courier New" w:hint="default"/>
      </w:rPr>
    </w:lvl>
    <w:lvl w:ilvl="5" w:tplc="113A2432">
      <w:start w:val="1"/>
      <w:numFmt w:val="bullet"/>
      <w:lvlText w:val=""/>
      <w:lvlJc w:val="left"/>
      <w:pPr>
        <w:ind w:left="4320" w:hanging="360"/>
      </w:pPr>
      <w:rPr>
        <w:rFonts w:ascii="Wingdings" w:hAnsi="Wingdings" w:hint="default"/>
      </w:rPr>
    </w:lvl>
    <w:lvl w:ilvl="6" w:tplc="1D34A1D4">
      <w:start w:val="1"/>
      <w:numFmt w:val="bullet"/>
      <w:lvlText w:val=""/>
      <w:lvlJc w:val="left"/>
      <w:pPr>
        <w:ind w:left="5040" w:hanging="360"/>
      </w:pPr>
      <w:rPr>
        <w:rFonts w:ascii="Symbol" w:hAnsi="Symbol" w:hint="default"/>
      </w:rPr>
    </w:lvl>
    <w:lvl w:ilvl="7" w:tplc="B5E83510">
      <w:start w:val="1"/>
      <w:numFmt w:val="bullet"/>
      <w:lvlText w:val="o"/>
      <w:lvlJc w:val="left"/>
      <w:pPr>
        <w:ind w:left="5760" w:hanging="360"/>
      </w:pPr>
      <w:rPr>
        <w:rFonts w:ascii="Courier New" w:hAnsi="Courier New" w:hint="default"/>
      </w:rPr>
    </w:lvl>
    <w:lvl w:ilvl="8" w:tplc="01A202FA">
      <w:start w:val="1"/>
      <w:numFmt w:val="bullet"/>
      <w:lvlText w:val=""/>
      <w:lvlJc w:val="left"/>
      <w:pPr>
        <w:ind w:left="6480" w:hanging="360"/>
      </w:pPr>
      <w:rPr>
        <w:rFonts w:ascii="Wingdings" w:hAnsi="Wingdings" w:hint="default"/>
      </w:rPr>
    </w:lvl>
  </w:abstractNum>
  <w:abstractNum w:abstractNumId="72" w15:restartNumberingAfterBreak="0">
    <w:nsid w:val="5F8409E0"/>
    <w:multiLevelType w:val="hybridMultilevel"/>
    <w:tmpl w:val="B1D60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0124E76"/>
    <w:multiLevelType w:val="hybridMultilevel"/>
    <w:tmpl w:val="8BC0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2343C79"/>
    <w:multiLevelType w:val="hybridMultilevel"/>
    <w:tmpl w:val="36EC6C1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3476103"/>
    <w:multiLevelType w:val="hybridMultilevel"/>
    <w:tmpl w:val="126C303C"/>
    <w:lvl w:ilvl="0" w:tplc="DA8A793C">
      <w:start w:val="1"/>
      <w:numFmt w:val="decimal"/>
      <w:lvlText w:val="%1."/>
      <w:lvlJc w:val="left"/>
      <w:pPr>
        <w:ind w:left="360" w:hanging="360"/>
      </w:pPr>
    </w:lvl>
    <w:lvl w:ilvl="1" w:tplc="81147762">
      <w:start w:val="1"/>
      <w:numFmt w:val="lowerLetter"/>
      <w:lvlText w:val="%2."/>
      <w:lvlJc w:val="left"/>
      <w:pPr>
        <w:ind w:left="576" w:hanging="360"/>
      </w:pPr>
    </w:lvl>
    <w:lvl w:ilvl="2" w:tplc="6FD01B5E">
      <w:start w:val="1"/>
      <w:numFmt w:val="lowerRoman"/>
      <w:lvlText w:val="%3."/>
      <w:lvlJc w:val="right"/>
      <w:pPr>
        <w:ind w:left="720" w:hanging="180"/>
      </w:pPr>
    </w:lvl>
    <w:lvl w:ilvl="3" w:tplc="4B1CF234">
      <w:start w:val="1"/>
      <w:numFmt w:val="decimal"/>
      <w:lvlText w:val="%4."/>
      <w:lvlJc w:val="left"/>
      <w:pPr>
        <w:ind w:left="864" w:hanging="360"/>
      </w:pPr>
    </w:lvl>
    <w:lvl w:ilvl="4" w:tplc="362A6E0C">
      <w:start w:val="1"/>
      <w:numFmt w:val="lowerLetter"/>
      <w:lvlText w:val="%5."/>
      <w:lvlJc w:val="left"/>
      <w:pPr>
        <w:ind w:left="1008" w:hanging="360"/>
      </w:pPr>
    </w:lvl>
    <w:lvl w:ilvl="5" w:tplc="23E42448">
      <w:start w:val="1"/>
      <w:numFmt w:val="lowerRoman"/>
      <w:lvlText w:val="%6."/>
      <w:lvlJc w:val="right"/>
      <w:pPr>
        <w:ind w:left="1152" w:hanging="180"/>
      </w:pPr>
    </w:lvl>
    <w:lvl w:ilvl="6" w:tplc="5974275E">
      <w:start w:val="1"/>
      <w:numFmt w:val="decimal"/>
      <w:lvlText w:val="%7."/>
      <w:lvlJc w:val="left"/>
      <w:pPr>
        <w:ind w:left="1296" w:hanging="360"/>
      </w:pPr>
    </w:lvl>
    <w:lvl w:ilvl="7" w:tplc="8D7A00E4">
      <w:start w:val="1"/>
      <w:numFmt w:val="lowerLetter"/>
      <w:lvlText w:val="%8."/>
      <w:lvlJc w:val="left"/>
      <w:pPr>
        <w:ind w:left="1440" w:hanging="360"/>
      </w:pPr>
    </w:lvl>
    <w:lvl w:ilvl="8" w:tplc="7DF6B226">
      <w:start w:val="1"/>
      <w:numFmt w:val="lowerRoman"/>
      <w:lvlText w:val="%9."/>
      <w:lvlJc w:val="right"/>
      <w:pPr>
        <w:ind w:left="1584" w:hanging="180"/>
      </w:pPr>
    </w:lvl>
  </w:abstractNum>
  <w:abstractNum w:abstractNumId="76" w15:restartNumberingAfterBreak="0">
    <w:nsid w:val="64141D25"/>
    <w:multiLevelType w:val="hybridMultilevel"/>
    <w:tmpl w:val="8BBA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7BB49E"/>
    <w:multiLevelType w:val="hybridMultilevel"/>
    <w:tmpl w:val="FFFFFFFF"/>
    <w:lvl w:ilvl="0" w:tplc="97C86F06">
      <w:start w:val="1"/>
      <w:numFmt w:val="bullet"/>
      <w:lvlText w:val=""/>
      <w:lvlJc w:val="left"/>
      <w:pPr>
        <w:ind w:left="720" w:hanging="360"/>
      </w:pPr>
      <w:rPr>
        <w:rFonts w:ascii="Symbol" w:hAnsi="Symbol" w:hint="default"/>
      </w:rPr>
    </w:lvl>
    <w:lvl w:ilvl="1" w:tplc="D20E227A">
      <w:start w:val="1"/>
      <w:numFmt w:val="bullet"/>
      <w:lvlText w:val="o"/>
      <w:lvlJc w:val="left"/>
      <w:pPr>
        <w:ind w:left="1440" w:hanging="360"/>
      </w:pPr>
      <w:rPr>
        <w:rFonts w:ascii="Courier New" w:hAnsi="Courier New" w:hint="default"/>
      </w:rPr>
    </w:lvl>
    <w:lvl w:ilvl="2" w:tplc="E3360DF0">
      <w:start w:val="1"/>
      <w:numFmt w:val="bullet"/>
      <w:lvlText w:val=""/>
      <w:lvlJc w:val="left"/>
      <w:pPr>
        <w:ind w:left="2160" w:hanging="360"/>
      </w:pPr>
      <w:rPr>
        <w:rFonts w:ascii="Wingdings" w:hAnsi="Wingdings" w:hint="default"/>
      </w:rPr>
    </w:lvl>
    <w:lvl w:ilvl="3" w:tplc="0BF8AAF0">
      <w:start w:val="1"/>
      <w:numFmt w:val="bullet"/>
      <w:lvlText w:val=""/>
      <w:lvlJc w:val="left"/>
      <w:pPr>
        <w:ind w:left="2880" w:hanging="360"/>
      </w:pPr>
      <w:rPr>
        <w:rFonts w:ascii="Symbol" w:hAnsi="Symbol" w:hint="default"/>
      </w:rPr>
    </w:lvl>
    <w:lvl w:ilvl="4" w:tplc="4A16845E">
      <w:start w:val="1"/>
      <w:numFmt w:val="bullet"/>
      <w:lvlText w:val="o"/>
      <w:lvlJc w:val="left"/>
      <w:pPr>
        <w:ind w:left="3600" w:hanging="360"/>
      </w:pPr>
      <w:rPr>
        <w:rFonts w:ascii="Courier New" w:hAnsi="Courier New" w:hint="default"/>
      </w:rPr>
    </w:lvl>
    <w:lvl w:ilvl="5" w:tplc="82EE72E0">
      <w:start w:val="1"/>
      <w:numFmt w:val="bullet"/>
      <w:lvlText w:val=""/>
      <w:lvlJc w:val="left"/>
      <w:pPr>
        <w:ind w:left="4320" w:hanging="360"/>
      </w:pPr>
      <w:rPr>
        <w:rFonts w:ascii="Wingdings" w:hAnsi="Wingdings" w:hint="default"/>
      </w:rPr>
    </w:lvl>
    <w:lvl w:ilvl="6" w:tplc="584E2856">
      <w:start w:val="1"/>
      <w:numFmt w:val="bullet"/>
      <w:lvlText w:val=""/>
      <w:lvlJc w:val="left"/>
      <w:pPr>
        <w:ind w:left="5040" w:hanging="360"/>
      </w:pPr>
      <w:rPr>
        <w:rFonts w:ascii="Symbol" w:hAnsi="Symbol" w:hint="default"/>
      </w:rPr>
    </w:lvl>
    <w:lvl w:ilvl="7" w:tplc="DB2849B2">
      <w:start w:val="1"/>
      <w:numFmt w:val="bullet"/>
      <w:lvlText w:val="o"/>
      <w:lvlJc w:val="left"/>
      <w:pPr>
        <w:ind w:left="5760" w:hanging="360"/>
      </w:pPr>
      <w:rPr>
        <w:rFonts w:ascii="Courier New" w:hAnsi="Courier New" w:hint="default"/>
      </w:rPr>
    </w:lvl>
    <w:lvl w:ilvl="8" w:tplc="B3124CC8">
      <w:start w:val="1"/>
      <w:numFmt w:val="bullet"/>
      <w:lvlText w:val=""/>
      <w:lvlJc w:val="left"/>
      <w:pPr>
        <w:ind w:left="6480" w:hanging="360"/>
      </w:pPr>
      <w:rPr>
        <w:rFonts w:ascii="Wingdings" w:hAnsi="Wingdings" w:hint="default"/>
      </w:rPr>
    </w:lvl>
  </w:abstractNum>
  <w:abstractNum w:abstractNumId="78" w15:restartNumberingAfterBreak="0">
    <w:nsid w:val="6A8E25E5"/>
    <w:multiLevelType w:val="multilevel"/>
    <w:tmpl w:val="1496067C"/>
    <w:lvl w:ilvl="0">
      <w:start w:val="3"/>
      <w:numFmt w:val="decimal"/>
      <w:lvlText w:val="%1"/>
      <w:lvlJc w:val="left"/>
      <w:pPr>
        <w:ind w:left="600" w:hanging="600"/>
      </w:pPr>
      <w:rPr>
        <w:rFonts w:eastAsia="Arial" w:hint="default"/>
        <w:color w:val="000000" w:themeColor="text1"/>
      </w:rPr>
    </w:lvl>
    <w:lvl w:ilvl="1">
      <w:start w:val="2"/>
      <w:numFmt w:val="decimal"/>
      <w:lvlText w:val="%1.%2"/>
      <w:lvlJc w:val="left"/>
      <w:pPr>
        <w:ind w:left="600" w:hanging="600"/>
      </w:pPr>
      <w:rPr>
        <w:rFonts w:eastAsia="Arial" w:hint="default"/>
        <w:color w:val="000000" w:themeColor="text1"/>
      </w:rPr>
    </w:lvl>
    <w:lvl w:ilvl="2">
      <w:start w:val="19"/>
      <w:numFmt w:val="decimal"/>
      <w:lvlText w:val="%1.%2.%3"/>
      <w:lvlJc w:val="left"/>
      <w:pPr>
        <w:ind w:left="720" w:hanging="720"/>
      </w:pPr>
      <w:rPr>
        <w:rFonts w:eastAsia="Arial" w:hint="default"/>
        <w:color w:val="000000" w:themeColor="text1"/>
      </w:rPr>
    </w:lvl>
    <w:lvl w:ilvl="3">
      <w:start w:val="1"/>
      <w:numFmt w:val="decimal"/>
      <w:lvlText w:val="%1.%2.%3.%4"/>
      <w:lvlJc w:val="left"/>
      <w:pPr>
        <w:ind w:left="720" w:hanging="720"/>
      </w:pPr>
      <w:rPr>
        <w:rFonts w:eastAsia="Arial" w:hint="default"/>
        <w:color w:val="000000" w:themeColor="text1"/>
      </w:rPr>
    </w:lvl>
    <w:lvl w:ilvl="4">
      <w:start w:val="1"/>
      <w:numFmt w:val="decimal"/>
      <w:lvlText w:val="%1.%2.%3.%4.%5"/>
      <w:lvlJc w:val="left"/>
      <w:pPr>
        <w:ind w:left="1080" w:hanging="1080"/>
      </w:pPr>
      <w:rPr>
        <w:rFonts w:eastAsia="Arial" w:hint="default"/>
        <w:color w:val="000000" w:themeColor="text1"/>
      </w:rPr>
    </w:lvl>
    <w:lvl w:ilvl="5">
      <w:start w:val="1"/>
      <w:numFmt w:val="decimal"/>
      <w:lvlText w:val="%1.%2.%3.%4.%5.%6"/>
      <w:lvlJc w:val="left"/>
      <w:pPr>
        <w:ind w:left="1080" w:hanging="1080"/>
      </w:pPr>
      <w:rPr>
        <w:rFonts w:eastAsia="Arial" w:hint="default"/>
        <w:color w:val="000000" w:themeColor="text1"/>
      </w:rPr>
    </w:lvl>
    <w:lvl w:ilvl="6">
      <w:start w:val="1"/>
      <w:numFmt w:val="decimal"/>
      <w:lvlText w:val="%1.%2.%3.%4.%5.%6.%7"/>
      <w:lvlJc w:val="left"/>
      <w:pPr>
        <w:ind w:left="1440" w:hanging="1440"/>
      </w:pPr>
      <w:rPr>
        <w:rFonts w:eastAsia="Arial" w:hint="default"/>
        <w:color w:val="000000" w:themeColor="text1"/>
      </w:rPr>
    </w:lvl>
    <w:lvl w:ilvl="7">
      <w:start w:val="1"/>
      <w:numFmt w:val="decimal"/>
      <w:lvlText w:val="%1.%2.%3.%4.%5.%6.%7.%8"/>
      <w:lvlJc w:val="left"/>
      <w:pPr>
        <w:ind w:left="1440" w:hanging="1440"/>
      </w:pPr>
      <w:rPr>
        <w:rFonts w:eastAsia="Arial" w:hint="default"/>
        <w:color w:val="000000" w:themeColor="text1"/>
      </w:rPr>
    </w:lvl>
    <w:lvl w:ilvl="8">
      <w:start w:val="1"/>
      <w:numFmt w:val="decimal"/>
      <w:lvlText w:val="%1.%2.%3.%4.%5.%6.%7.%8.%9"/>
      <w:lvlJc w:val="left"/>
      <w:pPr>
        <w:ind w:left="1800" w:hanging="1800"/>
      </w:pPr>
      <w:rPr>
        <w:rFonts w:eastAsia="Arial" w:hint="default"/>
        <w:color w:val="000000" w:themeColor="text1"/>
      </w:rPr>
    </w:lvl>
  </w:abstractNum>
  <w:abstractNum w:abstractNumId="79" w15:restartNumberingAfterBreak="0">
    <w:nsid w:val="6C24774C"/>
    <w:multiLevelType w:val="hybridMultilevel"/>
    <w:tmpl w:val="A7C0122A"/>
    <w:lvl w:ilvl="0" w:tplc="3B2C93A2">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CDD2AA7"/>
    <w:multiLevelType w:val="hybridMultilevel"/>
    <w:tmpl w:val="BC7EC642"/>
    <w:lvl w:ilvl="0" w:tplc="D94E0480">
      <w:start w:val="1"/>
      <w:numFmt w:val="decimal"/>
      <w:lvlText w:val="%1."/>
      <w:lvlJc w:val="left"/>
      <w:pPr>
        <w:ind w:left="360" w:hanging="360"/>
      </w:pPr>
    </w:lvl>
    <w:lvl w:ilvl="1" w:tplc="1F7AE896">
      <w:start w:val="1"/>
      <w:numFmt w:val="lowerLetter"/>
      <w:lvlText w:val="%2."/>
      <w:lvlJc w:val="left"/>
      <w:pPr>
        <w:ind w:left="1080" w:hanging="360"/>
      </w:pPr>
    </w:lvl>
    <w:lvl w:ilvl="2" w:tplc="457C1094">
      <w:start w:val="1"/>
      <w:numFmt w:val="lowerRoman"/>
      <w:lvlText w:val="%3."/>
      <w:lvlJc w:val="right"/>
      <w:pPr>
        <w:ind w:left="1800" w:hanging="180"/>
      </w:pPr>
    </w:lvl>
    <w:lvl w:ilvl="3" w:tplc="856019E6">
      <w:start w:val="1"/>
      <w:numFmt w:val="decimal"/>
      <w:lvlText w:val="%4."/>
      <w:lvlJc w:val="left"/>
      <w:pPr>
        <w:ind w:left="2520" w:hanging="360"/>
      </w:pPr>
    </w:lvl>
    <w:lvl w:ilvl="4" w:tplc="03EA8F2C">
      <w:start w:val="1"/>
      <w:numFmt w:val="lowerLetter"/>
      <w:lvlText w:val="%5."/>
      <w:lvlJc w:val="left"/>
      <w:pPr>
        <w:ind w:left="3240" w:hanging="360"/>
      </w:pPr>
    </w:lvl>
    <w:lvl w:ilvl="5" w:tplc="F294D406">
      <w:start w:val="1"/>
      <w:numFmt w:val="lowerRoman"/>
      <w:lvlText w:val="%6."/>
      <w:lvlJc w:val="right"/>
      <w:pPr>
        <w:ind w:left="3960" w:hanging="180"/>
      </w:pPr>
    </w:lvl>
    <w:lvl w:ilvl="6" w:tplc="9D484D18">
      <w:start w:val="1"/>
      <w:numFmt w:val="decimal"/>
      <w:lvlText w:val="%7."/>
      <w:lvlJc w:val="left"/>
      <w:pPr>
        <w:ind w:left="4680" w:hanging="360"/>
      </w:pPr>
    </w:lvl>
    <w:lvl w:ilvl="7" w:tplc="20F239E6">
      <w:start w:val="1"/>
      <w:numFmt w:val="lowerLetter"/>
      <w:lvlText w:val="%8."/>
      <w:lvlJc w:val="left"/>
      <w:pPr>
        <w:ind w:left="5400" w:hanging="360"/>
      </w:pPr>
    </w:lvl>
    <w:lvl w:ilvl="8" w:tplc="88524FBC">
      <w:start w:val="1"/>
      <w:numFmt w:val="lowerRoman"/>
      <w:lvlText w:val="%9."/>
      <w:lvlJc w:val="right"/>
      <w:pPr>
        <w:ind w:left="6120" w:hanging="180"/>
      </w:pPr>
    </w:lvl>
  </w:abstractNum>
  <w:abstractNum w:abstractNumId="81" w15:restartNumberingAfterBreak="0">
    <w:nsid w:val="6CEC6327"/>
    <w:multiLevelType w:val="hybridMultilevel"/>
    <w:tmpl w:val="579E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EA879ED"/>
    <w:multiLevelType w:val="hybridMultilevel"/>
    <w:tmpl w:val="93BAF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023672"/>
    <w:multiLevelType w:val="hybridMultilevel"/>
    <w:tmpl w:val="987A1868"/>
    <w:lvl w:ilvl="0" w:tplc="04090001">
      <w:start w:val="1"/>
      <w:numFmt w:val="bullet"/>
      <w:lvlText w:val=""/>
      <w:lvlJc w:val="left"/>
      <w:pPr>
        <w:ind w:left="360" w:hanging="360"/>
      </w:pPr>
      <w:rPr>
        <w:rFonts w:ascii="Symbol" w:hAnsi="Symbol" w:hint="default"/>
        <w:color w:val="auto"/>
      </w:rPr>
    </w:lvl>
    <w:lvl w:ilvl="1" w:tplc="04090019">
      <w:start w:val="1"/>
      <w:numFmt w:val="lowerLetter"/>
      <w:lvlText w:val="%2."/>
      <w:lvlJc w:val="left"/>
      <w:pPr>
        <w:ind w:left="144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4" w15:restartNumberingAfterBreak="0">
    <w:nsid w:val="75A5798F"/>
    <w:multiLevelType w:val="hybridMultilevel"/>
    <w:tmpl w:val="7FDE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32565B"/>
    <w:multiLevelType w:val="hybridMultilevel"/>
    <w:tmpl w:val="4546108E"/>
    <w:lvl w:ilvl="0" w:tplc="6D34DC9C">
      <w:start w:val="1"/>
      <w:numFmt w:val="bullet"/>
      <w:lvlText w:val="·"/>
      <w:lvlJc w:val="left"/>
      <w:pPr>
        <w:ind w:left="720" w:hanging="360"/>
      </w:pPr>
      <w:rPr>
        <w:rFonts w:ascii="Symbol" w:hAnsi="Symbol" w:hint="default"/>
      </w:rPr>
    </w:lvl>
    <w:lvl w:ilvl="1" w:tplc="DEC256A4">
      <w:start w:val="1"/>
      <w:numFmt w:val="bullet"/>
      <w:lvlText w:val="o"/>
      <w:lvlJc w:val="left"/>
      <w:pPr>
        <w:ind w:left="1440" w:hanging="360"/>
      </w:pPr>
      <w:rPr>
        <w:rFonts w:ascii="Courier New" w:hAnsi="Courier New" w:hint="default"/>
      </w:rPr>
    </w:lvl>
    <w:lvl w:ilvl="2" w:tplc="4CFA8608">
      <w:start w:val="1"/>
      <w:numFmt w:val="bullet"/>
      <w:lvlText w:val=""/>
      <w:lvlJc w:val="left"/>
      <w:pPr>
        <w:ind w:left="2160" w:hanging="360"/>
      </w:pPr>
      <w:rPr>
        <w:rFonts w:ascii="Wingdings" w:hAnsi="Wingdings" w:hint="default"/>
      </w:rPr>
    </w:lvl>
    <w:lvl w:ilvl="3" w:tplc="6FF80002">
      <w:start w:val="1"/>
      <w:numFmt w:val="bullet"/>
      <w:lvlText w:val=""/>
      <w:lvlJc w:val="left"/>
      <w:pPr>
        <w:ind w:left="2880" w:hanging="360"/>
      </w:pPr>
      <w:rPr>
        <w:rFonts w:ascii="Symbol" w:hAnsi="Symbol" w:hint="default"/>
      </w:rPr>
    </w:lvl>
    <w:lvl w:ilvl="4" w:tplc="942E3416">
      <w:start w:val="1"/>
      <w:numFmt w:val="bullet"/>
      <w:lvlText w:val="o"/>
      <w:lvlJc w:val="left"/>
      <w:pPr>
        <w:ind w:left="3600" w:hanging="360"/>
      </w:pPr>
      <w:rPr>
        <w:rFonts w:ascii="Courier New" w:hAnsi="Courier New" w:hint="default"/>
      </w:rPr>
    </w:lvl>
    <w:lvl w:ilvl="5" w:tplc="79F636F8">
      <w:start w:val="1"/>
      <w:numFmt w:val="bullet"/>
      <w:lvlText w:val=""/>
      <w:lvlJc w:val="left"/>
      <w:pPr>
        <w:ind w:left="4320" w:hanging="360"/>
      </w:pPr>
      <w:rPr>
        <w:rFonts w:ascii="Wingdings" w:hAnsi="Wingdings" w:hint="default"/>
      </w:rPr>
    </w:lvl>
    <w:lvl w:ilvl="6" w:tplc="49D00FEA">
      <w:start w:val="1"/>
      <w:numFmt w:val="bullet"/>
      <w:lvlText w:val=""/>
      <w:lvlJc w:val="left"/>
      <w:pPr>
        <w:ind w:left="5040" w:hanging="360"/>
      </w:pPr>
      <w:rPr>
        <w:rFonts w:ascii="Symbol" w:hAnsi="Symbol" w:hint="default"/>
      </w:rPr>
    </w:lvl>
    <w:lvl w:ilvl="7" w:tplc="C5B43AFC">
      <w:start w:val="1"/>
      <w:numFmt w:val="bullet"/>
      <w:lvlText w:val="o"/>
      <w:lvlJc w:val="left"/>
      <w:pPr>
        <w:ind w:left="5760" w:hanging="360"/>
      </w:pPr>
      <w:rPr>
        <w:rFonts w:ascii="Courier New" w:hAnsi="Courier New" w:hint="default"/>
      </w:rPr>
    </w:lvl>
    <w:lvl w:ilvl="8" w:tplc="3A148F4E">
      <w:start w:val="1"/>
      <w:numFmt w:val="bullet"/>
      <w:lvlText w:val=""/>
      <w:lvlJc w:val="left"/>
      <w:pPr>
        <w:ind w:left="6480" w:hanging="360"/>
      </w:pPr>
      <w:rPr>
        <w:rFonts w:ascii="Wingdings" w:hAnsi="Wingdings" w:hint="default"/>
      </w:rPr>
    </w:lvl>
  </w:abstractNum>
  <w:abstractNum w:abstractNumId="86" w15:restartNumberingAfterBreak="0">
    <w:nsid w:val="78A35984"/>
    <w:multiLevelType w:val="hybridMultilevel"/>
    <w:tmpl w:val="DD3A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9A4A6D"/>
    <w:multiLevelType w:val="multilevel"/>
    <w:tmpl w:val="318E7A46"/>
    <w:lvl w:ilvl="0">
      <w:start w:val="2"/>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8" w15:restartNumberingAfterBreak="0">
    <w:nsid w:val="7AA25D85"/>
    <w:multiLevelType w:val="hybridMultilevel"/>
    <w:tmpl w:val="E854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303AD8"/>
    <w:multiLevelType w:val="hybridMultilevel"/>
    <w:tmpl w:val="637E3CF2"/>
    <w:lvl w:ilvl="0" w:tplc="F2C641A6">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BFD776D"/>
    <w:multiLevelType w:val="hybridMultilevel"/>
    <w:tmpl w:val="C9A4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9A009A"/>
    <w:multiLevelType w:val="hybridMultilevel"/>
    <w:tmpl w:val="83F0F6DE"/>
    <w:lvl w:ilvl="0" w:tplc="F54E438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9979511">
    <w:abstractNumId w:val="55"/>
  </w:num>
  <w:num w:numId="2" w16cid:durableId="1706102953">
    <w:abstractNumId w:val="4"/>
  </w:num>
  <w:num w:numId="3" w16cid:durableId="1227449047">
    <w:abstractNumId w:val="3"/>
  </w:num>
  <w:num w:numId="4" w16cid:durableId="641231434">
    <w:abstractNumId w:val="2"/>
  </w:num>
  <w:num w:numId="5" w16cid:durableId="1738898770">
    <w:abstractNumId w:val="1"/>
  </w:num>
  <w:num w:numId="6" w16cid:durableId="2111970959">
    <w:abstractNumId w:val="0"/>
  </w:num>
  <w:num w:numId="7" w16cid:durableId="199825580">
    <w:abstractNumId w:val="31"/>
  </w:num>
  <w:num w:numId="8" w16cid:durableId="1150903629">
    <w:abstractNumId w:val="26"/>
  </w:num>
  <w:num w:numId="9" w16cid:durableId="364521097">
    <w:abstractNumId w:val="36"/>
  </w:num>
  <w:num w:numId="10" w16cid:durableId="125127884">
    <w:abstractNumId w:val="41"/>
  </w:num>
  <w:num w:numId="11" w16cid:durableId="1780441825">
    <w:abstractNumId w:val="52"/>
  </w:num>
  <w:num w:numId="12" w16cid:durableId="771129032">
    <w:abstractNumId w:val="15"/>
  </w:num>
  <w:num w:numId="13" w16cid:durableId="204484973">
    <w:abstractNumId w:val="60"/>
  </w:num>
  <w:num w:numId="14" w16cid:durableId="1789466420">
    <w:abstractNumId w:val="23"/>
  </w:num>
  <w:num w:numId="15" w16cid:durableId="1314794239">
    <w:abstractNumId w:val="87"/>
  </w:num>
  <w:num w:numId="16" w16cid:durableId="736629144">
    <w:abstractNumId w:val="18"/>
  </w:num>
  <w:num w:numId="17" w16cid:durableId="385035991">
    <w:abstractNumId w:val="11"/>
  </w:num>
  <w:num w:numId="18" w16cid:durableId="619148141">
    <w:abstractNumId w:val="10"/>
  </w:num>
  <w:num w:numId="19" w16cid:durableId="1746296668">
    <w:abstractNumId w:val="38"/>
  </w:num>
  <w:num w:numId="20" w16cid:durableId="1137451094">
    <w:abstractNumId w:val="64"/>
  </w:num>
  <w:num w:numId="21" w16cid:durableId="1072657674">
    <w:abstractNumId w:val="59"/>
  </w:num>
  <w:num w:numId="22" w16cid:durableId="1590038107">
    <w:abstractNumId w:val="72"/>
  </w:num>
  <w:num w:numId="23" w16cid:durableId="2065332855">
    <w:abstractNumId w:val="88"/>
  </w:num>
  <w:num w:numId="24" w16cid:durableId="369188066">
    <w:abstractNumId w:val="35"/>
  </w:num>
  <w:num w:numId="25" w16cid:durableId="531724859">
    <w:abstractNumId w:val="27"/>
  </w:num>
  <w:num w:numId="26" w16cid:durableId="1112283483">
    <w:abstractNumId w:val="25"/>
  </w:num>
  <w:num w:numId="27" w16cid:durableId="1865555166">
    <w:abstractNumId w:val="54"/>
  </w:num>
  <w:num w:numId="28" w16cid:durableId="1284309275">
    <w:abstractNumId w:val="43"/>
  </w:num>
  <w:num w:numId="29" w16cid:durableId="331177002">
    <w:abstractNumId w:val="83"/>
  </w:num>
  <w:num w:numId="30" w16cid:durableId="106395836">
    <w:abstractNumId w:val="66"/>
  </w:num>
  <w:num w:numId="31" w16cid:durableId="66609027">
    <w:abstractNumId w:val="9"/>
  </w:num>
  <w:num w:numId="32" w16cid:durableId="2036533943">
    <w:abstractNumId w:val="75"/>
  </w:num>
  <w:num w:numId="33" w16cid:durableId="1306811314">
    <w:abstractNumId w:val="85"/>
  </w:num>
  <w:num w:numId="34" w16cid:durableId="1938709109">
    <w:abstractNumId w:val="30"/>
  </w:num>
  <w:num w:numId="35" w16cid:durableId="23408362">
    <w:abstractNumId w:val="42"/>
  </w:num>
  <w:num w:numId="36" w16cid:durableId="372771551">
    <w:abstractNumId w:val="21"/>
  </w:num>
  <w:num w:numId="37" w16cid:durableId="727459995">
    <w:abstractNumId w:val="70"/>
  </w:num>
  <w:num w:numId="38" w16cid:durableId="232664587">
    <w:abstractNumId w:val="16"/>
  </w:num>
  <w:num w:numId="39" w16cid:durableId="207108695">
    <w:abstractNumId w:val="79"/>
  </w:num>
  <w:num w:numId="40" w16cid:durableId="1676037228">
    <w:abstractNumId w:val="69"/>
  </w:num>
  <w:num w:numId="41" w16cid:durableId="174538298">
    <w:abstractNumId w:val="82"/>
  </w:num>
  <w:num w:numId="42" w16cid:durableId="2028411042">
    <w:abstractNumId w:val="68"/>
  </w:num>
  <w:num w:numId="43" w16cid:durableId="567879494">
    <w:abstractNumId w:val="62"/>
  </w:num>
  <w:num w:numId="44" w16cid:durableId="1435130674">
    <w:abstractNumId w:val="65"/>
  </w:num>
  <w:num w:numId="45" w16cid:durableId="1241871029">
    <w:abstractNumId w:val="51"/>
  </w:num>
  <w:num w:numId="46" w16cid:durableId="1214074725">
    <w:abstractNumId w:val="32"/>
  </w:num>
  <w:num w:numId="47" w16cid:durableId="286467828">
    <w:abstractNumId w:val="44"/>
  </w:num>
  <w:num w:numId="48" w16cid:durableId="315457098">
    <w:abstractNumId w:val="80"/>
  </w:num>
  <w:num w:numId="49" w16cid:durableId="1075929859">
    <w:abstractNumId w:val="47"/>
  </w:num>
  <w:num w:numId="50" w16cid:durableId="703290671">
    <w:abstractNumId w:val="84"/>
  </w:num>
  <w:num w:numId="51" w16cid:durableId="2040007617">
    <w:abstractNumId w:val="50"/>
  </w:num>
  <w:num w:numId="52" w16cid:durableId="1094475300">
    <w:abstractNumId w:val="14"/>
  </w:num>
  <w:num w:numId="53" w16cid:durableId="1240141124">
    <w:abstractNumId w:val="53"/>
  </w:num>
  <w:num w:numId="54" w16cid:durableId="1415125330">
    <w:abstractNumId w:val="13"/>
  </w:num>
  <w:num w:numId="55" w16cid:durableId="438140282">
    <w:abstractNumId w:val="6"/>
  </w:num>
  <w:num w:numId="56" w16cid:durableId="673266426">
    <w:abstractNumId w:val="67"/>
  </w:num>
  <w:num w:numId="57" w16cid:durableId="686441597">
    <w:abstractNumId w:val="45"/>
  </w:num>
  <w:num w:numId="58" w16cid:durableId="1305696355">
    <w:abstractNumId w:val="33"/>
  </w:num>
  <w:num w:numId="59" w16cid:durableId="347371840">
    <w:abstractNumId w:val="74"/>
  </w:num>
  <w:num w:numId="60" w16cid:durableId="488447968">
    <w:abstractNumId w:val="24"/>
  </w:num>
  <w:num w:numId="61" w16cid:durableId="882979427">
    <w:abstractNumId w:val="48"/>
  </w:num>
  <w:num w:numId="62" w16cid:durableId="1658655876">
    <w:abstractNumId w:val="28"/>
  </w:num>
  <w:num w:numId="63" w16cid:durableId="1225681228">
    <w:abstractNumId w:val="5"/>
  </w:num>
  <w:num w:numId="64" w16cid:durableId="868182699">
    <w:abstractNumId w:val="81"/>
  </w:num>
  <w:num w:numId="65" w16cid:durableId="1648390297">
    <w:abstractNumId w:val="90"/>
  </w:num>
  <w:num w:numId="66" w16cid:durableId="320626041">
    <w:abstractNumId w:val="39"/>
  </w:num>
  <w:num w:numId="67" w16cid:durableId="1290435546">
    <w:abstractNumId w:val="37"/>
  </w:num>
  <w:num w:numId="68" w16cid:durableId="2143569824">
    <w:abstractNumId w:val="7"/>
  </w:num>
  <w:num w:numId="69" w16cid:durableId="1717780655">
    <w:abstractNumId w:val="49"/>
  </w:num>
  <w:num w:numId="70" w16cid:durableId="1218980614">
    <w:abstractNumId w:val="58"/>
  </w:num>
  <w:num w:numId="71" w16cid:durableId="812910798">
    <w:abstractNumId w:val="91"/>
  </w:num>
  <w:num w:numId="72" w16cid:durableId="1113093708">
    <w:abstractNumId w:val="8"/>
  </w:num>
  <w:num w:numId="73" w16cid:durableId="531186987">
    <w:abstractNumId w:val="46"/>
  </w:num>
  <w:num w:numId="74" w16cid:durableId="1212035571">
    <w:abstractNumId w:val="76"/>
  </w:num>
  <w:num w:numId="75" w16cid:durableId="1049260876">
    <w:abstractNumId w:val="86"/>
  </w:num>
  <w:num w:numId="76" w16cid:durableId="1589994615">
    <w:abstractNumId w:val="71"/>
  </w:num>
  <w:num w:numId="77" w16cid:durableId="2059813489">
    <w:abstractNumId w:val="77"/>
  </w:num>
  <w:num w:numId="78" w16cid:durableId="610278934">
    <w:abstractNumId w:val="61"/>
  </w:num>
  <w:num w:numId="79" w16cid:durableId="714550634">
    <w:abstractNumId w:val="29"/>
  </w:num>
  <w:num w:numId="80" w16cid:durableId="1105927839">
    <w:abstractNumId w:val="73"/>
  </w:num>
  <w:num w:numId="81" w16cid:durableId="2326513">
    <w:abstractNumId w:val="57"/>
  </w:num>
  <w:num w:numId="82" w16cid:durableId="1472854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96133515">
    <w:abstractNumId w:val="63"/>
  </w:num>
  <w:num w:numId="84" w16cid:durableId="1291549596">
    <w:abstractNumId w:val="22"/>
  </w:num>
  <w:num w:numId="85" w16cid:durableId="1967933101">
    <w:abstractNumId w:val="40"/>
  </w:num>
  <w:num w:numId="86" w16cid:durableId="300580698">
    <w:abstractNumId w:val="78"/>
  </w:num>
  <w:num w:numId="87" w16cid:durableId="6224179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66911152">
    <w:abstractNumId w:val="34"/>
  </w:num>
  <w:num w:numId="89" w16cid:durableId="202967239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74290608">
    <w:abstractNumId w:val="89"/>
  </w:num>
  <w:num w:numId="91" w16cid:durableId="2058551707">
    <w:abstractNumId w:val="20"/>
  </w:num>
  <w:num w:numId="92" w16cid:durableId="1757552160">
    <w:abstractNumId w:val="12"/>
  </w:num>
  <w:num w:numId="93" w16cid:durableId="1052920837">
    <w:abstractNumId w:val="1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01"/>
    <w:rsid w:val="00002A49"/>
    <w:rsid w:val="0000457D"/>
    <w:rsid w:val="00005503"/>
    <w:rsid w:val="00010307"/>
    <w:rsid w:val="00017CC9"/>
    <w:rsid w:val="000226FF"/>
    <w:rsid w:val="00025E74"/>
    <w:rsid w:val="000373CC"/>
    <w:rsid w:val="00053D24"/>
    <w:rsid w:val="00060DFD"/>
    <w:rsid w:val="00064304"/>
    <w:rsid w:val="000802AE"/>
    <w:rsid w:val="00085029"/>
    <w:rsid w:val="0009215D"/>
    <w:rsid w:val="00094FA5"/>
    <w:rsid w:val="000B33D6"/>
    <w:rsid w:val="000B5799"/>
    <w:rsid w:val="000B6F69"/>
    <w:rsid w:val="000B7C86"/>
    <w:rsid w:val="000C1C56"/>
    <w:rsid w:val="000C793B"/>
    <w:rsid w:val="000D063D"/>
    <w:rsid w:val="000D0FE6"/>
    <w:rsid w:val="000E60BC"/>
    <w:rsid w:val="000F1D9D"/>
    <w:rsid w:val="000F5F0D"/>
    <w:rsid w:val="001002DC"/>
    <w:rsid w:val="001006E0"/>
    <w:rsid w:val="00102D94"/>
    <w:rsid w:val="001208A0"/>
    <w:rsid w:val="00126042"/>
    <w:rsid w:val="001331F7"/>
    <w:rsid w:val="00145279"/>
    <w:rsid w:val="00154351"/>
    <w:rsid w:val="00162969"/>
    <w:rsid w:val="00167F1C"/>
    <w:rsid w:val="0017142E"/>
    <w:rsid w:val="00171F6E"/>
    <w:rsid w:val="00172492"/>
    <w:rsid w:val="00174CB9"/>
    <w:rsid w:val="00174E52"/>
    <w:rsid w:val="00180E68"/>
    <w:rsid w:val="0018618B"/>
    <w:rsid w:val="0019574C"/>
    <w:rsid w:val="00195CA7"/>
    <w:rsid w:val="00197B6F"/>
    <w:rsid w:val="001A0F51"/>
    <w:rsid w:val="001A468D"/>
    <w:rsid w:val="001B1BCA"/>
    <w:rsid w:val="001B6063"/>
    <w:rsid w:val="001C2227"/>
    <w:rsid w:val="001C6342"/>
    <w:rsid w:val="001C7E05"/>
    <w:rsid w:val="001E2D67"/>
    <w:rsid w:val="001F545B"/>
    <w:rsid w:val="00204546"/>
    <w:rsid w:val="002073E1"/>
    <w:rsid w:val="00210A18"/>
    <w:rsid w:val="00213835"/>
    <w:rsid w:val="00221B3C"/>
    <w:rsid w:val="0022422E"/>
    <w:rsid w:val="002368FC"/>
    <w:rsid w:val="00236E00"/>
    <w:rsid w:val="0024583A"/>
    <w:rsid w:val="0025143C"/>
    <w:rsid w:val="00260991"/>
    <w:rsid w:val="002678FF"/>
    <w:rsid w:val="002679CB"/>
    <w:rsid w:val="00270799"/>
    <w:rsid w:val="00277893"/>
    <w:rsid w:val="00282146"/>
    <w:rsid w:val="00283484"/>
    <w:rsid w:val="0029055A"/>
    <w:rsid w:val="00290829"/>
    <w:rsid w:val="002A07E3"/>
    <w:rsid w:val="002A4747"/>
    <w:rsid w:val="002B1C70"/>
    <w:rsid w:val="002C4512"/>
    <w:rsid w:val="002C472C"/>
    <w:rsid w:val="002D2772"/>
    <w:rsid w:val="002D4A0D"/>
    <w:rsid w:val="002F12AE"/>
    <w:rsid w:val="002F1D3F"/>
    <w:rsid w:val="003004C0"/>
    <w:rsid w:val="003044CE"/>
    <w:rsid w:val="0030570C"/>
    <w:rsid w:val="00306CAF"/>
    <w:rsid w:val="0032403D"/>
    <w:rsid w:val="00327558"/>
    <w:rsid w:val="00341453"/>
    <w:rsid w:val="003416F1"/>
    <w:rsid w:val="003458D2"/>
    <w:rsid w:val="00345D93"/>
    <w:rsid w:val="00347E76"/>
    <w:rsid w:val="00385629"/>
    <w:rsid w:val="003C0395"/>
    <w:rsid w:val="003D535C"/>
    <w:rsid w:val="003D587E"/>
    <w:rsid w:val="003E1909"/>
    <w:rsid w:val="003E1DC9"/>
    <w:rsid w:val="003E4C68"/>
    <w:rsid w:val="004056A7"/>
    <w:rsid w:val="0041467C"/>
    <w:rsid w:val="00417C9E"/>
    <w:rsid w:val="004220DE"/>
    <w:rsid w:val="004243DE"/>
    <w:rsid w:val="0043462B"/>
    <w:rsid w:val="00435285"/>
    <w:rsid w:val="00444C7A"/>
    <w:rsid w:val="00447342"/>
    <w:rsid w:val="0045287D"/>
    <w:rsid w:val="004534E9"/>
    <w:rsid w:val="00472805"/>
    <w:rsid w:val="00486152"/>
    <w:rsid w:val="00490EFB"/>
    <w:rsid w:val="004969D7"/>
    <w:rsid w:val="004A567E"/>
    <w:rsid w:val="004A7774"/>
    <w:rsid w:val="004B2ABD"/>
    <w:rsid w:val="004C0B6B"/>
    <w:rsid w:val="004D65A2"/>
    <w:rsid w:val="004D6BFD"/>
    <w:rsid w:val="004E2C7C"/>
    <w:rsid w:val="004E4D1D"/>
    <w:rsid w:val="004E6BC3"/>
    <w:rsid w:val="004F41FB"/>
    <w:rsid w:val="00504EC0"/>
    <w:rsid w:val="0051228D"/>
    <w:rsid w:val="00517925"/>
    <w:rsid w:val="00521951"/>
    <w:rsid w:val="00522A0E"/>
    <w:rsid w:val="005358EB"/>
    <w:rsid w:val="0054205B"/>
    <w:rsid w:val="0056058C"/>
    <w:rsid w:val="0056137F"/>
    <w:rsid w:val="00565EBE"/>
    <w:rsid w:val="00567921"/>
    <w:rsid w:val="00593FED"/>
    <w:rsid w:val="005961F1"/>
    <w:rsid w:val="005A3769"/>
    <w:rsid w:val="005A3B1E"/>
    <w:rsid w:val="005C04A1"/>
    <w:rsid w:val="005C24A7"/>
    <w:rsid w:val="005E7AE2"/>
    <w:rsid w:val="005F373A"/>
    <w:rsid w:val="0060053E"/>
    <w:rsid w:val="00607ECD"/>
    <w:rsid w:val="00617574"/>
    <w:rsid w:val="0063110D"/>
    <w:rsid w:val="0063264D"/>
    <w:rsid w:val="006337D7"/>
    <w:rsid w:val="00634842"/>
    <w:rsid w:val="0063588C"/>
    <w:rsid w:val="0063662E"/>
    <w:rsid w:val="006854D3"/>
    <w:rsid w:val="006868E1"/>
    <w:rsid w:val="006A03F7"/>
    <w:rsid w:val="006B635D"/>
    <w:rsid w:val="006C369F"/>
    <w:rsid w:val="006E6FDD"/>
    <w:rsid w:val="006F3F0B"/>
    <w:rsid w:val="006F56F1"/>
    <w:rsid w:val="006F6839"/>
    <w:rsid w:val="00707B9A"/>
    <w:rsid w:val="00727212"/>
    <w:rsid w:val="00732E66"/>
    <w:rsid w:val="007337AB"/>
    <w:rsid w:val="007459B4"/>
    <w:rsid w:val="007476DD"/>
    <w:rsid w:val="00753059"/>
    <w:rsid w:val="00762C47"/>
    <w:rsid w:val="00764289"/>
    <w:rsid w:val="00764A79"/>
    <w:rsid w:val="00765F61"/>
    <w:rsid w:val="00772762"/>
    <w:rsid w:val="007836D1"/>
    <w:rsid w:val="00784792"/>
    <w:rsid w:val="007847C4"/>
    <w:rsid w:val="00797A1A"/>
    <w:rsid w:val="007A25D3"/>
    <w:rsid w:val="007A7FF7"/>
    <w:rsid w:val="007B3FB6"/>
    <w:rsid w:val="007C267F"/>
    <w:rsid w:val="007C4178"/>
    <w:rsid w:val="007D707D"/>
    <w:rsid w:val="007D72E1"/>
    <w:rsid w:val="007E6295"/>
    <w:rsid w:val="00801AC5"/>
    <w:rsid w:val="00804833"/>
    <w:rsid w:val="00810400"/>
    <w:rsid w:val="008233A7"/>
    <w:rsid w:val="008247D6"/>
    <w:rsid w:val="00826190"/>
    <w:rsid w:val="00827499"/>
    <w:rsid w:val="00831792"/>
    <w:rsid w:val="00832DD7"/>
    <w:rsid w:val="00841B07"/>
    <w:rsid w:val="008577EE"/>
    <w:rsid w:val="008579F6"/>
    <w:rsid w:val="00857F92"/>
    <w:rsid w:val="008602B4"/>
    <w:rsid w:val="00861CC6"/>
    <w:rsid w:val="00864CBD"/>
    <w:rsid w:val="008713FC"/>
    <w:rsid w:val="00872132"/>
    <w:rsid w:val="008769C0"/>
    <w:rsid w:val="00876D5C"/>
    <w:rsid w:val="00885392"/>
    <w:rsid w:val="00886D12"/>
    <w:rsid w:val="00893BC2"/>
    <w:rsid w:val="008B0C7A"/>
    <w:rsid w:val="008B1441"/>
    <w:rsid w:val="008B7972"/>
    <w:rsid w:val="008C5EEA"/>
    <w:rsid w:val="008C78A0"/>
    <w:rsid w:val="008D2096"/>
    <w:rsid w:val="008D6D5C"/>
    <w:rsid w:val="008E0801"/>
    <w:rsid w:val="008E6BAA"/>
    <w:rsid w:val="008F3009"/>
    <w:rsid w:val="009117EE"/>
    <w:rsid w:val="00911A42"/>
    <w:rsid w:val="0091239B"/>
    <w:rsid w:val="00914D4E"/>
    <w:rsid w:val="00923D32"/>
    <w:rsid w:val="00925EF1"/>
    <w:rsid w:val="0093056A"/>
    <w:rsid w:val="00931C9F"/>
    <w:rsid w:val="00964966"/>
    <w:rsid w:val="00966207"/>
    <w:rsid w:val="00974C10"/>
    <w:rsid w:val="00976F96"/>
    <w:rsid w:val="009843C8"/>
    <w:rsid w:val="00986043"/>
    <w:rsid w:val="009A4D13"/>
    <w:rsid w:val="009A6AAC"/>
    <w:rsid w:val="009B256C"/>
    <w:rsid w:val="009B4995"/>
    <w:rsid w:val="009C3C66"/>
    <w:rsid w:val="009C6429"/>
    <w:rsid w:val="009E3C6D"/>
    <w:rsid w:val="009E4072"/>
    <w:rsid w:val="009E67F8"/>
    <w:rsid w:val="009F79F4"/>
    <w:rsid w:val="00A039D7"/>
    <w:rsid w:val="00A1249C"/>
    <w:rsid w:val="00A20230"/>
    <w:rsid w:val="00A221CC"/>
    <w:rsid w:val="00A33013"/>
    <w:rsid w:val="00A6179E"/>
    <w:rsid w:val="00A62335"/>
    <w:rsid w:val="00A766A2"/>
    <w:rsid w:val="00A93504"/>
    <w:rsid w:val="00A94A02"/>
    <w:rsid w:val="00AA4EE8"/>
    <w:rsid w:val="00AA5C7D"/>
    <w:rsid w:val="00AA6CB0"/>
    <w:rsid w:val="00AB0535"/>
    <w:rsid w:val="00AB258E"/>
    <w:rsid w:val="00AC3334"/>
    <w:rsid w:val="00AC5454"/>
    <w:rsid w:val="00AE513B"/>
    <w:rsid w:val="00AF7F2A"/>
    <w:rsid w:val="00B0376D"/>
    <w:rsid w:val="00B05C95"/>
    <w:rsid w:val="00B159AE"/>
    <w:rsid w:val="00B17028"/>
    <w:rsid w:val="00B247E5"/>
    <w:rsid w:val="00B24E42"/>
    <w:rsid w:val="00B279F6"/>
    <w:rsid w:val="00B3167E"/>
    <w:rsid w:val="00B46CD8"/>
    <w:rsid w:val="00B56640"/>
    <w:rsid w:val="00B566B3"/>
    <w:rsid w:val="00B64BCE"/>
    <w:rsid w:val="00B676E2"/>
    <w:rsid w:val="00B70395"/>
    <w:rsid w:val="00B74EE4"/>
    <w:rsid w:val="00B818BA"/>
    <w:rsid w:val="00B851D1"/>
    <w:rsid w:val="00B947CC"/>
    <w:rsid w:val="00BA5DC9"/>
    <w:rsid w:val="00BA6023"/>
    <w:rsid w:val="00BA751B"/>
    <w:rsid w:val="00BB58E9"/>
    <w:rsid w:val="00BC3E56"/>
    <w:rsid w:val="00BC47BE"/>
    <w:rsid w:val="00BE7D33"/>
    <w:rsid w:val="00BF6AEA"/>
    <w:rsid w:val="00C117F5"/>
    <w:rsid w:val="00C11895"/>
    <w:rsid w:val="00C171F3"/>
    <w:rsid w:val="00C17340"/>
    <w:rsid w:val="00C20D0D"/>
    <w:rsid w:val="00C20DF5"/>
    <w:rsid w:val="00C470B8"/>
    <w:rsid w:val="00C549DB"/>
    <w:rsid w:val="00C553A1"/>
    <w:rsid w:val="00C61460"/>
    <w:rsid w:val="00C65D8B"/>
    <w:rsid w:val="00C676D9"/>
    <w:rsid w:val="00C67940"/>
    <w:rsid w:val="00C724AE"/>
    <w:rsid w:val="00C73C6A"/>
    <w:rsid w:val="00C74A67"/>
    <w:rsid w:val="00C776AC"/>
    <w:rsid w:val="00C8791C"/>
    <w:rsid w:val="00CA3B2C"/>
    <w:rsid w:val="00CA6AAD"/>
    <w:rsid w:val="00CA6D47"/>
    <w:rsid w:val="00CC458F"/>
    <w:rsid w:val="00CC56F2"/>
    <w:rsid w:val="00CE0AE8"/>
    <w:rsid w:val="00CE5B2E"/>
    <w:rsid w:val="00CF23D2"/>
    <w:rsid w:val="00CF77D5"/>
    <w:rsid w:val="00D33806"/>
    <w:rsid w:val="00D502B1"/>
    <w:rsid w:val="00D56B39"/>
    <w:rsid w:val="00D65920"/>
    <w:rsid w:val="00D90A77"/>
    <w:rsid w:val="00D97999"/>
    <w:rsid w:val="00DC2515"/>
    <w:rsid w:val="00DE068B"/>
    <w:rsid w:val="00DE1727"/>
    <w:rsid w:val="00DE1A68"/>
    <w:rsid w:val="00DE6619"/>
    <w:rsid w:val="00E0246F"/>
    <w:rsid w:val="00E07B67"/>
    <w:rsid w:val="00E10B5C"/>
    <w:rsid w:val="00E116A2"/>
    <w:rsid w:val="00E20499"/>
    <w:rsid w:val="00E2340B"/>
    <w:rsid w:val="00E3155D"/>
    <w:rsid w:val="00E330CE"/>
    <w:rsid w:val="00E3762E"/>
    <w:rsid w:val="00E46498"/>
    <w:rsid w:val="00E52801"/>
    <w:rsid w:val="00E52B36"/>
    <w:rsid w:val="00E530EE"/>
    <w:rsid w:val="00E53F23"/>
    <w:rsid w:val="00E61594"/>
    <w:rsid w:val="00E6695A"/>
    <w:rsid w:val="00E71BE6"/>
    <w:rsid w:val="00E74410"/>
    <w:rsid w:val="00E7620E"/>
    <w:rsid w:val="00E813D2"/>
    <w:rsid w:val="00E832BA"/>
    <w:rsid w:val="00E86EEF"/>
    <w:rsid w:val="00E90D33"/>
    <w:rsid w:val="00E9179C"/>
    <w:rsid w:val="00E91ED4"/>
    <w:rsid w:val="00E923D8"/>
    <w:rsid w:val="00E9254D"/>
    <w:rsid w:val="00E926B1"/>
    <w:rsid w:val="00E9581F"/>
    <w:rsid w:val="00EA03C8"/>
    <w:rsid w:val="00EA1520"/>
    <w:rsid w:val="00EA17E7"/>
    <w:rsid w:val="00EA1C2F"/>
    <w:rsid w:val="00EA26C1"/>
    <w:rsid w:val="00EB2AA1"/>
    <w:rsid w:val="00EB426B"/>
    <w:rsid w:val="00ED2D66"/>
    <w:rsid w:val="00ED3C92"/>
    <w:rsid w:val="00EE25DA"/>
    <w:rsid w:val="00EE4EE0"/>
    <w:rsid w:val="00EF28A5"/>
    <w:rsid w:val="00EF6DDF"/>
    <w:rsid w:val="00F01981"/>
    <w:rsid w:val="00F05F97"/>
    <w:rsid w:val="00F13D6D"/>
    <w:rsid w:val="00F14111"/>
    <w:rsid w:val="00F153EA"/>
    <w:rsid w:val="00F22276"/>
    <w:rsid w:val="00F24E2D"/>
    <w:rsid w:val="00F35420"/>
    <w:rsid w:val="00F506AE"/>
    <w:rsid w:val="00F52682"/>
    <w:rsid w:val="00F6407F"/>
    <w:rsid w:val="00F65303"/>
    <w:rsid w:val="00F8187D"/>
    <w:rsid w:val="00F83DD7"/>
    <w:rsid w:val="00F85B2E"/>
    <w:rsid w:val="00F87252"/>
    <w:rsid w:val="00F91716"/>
    <w:rsid w:val="00F91D8D"/>
    <w:rsid w:val="00F92E17"/>
    <w:rsid w:val="00F977A9"/>
    <w:rsid w:val="00FA1129"/>
    <w:rsid w:val="00FA3130"/>
    <w:rsid w:val="00FA527F"/>
    <w:rsid w:val="00FB1297"/>
    <w:rsid w:val="00FB3DCD"/>
    <w:rsid w:val="00FB68E3"/>
    <w:rsid w:val="00FB6972"/>
    <w:rsid w:val="00FC4B54"/>
    <w:rsid w:val="00FD624B"/>
    <w:rsid w:val="00FD73FD"/>
    <w:rsid w:val="00FE5054"/>
    <w:rsid w:val="00FE68D1"/>
    <w:rsid w:val="00FF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35AE6"/>
  <w15:chartTrackingRefBased/>
  <w15:docId w15:val="{19C6096F-FE31-450E-BE19-F7735E47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lsdException w:name="List Bullet" w:semiHidden="1" w:unhideWhenUsed="1"/>
    <w:lsdException w:name="List Number" w:semiHidden="1" w:uiPriority="8" w:unhideWhenUsed="1"/>
    <w:lsdException w:name="List 2" w:semiHidden="1" w:uiPriority="9" w:unhideWhenUsed="1"/>
    <w:lsdException w:name="List 3" w:semiHidden="1" w:uiPriority="9" w:unhideWhenUsed="1"/>
    <w:lsdException w:name="List 4" w:semiHidden="1" w:uiPriority="9" w:unhideWhenUsed="1"/>
    <w:lsdException w:name="List 5" w:semiHidden="1" w:uiPriority="9" w:unhideWhenUsed="1"/>
    <w:lsdException w:name="List Bullet 2" w:semiHidden="1" w:uiPriority="8" w:unhideWhenUsed="1"/>
    <w:lsdException w:name="List Bullet 3" w:semiHidden="1" w:unhideWhenUsed="1"/>
    <w:lsdException w:name="List Bullet 4" w:semiHidden="1" w:uiPriority="8" w:unhideWhenUsed="1"/>
    <w:lsdException w:name="List Bullet 5" w:semiHidden="1" w:uiPriority="8" w:unhideWhenUsed="1"/>
    <w:lsdException w:name="List Number 2" w:semiHidden="1" w:uiPriority="8" w:unhideWhenUsed="1"/>
    <w:lsdException w:name="List Number 3" w:semiHidden="1" w:uiPriority="8" w:unhideWhenUsed="1"/>
    <w:lsdException w:name="List Number 4" w:semiHidden="1" w:uiPriority="8" w:unhideWhenUsed="1"/>
    <w:lsdException w:name="List Number 5" w:semiHidden="1" w:uiPriority="8"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E52801"/>
    <w:pPr>
      <w:numPr>
        <w:numId w:val="49"/>
      </w:numPr>
      <w:spacing w:before="160"/>
      <w:outlineLvl w:val="0"/>
    </w:pPr>
    <w:rPr>
      <w:rFonts w:ascii="Arial" w:eastAsia="Times New Roman" w:hAnsi="Arial" w:cs="Times New Roman"/>
      <w:kern w:val="36"/>
      <w:sz w:val="40"/>
      <w:szCs w:val="40"/>
    </w:rPr>
  </w:style>
  <w:style w:type="paragraph" w:styleId="Heading2">
    <w:name w:val="heading 2"/>
    <w:basedOn w:val="Heading1"/>
    <w:next w:val="Normal"/>
    <w:link w:val="Heading2Char"/>
    <w:uiPriority w:val="9"/>
    <w:qFormat/>
    <w:rsid w:val="00E52801"/>
    <w:pPr>
      <w:numPr>
        <w:ilvl w:val="1"/>
      </w:numPr>
      <w:outlineLvl w:val="1"/>
    </w:pPr>
    <w:rPr>
      <w:szCs w:val="32"/>
    </w:rPr>
  </w:style>
  <w:style w:type="paragraph" w:styleId="Heading3">
    <w:name w:val="heading 3"/>
    <w:basedOn w:val="Heading2"/>
    <w:next w:val="Normal"/>
    <w:link w:val="Heading3Char"/>
    <w:uiPriority w:val="9"/>
    <w:qFormat/>
    <w:rsid w:val="00E52801"/>
    <w:pPr>
      <w:numPr>
        <w:ilvl w:val="2"/>
      </w:numPr>
      <w:ind w:left="1224"/>
      <w:outlineLvl w:val="2"/>
    </w:pPr>
    <w:rPr>
      <w:b/>
      <w:bCs/>
      <w:sz w:val="24"/>
      <w:szCs w:val="27"/>
    </w:rPr>
  </w:style>
  <w:style w:type="paragraph" w:styleId="Heading4">
    <w:name w:val="heading 4"/>
    <w:aliases w:val="Attachment Heading 2"/>
    <w:basedOn w:val="Heading3"/>
    <w:next w:val="Normal"/>
    <w:link w:val="Heading4Char"/>
    <w:uiPriority w:val="9"/>
    <w:qFormat/>
    <w:rsid w:val="00E52801"/>
    <w:pPr>
      <w:numPr>
        <w:ilvl w:val="3"/>
      </w:numPr>
      <w:outlineLvl w:val="3"/>
    </w:pPr>
    <w:rPr>
      <w:bCs w:val="0"/>
      <w:szCs w:val="24"/>
    </w:rPr>
  </w:style>
  <w:style w:type="paragraph" w:styleId="Heading5">
    <w:name w:val="heading 5"/>
    <w:basedOn w:val="Heading4"/>
    <w:next w:val="Normal"/>
    <w:link w:val="Heading5Char"/>
    <w:uiPriority w:val="9"/>
    <w:qFormat/>
    <w:rsid w:val="00E52801"/>
    <w:pPr>
      <w:outlineLvl w:val="4"/>
    </w:pPr>
    <w:rPr>
      <w:bCs/>
      <w:color w:val="567FC9" w:themeColor="accent1" w:themeTint="E6"/>
      <w:szCs w:val="20"/>
    </w:rPr>
  </w:style>
  <w:style w:type="paragraph" w:styleId="Heading6">
    <w:name w:val="heading 6"/>
    <w:basedOn w:val="Heading5"/>
    <w:next w:val="Normal"/>
    <w:link w:val="Heading6Char"/>
    <w:uiPriority w:val="9"/>
    <w:unhideWhenUsed/>
    <w:qFormat/>
    <w:rsid w:val="00E52801"/>
    <w:pPr>
      <w:keepNext/>
      <w:keepLines/>
      <w:outlineLvl w:val="5"/>
    </w:pPr>
    <w:rPr>
      <w:rFonts w:eastAsiaTheme="majorEastAsia" w:cstheme="majorBidi"/>
      <w:i/>
    </w:rPr>
  </w:style>
  <w:style w:type="paragraph" w:styleId="Heading7">
    <w:name w:val="heading 7"/>
    <w:basedOn w:val="Heading6"/>
    <w:next w:val="Normal"/>
    <w:link w:val="Heading7Char"/>
    <w:uiPriority w:val="9"/>
    <w:unhideWhenUsed/>
    <w:qFormat/>
    <w:rsid w:val="00E52801"/>
    <w:pPr>
      <w:spacing w:before="40" w:after="40"/>
      <w:outlineLvl w:val="6"/>
    </w:pPr>
    <w:rPr>
      <w:iCs/>
      <w:color w:val="1F3763" w:themeColor="accent1" w:themeShade="7F"/>
      <w:sz w:val="20"/>
    </w:rPr>
  </w:style>
  <w:style w:type="paragraph" w:styleId="Heading8">
    <w:name w:val="heading 8"/>
    <w:basedOn w:val="Heading7"/>
    <w:next w:val="Normal"/>
    <w:link w:val="Heading8Char"/>
    <w:uiPriority w:val="9"/>
    <w:unhideWhenUsed/>
    <w:qFormat/>
    <w:rsid w:val="00E52801"/>
    <w:p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E52801"/>
    <w:pPr>
      <w:spacing w:before="160" w:after="160"/>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2801"/>
    <w:rPr>
      <w:rFonts w:ascii="Arial" w:eastAsia="Times New Roman" w:hAnsi="Arial" w:cs="Times New Roman"/>
      <w:kern w:val="36"/>
      <w:sz w:val="40"/>
      <w:szCs w:val="40"/>
    </w:rPr>
  </w:style>
  <w:style w:type="character" w:customStyle="1" w:styleId="Heading2Char">
    <w:name w:val="Heading 2 Char"/>
    <w:basedOn w:val="DefaultParagraphFont"/>
    <w:link w:val="Heading2"/>
    <w:uiPriority w:val="9"/>
    <w:rsid w:val="00E52801"/>
    <w:rPr>
      <w:rFonts w:ascii="Arial" w:eastAsia="Times New Roman" w:hAnsi="Arial" w:cs="Times New Roman"/>
      <w:kern w:val="36"/>
      <w:sz w:val="40"/>
      <w:szCs w:val="32"/>
    </w:rPr>
  </w:style>
  <w:style w:type="character" w:customStyle="1" w:styleId="Heading3Char">
    <w:name w:val="Heading 3 Char"/>
    <w:basedOn w:val="DefaultParagraphFont"/>
    <w:link w:val="Heading3"/>
    <w:uiPriority w:val="9"/>
    <w:rsid w:val="00E52801"/>
    <w:rPr>
      <w:rFonts w:ascii="Arial" w:eastAsia="Times New Roman" w:hAnsi="Arial" w:cs="Times New Roman"/>
      <w:b/>
      <w:bCs/>
      <w:kern w:val="36"/>
      <w:sz w:val="24"/>
      <w:szCs w:val="27"/>
    </w:rPr>
  </w:style>
  <w:style w:type="character" w:customStyle="1" w:styleId="Heading4Char">
    <w:name w:val="Heading 4 Char"/>
    <w:aliases w:val="Attachment Heading 2 Char"/>
    <w:basedOn w:val="DefaultParagraphFont"/>
    <w:link w:val="Heading4"/>
    <w:uiPriority w:val="9"/>
    <w:rsid w:val="00E52801"/>
    <w:rPr>
      <w:rFonts w:ascii="Arial" w:eastAsia="Times New Roman" w:hAnsi="Arial" w:cs="Times New Roman"/>
      <w:b/>
      <w:kern w:val="36"/>
      <w:sz w:val="24"/>
      <w:szCs w:val="24"/>
    </w:rPr>
  </w:style>
  <w:style w:type="character" w:customStyle="1" w:styleId="Heading5Char">
    <w:name w:val="Heading 5 Char"/>
    <w:basedOn w:val="DefaultParagraphFont"/>
    <w:link w:val="Heading5"/>
    <w:uiPriority w:val="9"/>
    <w:rsid w:val="00E52801"/>
    <w:rPr>
      <w:rFonts w:ascii="Arial" w:eastAsia="Times New Roman" w:hAnsi="Arial" w:cs="Times New Roman"/>
      <w:b/>
      <w:bCs/>
      <w:color w:val="567FC9" w:themeColor="accent1" w:themeTint="E6"/>
      <w:kern w:val="36"/>
      <w:sz w:val="24"/>
      <w:szCs w:val="20"/>
    </w:rPr>
  </w:style>
  <w:style w:type="character" w:customStyle="1" w:styleId="Heading6Char">
    <w:name w:val="Heading 6 Char"/>
    <w:basedOn w:val="DefaultParagraphFont"/>
    <w:link w:val="Heading6"/>
    <w:uiPriority w:val="9"/>
    <w:rsid w:val="00E52801"/>
    <w:rPr>
      <w:rFonts w:ascii="Arial" w:eastAsiaTheme="majorEastAsia" w:hAnsi="Arial" w:cstheme="majorBidi"/>
      <w:b/>
      <w:bCs/>
      <w:i/>
      <w:color w:val="567FC9" w:themeColor="accent1" w:themeTint="E6"/>
      <w:kern w:val="36"/>
      <w:sz w:val="24"/>
      <w:szCs w:val="20"/>
    </w:rPr>
  </w:style>
  <w:style w:type="character" w:customStyle="1" w:styleId="Heading7Char">
    <w:name w:val="Heading 7 Char"/>
    <w:basedOn w:val="DefaultParagraphFont"/>
    <w:link w:val="Heading7"/>
    <w:uiPriority w:val="9"/>
    <w:rsid w:val="00E52801"/>
    <w:rPr>
      <w:rFonts w:ascii="Arial" w:eastAsiaTheme="majorEastAsia" w:hAnsi="Arial" w:cstheme="majorBidi"/>
      <w:b/>
      <w:bCs/>
      <w:i/>
      <w:iCs/>
      <w:color w:val="1F3763" w:themeColor="accent1" w:themeShade="7F"/>
      <w:kern w:val="36"/>
      <w:sz w:val="20"/>
      <w:szCs w:val="20"/>
    </w:rPr>
  </w:style>
  <w:style w:type="character" w:customStyle="1" w:styleId="Heading8Char">
    <w:name w:val="Heading 8 Char"/>
    <w:basedOn w:val="DefaultParagraphFont"/>
    <w:link w:val="Heading8"/>
    <w:uiPriority w:val="9"/>
    <w:rsid w:val="00E52801"/>
    <w:rPr>
      <w:rFonts w:ascii="Arial" w:eastAsiaTheme="majorEastAsia" w:hAnsi="Arial" w:cstheme="majorBidi"/>
      <w:b/>
      <w:bCs/>
      <w:i/>
      <w:iCs/>
      <w:color w:val="272727" w:themeColor="text1" w:themeTint="D8"/>
      <w:kern w:val="36"/>
      <w:sz w:val="20"/>
      <w:szCs w:val="21"/>
    </w:rPr>
  </w:style>
  <w:style w:type="character" w:customStyle="1" w:styleId="Heading9Char">
    <w:name w:val="Heading 9 Char"/>
    <w:basedOn w:val="DefaultParagraphFont"/>
    <w:link w:val="Heading9"/>
    <w:uiPriority w:val="9"/>
    <w:semiHidden/>
    <w:rsid w:val="00E52801"/>
    <w:rPr>
      <w:rFonts w:ascii="Arial" w:eastAsiaTheme="majorEastAsia" w:hAnsi="Arial" w:cstheme="majorBidi"/>
      <w:b/>
      <w:bCs/>
      <w:color w:val="272727" w:themeColor="text1" w:themeTint="D8"/>
      <w:kern w:val="36"/>
      <w:sz w:val="20"/>
      <w:szCs w:val="21"/>
    </w:rPr>
  </w:style>
  <w:style w:type="numbering" w:customStyle="1" w:styleId="NoList1">
    <w:name w:val="No List1"/>
    <w:next w:val="NoList"/>
    <w:uiPriority w:val="99"/>
    <w:semiHidden/>
    <w:unhideWhenUsed/>
    <w:rsid w:val="00E52801"/>
  </w:style>
  <w:style w:type="paragraph" w:customStyle="1" w:styleId="Notes">
    <w:name w:val="Notes"/>
    <w:autoRedefine/>
    <w:uiPriority w:val="12"/>
    <w:qFormat/>
    <w:rsid w:val="00E52801"/>
    <w:pPr>
      <w:widowControl w:val="0"/>
      <w:autoSpaceDE w:val="0"/>
      <w:autoSpaceDN w:val="0"/>
      <w:spacing w:before="160" w:after="0" w:line="240" w:lineRule="auto"/>
    </w:pPr>
    <w:rPr>
      <w:rFonts w:ascii="Comic Sans MS" w:eastAsia="Times New Roman" w:hAnsi="Comic Sans MS" w:cs="Times New Roman"/>
      <w:bCs/>
      <w:color w:val="70AD47" w:themeColor="accent6"/>
      <w:sz w:val="28"/>
      <w:szCs w:val="28"/>
      <w:lang w:bidi="en-US"/>
    </w:rPr>
  </w:style>
  <w:style w:type="paragraph" w:styleId="NormalWeb">
    <w:name w:val="Normal (Web)"/>
    <w:basedOn w:val="Normal"/>
    <w:uiPriority w:val="99"/>
    <w:unhideWhenUsed/>
    <w:rsid w:val="00E52801"/>
    <w:pPr>
      <w:spacing w:before="100" w:beforeAutospacing="1" w:after="100" w:afterAutospacing="1" w:line="276"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2801"/>
    <w:rPr>
      <w:color w:val="7295D2" w:themeColor="accent1" w:themeTint="BF"/>
      <w:u w:val="single"/>
    </w:rPr>
  </w:style>
  <w:style w:type="character" w:styleId="HTMLDefinition">
    <w:name w:val="HTML Definition"/>
    <w:basedOn w:val="DefaultParagraphFont"/>
    <w:uiPriority w:val="99"/>
    <w:semiHidden/>
    <w:unhideWhenUsed/>
    <w:rsid w:val="00E52801"/>
    <w:rPr>
      <w:i/>
      <w:iCs/>
    </w:rPr>
  </w:style>
  <w:style w:type="paragraph" w:styleId="ListParagraph">
    <w:name w:val="List Paragraph"/>
    <w:aliases w:val="Alpha List Paragraph,P3Numbered List,CRP Numbered List,List Paragraph1,Clean Titles By G,Keystone Numbered List,List1,Equipment,Figure_name,Numbered Indented Text,List Paragraph Char Char Char,lp1,TOC style,Numbered,BD List Paragraph,L1"/>
    <w:basedOn w:val="Normal"/>
    <w:link w:val="ListParagraphChar"/>
    <w:uiPriority w:val="34"/>
    <w:qFormat/>
    <w:rsid w:val="00E52801"/>
    <w:pPr>
      <w:spacing w:after="200" w:line="276" w:lineRule="auto"/>
      <w:ind w:left="720"/>
      <w:contextualSpacing/>
    </w:pPr>
  </w:style>
  <w:style w:type="character" w:styleId="Strong">
    <w:name w:val="Strong"/>
    <w:basedOn w:val="DefaultParagraphFont"/>
    <w:uiPriority w:val="22"/>
    <w:qFormat/>
    <w:rsid w:val="00E52801"/>
    <w:rPr>
      <w:b/>
      <w:bCs/>
    </w:rPr>
  </w:style>
  <w:style w:type="paragraph" w:styleId="Title">
    <w:name w:val="Title"/>
    <w:next w:val="Normal"/>
    <w:link w:val="TitleChar"/>
    <w:qFormat/>
    <w:rsid w:val="00E52801"/>
    <w:pPr>
      <w:spacing w:before="160"/>
      <w:contextualSpacing/>
    </w:pPr>
    <w:rPr>
      <w:rFonts w:asciiTheme="majorHAnsi" w:eastAsiaTheme="majorEastAsia" w:hAnsiTheme="majorHAnsi" w:cstheme="majorBidi"/>
      <w:color w:val="4472C4" w:themeColor="accent1"/>
      <w:spacing w:val="-10"/>
      <w:kern w:val="28"/>
      <w:sz w:val="56"/>
      <w:szCs w:val="56"/>
    </w:rPr>
  </w:style>
  <w:style w:type="character" w:customStyle="1" w:styleId="TitleChar">
    <w:name w:val="Title Char"/>
    <w:basedOn w:val="DefaultParagraphFont"/>
    <w:link w:val="Title"/>
    <w:rsid w:val="00E52801"/>
    <w:rPr>
      <w:rFonts w:asciiTheme="majorHAnsi" w:eastAsiaTheme="majorEastAsia" w:hAnsiTheme="majorHAnsi" w:cstheme="majorBidi"/>
      <w:color w:val="4472C4" w:themeColor="accent1"/>
      <w:spacing w:val="-10"/>
      <w:kern w:val="28"/>
      <w:sz w:val="56"/>
      <w:szCs w:val="56"/>
    </w:rPr>
  </w:style>
  <w:style w:type="paragraph" w:styleId="Quote">
    <w:name w:val="Quote"/>
    <w:basedOn w:val="Normal"/>
    <w:next w:val="Normal"/>
    <w:link w:val="QuoteChar"/>
    <w:uiPriority w:val="12"/>
    <w:qFormat/>
    <w:rsid w:val="00E52801"/>
    <w:pPr>
      <w:spacing w:before="200" w:after="200" w:line="276" w:lineRule="auto"/>
      <w:ind w:left="864" w:right="864"/>
      <w:jc w:val="center"/>
    </w:pPr>
    <w:rPr>
      <w:rFonts w:cstheme="minorHAnsi"/>
      <w:i/>
      <w:iCs/>
    </w:rPr>
  </w:style>
  <w:style w:type="character" w:customStyle="1" w:styleId="QuoteChar">
    <w:name w:val="Quote Char"/>
    <w:basedOn w:val="DefaultParagraphFont"/>
    <w:link w:val="Quote"/>
    <w:uiPriority w:val="12"/>
    <w:rsid w:val="00E52801"/>
    <w:rPr>
      <w:rFonts w:cstheme="minorHAnsi"/>
      <w:i/>
      <w:iCs/>
    </w:rPr>
  </w:style>
  <w:style w:type="paragraph" w:styleId="IntenseQuote">
    <w:name w:val="Intense Quote"/>
    <w:basedOn w:val="Normal"/>
    <w:next w:val="Normal"/>
    <w:link w:val="IntenseQuoteChar"/>
    <w:uiPriority w:val="12"/>
    <w:qFormat/>
    <w:rsid w:val="00E52801"/>
    <w:pPr>
      <w:pBdr>
        <w:top w:val="single" w:sz="4" w:space="10" w:color="ED7D31" w:themeColor="accent2"/>
        <w:bottom w:val="single" w:sz="4" w:space="10" w:color="ED7D31" w:themeColor="accent2"/>
      </w:pBdr>
      <w:spacing w:before="360" w:after="360" w:line="276" w:lineRule="auto"/>
      <w:ind w:left="864" w:right="864"/>
      <w:jc w:val="center"/>
    </w:pPr>
    <w:rPr>
      <w:rFonts w:cstheme="minorHAnsi"/>
      <w:b/>
      <w:i/>
      <w:iCs/>
      <w:color w:val="4472C4" w:themeColor="accent1"/>
    </w:rPr>
  </w:style>
  <w:style w:type="character" w:customStyle="1" w:styleId="IntenseQuoteChar">
    <w:name w:val="Intense Quote Char"/>
    <w:basedOn w:val="DefaultParagraphFont"/>
    <w:link w:val="IntenseQuote"/>
    <w:uiPriority w:val="12"/>
    <w:rsid w:val="00E52801"/>
    <w:rPr>
      <w:rFonts w:cstheme="minorHAnsi"/>
      <w:b/>
      <w:i/>
      <w:iCs/>
      <w:color w:val="4472C4" w:themeColor="accent1"/>
    </w:rPr>
  </w:style>
  <w:style w:type="character" w:styleId="SubtleReference">
    <w:name w:val="Subtle Reference"/>
    <w:basedOn w:val="DefaultParagraphFont"/>
    <w:uiPriority w:val="31"/>
    <w:unhideWhenUsed/>
    <w:qFormat/>
    <w:rsid w:val="00E52801"/>
    <w:rPr>
      <w:caps/>
      <w:color w:val="5A5A5A" w:themeColor="text1" w:themeTint="A5"/>
    </w:rPr>
  </w:style>
  <w:style w:type="character" w:styleId="IntenseReference">
    <w:name w:val="Intense Reference"/>
    <w:basedOn w:val="DefaultParagraphFont"/>
    <w:uiPriority w:val="32"/>
    <w:unhideWhenUsed/>
    <w:qFormat/>
    <w:rsid w:val="00E52801"/>
    <w:rPr>
      <w:b/>
      <w:bCs/>
      <w:caps/>
      <w:smallCaps w:val="0"/>
      <w:color w:val="4472C4" w:themeColor="accent1"/>
      <w:spacing w:val="5"/>
    </w:rPr>
  </w:style>
  <w:style w:type="character" w:styleId="SubtleEmphasis">
    <w:name w:val="Subtle Emphasis"/>
    <w:basedOn w:val="DefaultParagraphFont"/>
    <w:uiPriority w:val="19"/>
    <w:qFormat/>
    <w:rsid w:val="00E52801"/>
    <w:rPr>
      <w:i/>
      <w:iCs/>
      <w:color w:val="404040" w:themeColor="text1" w:themeTint="BF"/>
    </w:rPr>
  </w:style>
  <w:style w:type="character" w:styleId="Emphasis">
    <w:name w:val="Emphasis"/>
    <w:basedOn w:val="DefaultParagraphFont"/>
    <w:uiPriority w:val="20"/>
    <w:qFormat/>
    <w:rsid w:val="00E52801"/>
    <w:rPr>
      <w:i/>
      <w:iCs/>
    </w:rPr>
  </w:style>
  <w:style w:type="character" w:styleId="IntenseEmphasis">
    <w:name w:val="Intense Emphasis"/>
    <w:basedOn w:val="DefaultParagraphFont"/>
    <w:uiPriority w:val="21"/>
    <w:qFormat/>
    <w:rsid w:val="00E52801"/>
    <w:rPr>
      <w:b/>
      <w:i/>
      <w:iCs/>
      <w:color w:val="4472C4" w:themeColor="accent1"/>
    </w:rPr>
  </w:style>
  <w:style w:type="paragraph" w:styleId="BlockText">
    <w:name w:val="Block Text"/>
    <w:basedOn w:val="Normal"/>
    <w:uiPriority w:val="99"/>
    <w:rsid w:val="00E52801"/>
    <w:pPr>
      <w:pBdr>
        <w:left w:val="single" w:sz="18" w:space="10" w:color="ED7D31" w:themeColor="accent2"/>
      </w:pBdr>
      <w:spacing w:after="200" w:line="276" w:lineRule="auto"/>
      <w:ind w:left="1152" w:right="1152"/>
    </w:pPr>
    <w:rPr>
      <w:rFonts w:eastAsiaTheme="minorEastAsia"/>
      <w:i/>
      <w:iCs/>
      <w:color w:val="4472C4" w:themeColor="accent1"/>
    </w:rPr>
  </w:style>
  <w:style w:type="paragraph" w:styleId="Caption">
    <w:name w:val="caption"/>
    <w:aliases w:val="table,CORRECT: Caption Style"/>
    <w:basedOn w:val="Normal"/>
    <w:next w:val="Normal"/>
    <w:link w:val="CaptionChar"/>
    <w:uiPriority w:val="35"/>
    <w:qFormat/>
    <w:rsid w:val="00E52801"/>
    <w:pPr>
      <w:spacing w:after="200" w:line="276" w:lineRule="auto"/>
    </w:pPr>
    <w:rPr>
      <w:i/>
      <w:iCs/>
      <w:color w:val="4472C4" w:themeColor="accent1"/>
      <w:sz w:val="18"/>
      <w:szCs w:val="18"/>
    </w:rPr>
  </w:style>
  <w:style w:type="table" w:styleId="TableGrid">
    <w:name w:val="Table Grid"/>
    <w:basedOn w:val="TableNormal"/>
    <w:uiPriority w:val="39"/>
    <w:rsid w:val="00E52801"/>
    <w:pPr>
      <w:spacing w:before="16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E52801"/>
    <w:pPr>
      <w:spacing w:before="160"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Subtitle">
    <w:name w:val="Subtitle"/>
    <w:next w:val="Normal"/>
    <w:link w:val="SubtitleChar"/>
    <w:uiPriority w:val="11"/>
    <w:qFormat/>
    <w:rsid w:val="00E52801"/>
    <w:pPr>
      <w:numPr>
        <w:ilvl w:val="1"/>
      </w:numPr>
      <w:spacing w:before="160"/>
    </w:pPr>
    <w:rPr>
      <w:rFonts w:eastAsiaTheme="minorEastAsia" w:cstheme="minorHAnsi"/>
      <w:color w:val="5A5A5A" w:themeColor="text1" w:themeTint="A5"/>
      <w:spacing w:val="15"/>
      <w:sz w:val="24"/>
    </w:rPr>
  </w:style>
  <w:style w:type="character" w:customStyle="1" w:styleId="SubtitleChar">
    <w:name w:val="Subtitle Char"/>
    <w:basedOn w:val="DefaultParagraphFont"/>
    <w:link w:val="Subtitle"/>
    <w:uiPriority w:val="11"/>
    <w:rsid w:val="00E52801"/>
    <w:rPr>
      <w:rFonts w:eastAsiaTheme="minorEastAsia" w:cstheme="minorHAnsi"/>
      <w:color w:val="5A5A5A" w:themeColor="text1" w:themeTint="A5"/>
      <w:spacing w:val="15"/>
      <w:sz w:val="24"/>
    </w:rPr>
  </w:style>
  <w:style w:type="paragraph" w:styleId="FootnoteText">
    <w:name w:val="footnote text"/>
    <w:basedOn w:val="Normal"/>
    <w:link w:val="FootnoteTextChar"/>
    <w:uiPriority w:val="99"/>
    <w:unhideWhenUsed/>
    <w:rsid w:val="00E52801"/>
    <w:pPr>
      <w:spacing w:after="200" w:line="276" w:lineRule="auto"/>
    </w:pPr>
    <w:rPr>
      <w:sz w:val="20"/>
      <w:szCs w:val="20"/>
    </w:rPr>
  </w:style>
  <w:style w:type="character" w:customStyle="1" w:styleId="FootnoteTextChar">
    <w:name w:val="Footnote Text Char"/>
    <w:basedOn w:val="DefaultParagraphFont"/>
    <w:link w:val="FootnoteText"/>
    <w:uiPriority w:val="99"/>
    <w:rsid w:val="00E52801"/>
    <w:rPr>
      <w:sz w:val="20"/>
      <w:szCs w:val="20"/>
    </w:rPr>
  </w:style>
  <w:style w:type="character" w:styleId="FootnoteReference">
    <w:name w:val="footnote reference"/>
    <w:basedOn w:val="DefaultParagraphFont"/>
    <w:uiPriority w:val="99"/>
    <w:semiHidden/>
    <w:unhideWhenUsed/>
    <w:rsid w:val="00E52801"/>
    <w:rPr>
      <w:vertAlign w:val="superscript"/>
    </w:rPr>
  </w:style>
  <w:style w:type="paragraph" w:styleId="NoSpacing">
    <w:name w:val="No Spacing"/>
    <w:link w:val="NoSpacingChar"/>
    <w:uiPriority w:val="1"/>
    <w:qFormat/>
    <w:rsid w:val="00E52801"/>
    <w:pPr>
      <w:spacing w:after="0" w:line="240" w:lineRule="auto"/>
    </w:pPr>
    <w:rPr>
      <w:rFonts w:eastAsiaTheme="minorEastAsia"/>
    </w:rPr>
  </w:style>
  <w:style w:type="character" w:customStyle="1" w:styleId="NoSpacingChar">
    <w:name w:val="No Spacing Char"/>
    <w:basedOn w:val="DefaultParagraphFont"/>
    <w:link w:val="NoSpacing"/>
    <w:uiPriority w:val="1"/>
    <w:rsid w:val="00E52801"/>
    <w:rPr>
      <w:rFonts w:eastAsiaTheme="minorEastAsia"/>
    </w:rPr>
  </w:style>
  <w:style w:type="paragraph" w:styleId="TOCHeading">
    <w:name w:val="TOC Heading"/>
    <w:basedOn w:val="Heading1"/>
    <w:next w:val="Normal"/>
    <w:uiPriority w:val="39"/>
    <w:unhideWhenUsed/>
    <w:qFormat/>
    <w:rsid w:val="00E52801"/>
    <w:pPr>
      <w:keepNext/>
      <w:keepLines/>
      <w:spacing w:before="240" w:after="240"/>
      <w:outlineLvl w:val="9"/>
    </w:pPr>
    <w:rPr>
      <w:rFonts w:eastAsiaTheme="majorEastAsia" w:cstheme="majorBidi"/>
      <w:color w:val="2F5496" w:themeColor="accent1" w:themeShade="BF"/>
      <w:kern w:val="0"/>
      <w:sz w:val="32"/>
      <w:szCs w:val="32"/>
    </w:rPr>
  </w:style>
  <w:style w:type="paragraph" w:styleId="TOC1">
    <w:name w:val="toc 1"/>
    <w:basedOn w:val="Normal"/>
    <w:next w:val="Normal"/>
    <w:autoRedefine/>
    <w:uiPriority w:val="39"/>
    <w:unhideWhenUsed/>
    <w:rsid w:val="00E52801"/>
    <w:pPr>
      <w:tabs>
        <w:tab w:val="left" w:pos="446"/>
        <w:tab w:val="right" w:leader="dot" w:pos="9350"/>
      </w:tabs>
      <w:spacing w:after="80" w:line="276" w:lineRule="auto"/>
    </w:pPr>
    <w:rPr>
      <w:b/>
      <w:noProof/>
      <w:color w:val="4472C4" w:themeColor="accent1"/>
    </w:rPr>
  </w:style>
  <w:style w:type="paragraph" w:styleId="TOC2">
    <w:name w:val="toc 2"/>
    <w:basedOn w:val="Normal"/>
    <w:next w:val="Normal"/>
    <w:autoRedefine/>
    <w:uiPriority w:val="39"/>
    <w:unhideWhenUsed/>
    <w:rsid w:val="00E52801"/>
    <w:pPr>
      <w:tabs>
        <w:tab w:val="left" w:pos="660"/>
        <w:tab w:val="right" w:leader="dot" w:pos="9350"/>
      </w:tabs>
      <w:spacing w:before="80" w:after="80" w:line="276" w:lineRule="auto"/>
      <w:ind w:left="216"/>
      <w:jc w:val="center"/>
    </w:pPr>
  </w:style>
  <w:style w:type="paragraph" w:styleId="TOC3">
    <w:name w:val="toc 3"/>
    <w:basedOn w:val="Normal"/>
    <w:next w:val="Normal"/>
    <w:autoRedefine/>
    <w:uiPriority w:val="39"/>
    <w:unhideWhenUsed/>
    <w:rsid w:val="00E52801"/>
    <w:pPr>
      <w:tabs>
        <w:tab w:val="left" w:pos="1100"/>
        <w:tab w:val="right" w:leader="dot" w:pos="9350"/>
      </w:tabs>
      <w:spacing w:before="80" w:after="80" w:line="276" w:lineRule="auto"/>
      <w:ind w:left="446"/>
    </w:pPr>
    <w:rPr>
      <w:noProof/>
    </w:rPr>
  </w:style>
  <w:style w:type="character" w:styleId="CommentReference">
    <w:name w:val="annotation reference"/>
    <w:basedOn w:val="DefaultParagraphFont"/>
    <w:uiPriority w:val="99"/>
    <w:unhideWhenUsed/>
    <w:rsid w:val="00E52801"/>
    <w:rPr>
      <w:sz w:val="16"/>
      <w:szCs w:val="16"/>
    </w:rPr>
  </w:style>
  <w:style w:type="paragraph" w:styleId="CommentText">
    <w:name w:val="annotation text"/>
    <w:basedOn w:val="Normal"/>
    <w:link w:val="CommentTextChar"/>
    <w:uiPriority w:val="99"/>
    <w:unhideWhenUsed/>
    <w:rsid w:val="00E52801"/>
    <w:pPr>
      <w:spacing w:after="200" w:line="276" w:lineRule="auto"/>
    </w:pPr>
    <w:rPr>
      <w:sz w:val="20"/>
      <w:szCs w:val="20"/>
    </w:rPr>
  </w:style>
  <w:style w:type="character" w:customStyle="1" w:styleId="CommentTextChar">
    <w:name w:val="Comment Text Char"/>
    <w:basedOn w:val="DefaultParagraphFont"/>
    <w:link w:val="CommentText"/>
    <w:uiPriority w:val="99"/>
    <w:rsid w:val="00E52801"/>
    <w:rPr>
      <w:sz w:val="20"/>
      <w:szCs w:val="20"/>
    </w:rPr>
  </w:style>
  <w:style w:type="paragraph" w:styleId="CommentSubject">
    <w:name w:val="annotation subject"/>
    <w:basedOn w:val="CommentText"/>
    <w:next w:val="CommentText"/>
    <w:link w:val="CommentSubjectChar"/>
    <w:uiPriority w:val="99"/>
    <w:semiHidden/>
    <w:unhideWhenUsed/>
    <w:rsid w:val="00E52801"/>
    <w:rPr>
      <w:b/>
      <w:bCs/>
    </w:rPr>
  </w:style>
  <w:style w:type="character" w:customStyle="1" w:styleId="CommentSubjectChar">
    <w:name w:val="Comment Subject Char"/>
    <w:basedOn w:val="CommentTextChar"/>
    <w:link w:val="CommentSubject"/>
    <w:uiPriority w:val="99"/>
    <w:semiHidden/>
    <w:rsid w:val="00E52801"/>
    <w:rPr>
      <w:b/>
      <w:bCs/>
      <w:sz w:val="20"/>
      <w:szCs w:val="20"/>
    </w:rPr>
  </w:style>
  <w:style w:type="paragraph" w:styleId="BalloonText">
    <w:name w:val="Balloon Text"/>
    <w:basedOn w:val="Normal"/>
    <w:link w:val="BalloonTextChar"/>
    <w:uiPriority w:val="99"/>
    <w:semiHidden/>
    <w:unhideWhenUsed/>
    <w:rsid w:val="00E52801"/>
    <w:pPr>
      <w:spacing w:after="200" w:line="276"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801"/>
    <w:rPr>
      <w:rFonts w:ascii="Segoe UI" w:hAnsi="Segoe UI" w:cs="Segoe UI"/>
      <w:sz w:val="18"/>
      <w:szCs w:val="18"/>
    </w:rPr>
  </w:style>
  <w:style w:type="numbering" w:customStyle="1" w:styleId="StyleBulletedLatinCourierNewAccent1Left075Hangin">
    <w:name w:val="Style Bulleted (Latin) Courier New Accent 1 Left:  0.75&quot; Hangin..."/>
    <w:basedOn w:val="NoList"/>
    <w:rsid w:val="00E52801"/>
    <w:pPr>
      <w:numPr>
        <w:numId w:val="7"/>
      </w:numPr>
    </w:pPr>
  </w:style>
  <w:style w:type="paragraph" w:styleId="ListBullet">
    <w:name w:val="List Bullet"/>
    <w:basedOn w:val="Normal"/>
    <w:uiPriority w:val="99"/>
    <w:rsid w:val="00E52801"/>
    <w:pPr>
      <w:numPr>
        <w:numId w:val="10"/>
      </w:numPr>
      <w:spacing w:after="200" w:line="276" w:lineRule="auto"/>
    </w:pPr>
  </w:style>
  <w:style w:type="paragraph" w:styleId="ListBullet2">
    <w:name w:val="List Bullet 2"/>
    <w:basedOn w:val="Normal"/>
    <w:uiPriority w:val="8"/>
    <w:rsid w:val="00E52801"/>
    <w:pPr>
      <w:numPr>
        <w:numId w:val="11"/>
      </w:numPr>
      <w:spacing w:after="200" w:line="276" w:lineRule="auto"/>
    </w:pPr>
  </w:style>
  <w:style w:type="paragraph" w:styleId="ListBullet3">
    <w:name w:val="List Bullet 3"/>
    <w:basedOn w:val="Normal"/>
    <w:uiPriority w:val="99"/>
    <w:rsid w:val="00E52801"/>
    <w:pPr>
      <w:numPr>
        <w:numId w:val="12"/>
      </w:numPr>
      <w:spacing w:after="200" w:line="276" w:lineRule="auto"/>
    </w:pPr>
  </w:style>
  <w:style w:type="paragraph" w:styleId="ListNumber">
    <w:name w:val="List Number"/>
    <w:basedOn w:val="Normal"/>
    <w:uiPriority w:val="8"/>
    <w:unhideWhenUsed/>
    <w:rsid w:val="00E52801"/>
    <w:pPr>
      <w:numPr>
        <w:numId w:val="2"/>
      </w:numPr>
      <w:spacing w:after="200" w:line="276" w:lineRule="auto"/>
      <w:ind w:left="720"/>
    </w:pPr>
  </w:style>
  <w:style w:type="paragraph" w:styleId="ListNumber2">
    <w:name w:val="List Number 2"/>
    <w:basedOn w:val="Normal"/>
    <w:uiPriority w:val="8"/>
    <w:unhideWhenUsed/>
    <w:rsid w:val="00E52801"/>
    <w:pPr>
      <w:numPr>
        <w:numId w:val="3"/>
      </w:numPr>
      <w:spacing w:after="200" w:line="276" w:lineRule="auto"/>
      <w:ind w:left="1080"/>
    </w:pPr>
  </w:style>
  <w:style w:type="paragraph" w:styleId="ListNumber3">
    <w:name w:val="List Number 3"/>
    <w:basedOn w:val="Normal"/>
    <w:uiPriority w:val="8"/>
    <w:unhideWhenUsed/>
    <w:rsid w:val="00E52801"/>
    <w:pPr>
      <w:numPr>
        <w:numId w:val="4"/>
      </w:numPr>
      <w:spacing w:after="200" w:line="276" w:lineRule="auto"/>
      <w:ind w:left="1440"/>
    </w:pPr>
  </w:style>
  <w:style w:type="paragraph" w:styleId="ListBullet4">
    <w:name w:val="List Bullet 4"/>
    <w:basedOn w:val="Normal"/>
    <w:uiPriority w:val="8"/>
    <w:unhideWhenUsed/>
    <w:rsid w:val="00E52801"/>
    <w:pPr>
      <w:numPr>
        <w:numId w:val="8"/>
      </w:numPr>
      <w:spacing w:after="200" w:line="276" w:lineRule="auto"/>
    </w:pPr>
  </w:style>
  <w:style w:type="paragraph" w:styleId="ListBullet5">
    <w:name w:val="List Bullet 5"/>
    <w:basedOn w:val="Normal"/>
    <w:uiPriority w:val="8"/>
    <w:unhideWhenUsed/>
    <w:rsid w:val="00E52801"/>
    <w:pPr>
      <w:numPr>
        <w:numId w:val="9"/>
      </w:numPr>
      <w:spacing w:after="200" w:line="276" w:lineRule="auto"/>
    </w:pPr>
  </w:style>
  <w:style w:type="paragraph" w:styleId="ListNumber4">
    <w:name w:val="List Number 4"/>
    <w:basedOn w:val="Normal"/>
    <w:uiPriority w:val="8"/>
    <w:unhideWhenUsed/>
    <w:rsid w:val="00E52801"/>
    <w:pPr>
      <w:numPr>
        <w:numId w:val="5"/>
      </w:numPr>
      <w:tabs>
        <w:tab w:val="clear" w:pos="1440"/>
        <w:tab w:val="num" w:pos="1800"/>
      </w:tabs>
      <w:spacing w:after="200" w:line="276" w:lineRule="auto"/>
      <w:ind w:left="1800"/>
    </w:pPr>
  </w:style>
  <w:style w:type="paragraph" w:styleId="ListNumber5">
    <w:name w:val="List Number 5"/>
    <w:basedOn w:val="Normal"/>
    <w:uiPriority w:val="8"/>
    <w:unhideWhenUsed/>
    <w:rsid w:val="00E52801"/>
    <w:pPr>
      <w:numPr>
        <w:numId w:val="6"/>
      </w:numPr>
      <w:spacing w:after="200" w:line="276" w:lineRule="auto"/>
      <w:ind w:left="2160"/>
    </w:pPr>
  </w:style>
  <w:style w:type="paragraph" w:styleId="List">
    <w:name w:val="List"/>
    <w:basedOn w:val="Normal"/>
    <w:uiPriority w:val="9"/>
    <w:rsid w:val="00E52801"/>
    <w:pPr>
      <w:spacing w:after="200" w:line="276" w:lineRule="auto"/>
      <w:ind w:left="720" w:hanging="360"/>
    </w:pPr>
  </w:style>
  <w:style w:type="paragraph" w:styleId="List2">
    <w:name w:val="List 2"/>
    <w:basedOn w:val="Normal"/>
    <w:uiPriority w:val="9"/>
    <w:rsid w:val="00E52801"/>
    <w:pPr>
      <w:spacing w:after="200" w:line="276" w:lineRule="auto"/>
      <w:ind w:left="1080" w:hanging="360"/>
    </w:pPr>
  </w:style>
  <w:style w:type="paragraph" w:styleId="List3">
    <w:name w:val="List 3"/>
    <w:basedOn w:val="Normal"/>
    <w:uiPriority w:val="9"/>
    <w:rsid w:val="00E52801"/>
    <w:pPr>
      <w:spacing w:after="200" w:line="276" w:lineRule="auto"/>
      <w:ind w:left="1440" w:hanging="360"/>
    </w:pPr>
  </w:style>
  <w:style w:type="paragraph" w:styleId="List4">
    <w:name w:val="List 4"/>
    <w:basedOn w:val="Normal"/>
    <w:uiPriority w:val="9"/>
    <w:unhideWhenUsed/>
    <w:rsid w:val="00E52801"/>
    <w:pPr>
      <w:spacing w:after="200" w:line="276" w:lineRule="auto"/>
      <w:ind w:left="1800" w:hanging="360"/>
    </w:pPr>
  </w:style>
  <w:style w:type="paragraph" w:styleId="List5">
    <w:name w:val="List 5"/>
    <w:basedOn w:val="Normal"/>
    <w:uiPriority w:val="9"/>
    <w:unhideWhenUsed/>
    <w:rsid w:val="00E52801"/>
    <w:pPr>
      <w:spacing w:after="200" w:line="276" w:lineRule="auto"/>
      <w:ind w:left="2160" w:hanging="360"/>
    </w:pPr>
  </w:style>
  <w:style w:type="paragraph" w:customStyle="1" w:styleId="TableText-toprow">
    <w:name w:val="Table Text - top row"/>
    <w:uiPriority w:val="4"/>
    <w:qFormat/>
    <w:rsid w:val="00E52801"/>
    <w:pPr>
      <w:spacing w:before="60" w:after="60" w:line="240" w:lineRule="auto"/>
    </w:pPr>
    <w:rPr>
      <w:rFonts w:cstheme="minorHAnsi"/>
      <w:color w:val="FFFFFF" w:themeColor="background1"/>
      <w:sz w:val="20"/>
    </w:rPr>
  </w:style>
  <w:style w:type="paragraph" w:customStyle="1" w:styleId="TableText-otherrows">
    <w:name w:val="Table Text - other rows"/>
    <w:basedOn w:val="Normal"/>
    <w:uiPriority w:val="4"/>
    <w:qFormat/>
    <w:rsid w:val="00E52801"/>
    <w:pPr>
      <w:spacing w:before="60" w:after="60" w:line="276" w:lineRule="auto"/>
    </w:pPr>
    <w:rPr>
      <w:bCs/>
      <w:sz w:val="20"/>
    </w:rPr>
  </w:style>
  <w:style w:type="paragraph" w:customStyle="1" w:styleId="Tablebullet">
    <w:name w:val="Table bullet"/>
    <w:basedOn w:val="ListBullet"/>
    <w:uiPriority w:val="5"/>
    <w:qFormat/>
    <w:rsid w:val="00E52801"/>
    <w:rPr>
      <w:sz w:val="20"/>
    </w:rPr>
  </w:style>
  <w:style w:type="paragraph" w:customStyle="1" w:styleId="Tablebullet2">
    <w:name w:val="Table bullet 2"/>
    <w:basedOn w:val="ListBullet2"/>
    <w:uiPriority w:val="5"/>
    <w:qFormat/>
    <w:rsid w:val="00E52801"/>
    <w:rPr>
      <w:sz w:val="20"/>
    </w:rPr>
  </w:style>
  <w:style w:type="paragraph" w:customStyle="1" w:styleId="Tablebullet3">
    <w:name w:val="Table bullet 3"/>
    <w:basedOn w:val="ListBullet3"/>
    <w:uiPriority w:val="5"/>
    <w:qFormat/>
    <w:rsid w:val="00E52801"/>
    <w:rPr>
      <w:sz w:val="20"/>
    </w:rPr>
  </w:style>
  <w:style w:type="paragraph" w:customStyle="1" w:styleId="Title-Table">
    <w:name w:val="Title - Table"/>
    <w:basedOn w:val="Normal"/>
    <w:uiPriority w:val="3"/>
    <w:qFormat/>
    <w:rsid w:val="00E52801"/>
    <w:pPr>
      <w:spacing w:after="200" w:line="276" w:lineRule="auto"/>
    </w:pPr>
    <w:rPr>
      <w:rFonts w:ascii="Arial" w:hAnsi="Arial" w:cs="Arial"/>
      <w:b/>
      <w:sz w:val="20"/>
    </w:rPr>
  </w:style>
  <w:style w:type="paragraph" w:customStyle="1" w:styleId="Title-Image">
    <w:name w:val="Title - Image"/>
    <w:basedOn w:val="Title-Table"/>
    <w:uiPriority w:val="3"/>
    <w:qFormat/>
    <w:rsid w:val="00E52801"/>
  </w:style>
  <w:style w:type="paragraph" w:customStyle="1" w:styleId="Title-Figure">
    <w:name w:val="Title - Figure"/>
    <w:basedOn w:val="Title-Table"/>
    <w:uiPriority w:val="3"/>
    <w:qFormat/>
    <w:rsid w:val="00E52801"/>
  </w:style>
  <w:style w:type="paragraph" w:customStyle="1" w:styleId="Title-Chart">
    <w:name w:val="Title - Chart"/>
    <w:basedOn w:val="Title-Table"/>
    <w:uiPriority w:val="3"/>
    <w:rsid w:val="00E52801"/>
  </w:style>
  <w:style w:type="paragraph" w:styleId="Header">
    <w:name w:val="header"/>
    <w:basedOn w:val="Normal"/>
    <w:link w:val="HeaderChar"/>
    <w:uiPriority w:val="99"/>
    <w:rsid w:val="00E52801"/>
    <w:pPr>
      <w:tabs>
        <w:tab w:val="center" w:pos="4680"/>
        <w:tab w:val="right" w:pos="9360"/>
      </w:tabs>
      <w:spacing w:after="200" w:line="276" w:lineRule="auto"/>
    </w:pPr>
  </w:style>
  <w:style w:type="character" w:customStyle="1" w:styleId="HeaderChar">
    <w:name w:val="Header Char"/>
    <w:basedOn w:val="DefaultParagraphFont"/>
    <w:link w:val="Header"/>
    <w:uiPriority w:val="99"/>
    <w:rsid w:val="00E52801"/>
  </w:style>
  <w:style w:type="paragraph" w:styleId="Footer">
    <w:name w:val="footer"/>
    <w:aliases w:val="f"/>
    <w:basedOn w:val="Normal"/>
    <w:link w:val="FooterChar"/>
    <w:uiPriority w:val="99"/>
    <w:rsid w:val="00E52801"/>
    <w:pPr>
      <w:tabs>
        <w:tab w:val="center" w:pos="4680"/>
        <w:tab w:val="right" w:pos="9360"/>
      </w:tabs>
      <w:spacing w:after="200" w:line="276" w:lineRule="auto"/>
    </w:pPr>
    <w:rPr>
      <w:color w:val="4472C4" w:themeColor="accent1"/>
      <w:sz w:val="20"/>
      <w:szCs w:val="20"/>
    </w:rPr>
  </w:style>
  <w:style w:type="character" w:customStyle="1" w:styleId="FooterChar">
    <w:name w:val="Footer Char"/>
    <w:aliases w:val="f Char"/>
    <w:basedOn w:val="DefaultParagraphFont"/>
    <w:link w:val="Footer"/>
    <w:uiPriority w:val="99"/>
    <w:rsid w:val="00E52801"/>
    <w:rPr>
      <w:color w:val="4472C4" w:themeColor="accent1"/>
      <w:sz w:val="20"/>
      <w:szCs w:val="20"/>
    </w:rPr>
  </w:style>
  <w:style w:type="character" w:styleId="PlaceholderText">
    <w:name w:val="Placeholder Text"/>
    <w:basedOn w:val="DefaultParagraphFont"/>
    <w:uiPriority w:val="99"/>
    <w:semiHidden/>
    <w:rsid w:val="00E52801"/>
    <w:rPr>
      <w:color w:val="808080"/>
    </w:rPr>
  </w:style>
  <w:style w:type="character" w:styleId="PageNumber">
    <w:name w:val="page number"/>
    <w:uiPriority w:val="99"/>
    <w:unhideWhenUsed/>
    <w:rsid w:val="00E52801"/>
  </w:style>
  <w:style w:type="paragraph" w:styleId="BodyText">
    <w:name w:val="Body Text"/>
    <w:basedOn w:val="Normal"/>
    <w:link w:val="BodyTextChar"/>
    <w:qFormat/>
    <w:rsid w:val="00E52801"/>
    <w:pPr>
      <w:spacing w:before="160" w:after="200" w:line="276" w:lineRule="auto"/>
    </w:pPr>
  </w:style>
  <w:style w:type="character" w:customStyle="1" w:styleId="BodyTextChar">
    <w:name w:val="Body Text Char"/>
    <w:basedOn w:val="DefaultParagraphFont"/>
    <w:link w:val="BodyText"/>
    <w:rsid w:val="00E52801"/>
  </w:style>
  <w:style w:type="paragraph" w:customStyle="1" w:styleId="Address">
    <w:name w:val="Address"/>
    <w:basedOn w:val="Normal"/>
    <w:qFormat/>
    <w:rsid w:val="00E52801"/>
    <w:pPr>
      <w:spacing w:after="200" w:line="276" w:lineRule="auto"/>
      <w:contextualSpacing/>
    </w:pPr>
  </w:style>
  <w:style w:type="paragraph" w:styleId="EnvelopeAddress">
    <w:name w:val="envelope address"/>
    <w:basedOn w:val="Normal"/>
    <w:uiPriority w:val="99"/>
    <w:semiHidden/>
    <w:unhideWhenUsed/>
    <w:rsid w:val="00E52801"/>
    <w:pPr>
      <w:framePr w:w="7920" w:h="1980" w:hRule="exact" w:hSpace="180" w:wrap="auto" w:hAnchor="page" w:xAlign="center" w:yAlign="bottom"/>
      <w:spacing w:after="200" w:line="276"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E52801"/>
    <w:pPr>
      <w:spacing w:after="200" w:line="276" w:lineRule="auto"/>
    </w:pPr>
    <w:rPr>
      <w:rFonts w:eastAsiaTheme="majorEastAsia" w:cstheme="majorBidi"/>
      <w:sz w:val="20"/>
      <w:szCs w:val="20"/>
    </w:rPr>
  </w:style>
  <w:style w:type="paragraph" w:styleId="BodyText3">
    <w:name w:val="Body Text 3"/>
    <w:basedOn w:val="BodyText"/>
    <w:link w:val="BodyText3Char"/>
    <w:uiPriority w:val="99"/>
    <w:semiHidden/>
    <w:unhideWhenUsed/>
    <w:rsid w:val="00E52801"/>
    <w:rPr>
      <w:sz w:val="16"/>
      <w:szCs w:val="16"/>
    </w:rPr>
  </w:style>
  <w:style w:type="character" w:customStyle="1" w:styleId="BodyText3Char">
    <w:name w:val="Body Text 3 Char"/>
    <w:basedOn w:val="DefaultParagraphFont"/>
    <w:link w:val="BodyText3"/>
    <w:uiPriority w:val="99"/>
    <w:semiHidden/>
    <w:rsid w:val="00E52801"/>
    <w:rPr>
      <w:sz w:val="16"/>
      <w:szCs w:val="16"/>
    </w:rPr>
  </w:style>
  <w:style w:type="paragraph" w:customStyle="1" w:styleId="Title1">
    <w:name w:val="Title1"/>
    <w:basedOn w:val="Heading1"/>
    <w:link w:val="TITLEChar0"/>
    <w:qFormat/>
    <w:rsid w:val="00E52801"/>
    <w:rPr>
      <w:rFonts w:cstheme="minorHAnsi"/>
      <w:b/>
      <w:sz w:val="32"/>
    </w:rPr>
  </w:style>
  <w:style w:type="character" w:customStyle="1" w:styleId="TITLEChar0">
    <w:name w:val="TITLE Char"/>
    <w:basedOn w:val="Heading1Char"/>
    <w:link w:val="Title1"/>
    <w:rsid w:val="00E52801"/>
    <w:rPr>
      <w:rFonts w:ascii="Arial" w:eastAsia="Times New Roman" w:hAnsi="Arial" w:cstheme="minorHAnsi"/>
      <w:b/>
      <w:kern w:val="36"/>
      <w:sz w:val="32"/>
      <w:szCs w:val="40"/>
    </w:rPr>
  </w:style>
  <w:style w:type="character" w:customStyle="1" w:styleId="ListParagraphChar">
    <w:name w:val="List Paragraph Char"/>
    <w:aliases w:val="Alpha List Paragraph Char,P3Numbered List Char,CRP Numbered List Char,List Paragraph1 Char,Clean Titles By G Char,Keystone Numbered List Char,List1 Char,Equipment Char,Figure_name Char,Numbered Indented Text Char,lp1 Char,L1 Char"/>
    <w:basedOn w:val="DefaultParagraphFont"/>
    <w:link w:val="ListParagraph"/>
    <w:uiPriority w:val="34"/>
    <w:qFormat/>
    <w:locked/>
    <w:rsid w:val="00E52801"/>
  </w:style>
  <w:style w:type="paragraph" w:customStyle="1" w:styleId="paragraph">
    <w:name w:val="paragraph"/>
    <w:basedOn w:val="Normal"/>
    <w:rsid w:val="00E52801"/>
    <w:pPr>
      <w:spacing w:after="200" w:line="276"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E52801"/>
  </w:style>
  <w:style w:type="character" w:customStyle="1" w:styleId="eop">
    <w:name w:val="eop"/>
    <w:basedOn w:val="DefaultParagraphFont"/>
    <w:rsid w:val="00E52801"/>
  </w:style>
  <w:style w:type="paragraph" w:customStyle="1" w:styleId="BoldTextnotheadingBlack">
    <w:name w:val="Bold Text not heading Black"/>
    <w:basedOn w:val="BodyText"/>
    <w:qFormat/>
    <w:rsid w:val="00E52801"/>
    <w:pPr>
      <w:keepNext/>
      <w:pBdr>
        <w:top w:val="nil"/>
        <w:left w:val="nil"/>
        <w:bottom w:val="nil"/>
        <w:right w:val="nil"/>
        <w:between w:val="nil"/>
      </w:pBdr>
      <w:spacing w:before="0" w:after="120"/>
    </w:pPr>
    <w:rPr>
      <w:rFonts w:ascii="Century Gothic" w:hAnsi="Century Gothic"/>
      <w:b/>
      <w:bCs/>
    </w:rPr>
  </w:style>
  <w:style w:type="paragraph" w:customStyle="1" w:styleId="BulletList1">
    <w:name w:val="Bullet List 1"/>
    <w:basedOn w:val="Normal"/>
    <w:qFormat/>
    <w:rsid w:val="00E52801"/>
    <w:pPr>
      <w:numPr>
        <w:numId w:val="31"/>
      </w:numPr>
      <w:spacing w:after="120" w:line="276" w:lineRule="auto"/>
      <w:contextualSpacing/>
    </w:pPr>
    <w:rPr>
      <w:rFonts w:ascii="Century Gothic" w:eastAsia="Arial Narrow" w:hAnsi="Century Gothic" w:cs="Times New Roman"/>
    </w:rPr>
  </w:style>
  <w:style w:type="paragraph" w:customStyle="1" w:styleId="BodyText0">
    <w:name w:val="BodyText"/>
    <w:basedOn w:val="BodyText"/>
    <w:link w:val="BodyTextChar0"/>
    <w:qFormat/>
    <w:rsid w:val="00E52801"/>
    <w:pPr>
      <w:spacing w:before="0" w:after="240"/>
      <w:jc w:val="both"/>
    </w:pPr>
    <w:rPr>
      <w:rFonts w:ascii="Verdana" w:hAnsi="Verdana"/>
    </w:rPr>
  </w:style>
  <w:style w:type="character" w:customStyle="1" w:styleId="BodyTextChar0">
    <w:name w:val="BodyText Char"/>
    <w:basedOn w:val="DefaultParagraphFont"/>
    <w:link w:val="BodyText0"/>
    <w:rsid w:val="00E52801"/>
    <w:rPr>
      <w:rFonts w:ascii="Verdana" w:hAnsi="Verdana"/>
    </w:rPr>
  </w:style>
  <w:style w:type="paragraph" w:customStyle="1" w:styleId="Bullet1">
    <w:name w:val="Bullet 1"/>
    <w:basedOn w:val="Normal"/>
    <w:link w:val="Bullet1Char"/>
    <w:autoRedefine/>
    <w:qFormat/>
    <w:rsid w:val="00E52801"/>
    <w:pPr>
      <w:spacing w:after="120" w:line="276" w:lineRule="auto"/>
      <w:ind w:left="720" w:hanging="360"/>
    </w:pPr>
    <w:rPr>
      <w:rFonts w:eastAsia="Times New Roman" w:cs="Arial"/>
      <w:szCs w:val="24"/>
    </w:rPr>
  </w:style>
  <w:style w:type="character" w:customStyle="1" w:styleId="Bullet1Char">
    <w:name w:val="Bullet 1 Char"/>
    <w:basedOn w:val="DefaultParagraphFont"/>
    <w:link w:val="Bullet1"/>
    <w:rsid w:val="00E52801"/>
    <w:rPr>
      <w:rFonts w:eastAsia="Times New Roman" w:cs="Arial"/>
      <w:szCs w:val="24"/>
    </w:rPr>
  </w:style>
  <w:style w:type="character" w:customStyle="1" w:styleId="CaptionChar">
    <w:name w:val="Caption Char"/>
    <w:aliases w:val="table Char,CORRECT: Caption Style Char"/>
    <w:link w:val="Caption"/>
    <w:uiPriority w:val="35"/>
    <w:locked/>
    <w:rsid w:val="00E52801"/>
    <w:rPr>
      <w:i/>
      <w:iCs/>
      <w:color w:val="4472C4" w:themeColor="accent1"/>
      <w:sz w:val="18"/>
      <w:szCs w:val="18"/>
    </w:rPr>
  </w:style>
  <w:style w:type="paragraph" w:customStyle="1" w:styleId="AttachmentHeading1">
    <w:name w:val="Attachment Heading 1"/>
    <w:basedOn w:val="Normal"/>
    <w:qFormat/>
    <w:rsid w:val="00E52801"/>
    <w:pPr>
      <w:keepNext/>
      <w:keepLines/>
      <w:spacing w:after="120" w:line="276" w:lineRule="auto"/>
      <w:jc w:val="center"/>
      <w:outlineLvl w:val="0"/>
    </w:pPr>
    <w:rPr>
      <w:rFonts w:eastAsia="Calibri" w:cstheme="minorHAnsi"/>
      <w:b/>
      <w:smallCaps/>
      <w:color w:val="00527B"/>
      <w:sz w:val="28"/>
      <w:szCs w:val="28"/>
    </w:rPr>
  </w:style>
  <w:style w:type="paragraph" w:customStyle="1" w:styleId="MainHeading">
    <w:name w:val="Main Heading"/>
    <w:basedOn w:val="Heading1"/>
    <w:link w:val="MainHeadingChar"/>
    <w:qFormat/>
    <w:rsid w:val="00E52801"/>
    <w:pPr>
      <w:keepNext/>
      <w:keepLines/>
      <w:numPr>
        <w:numId w:val="14"/>
      </w:numPr>
      <w:tabs>
        <w:tab w:val="num" w:pos="360"/>
      </w:tabs>
      <w:spacing w:before="0" w:after="200" w:line="276" w:lineRule="auto"/>
    </w:pPr>
    <w:rPr>
      <w:rFonts w:eastAsia="Calibri"/>
      <w:bCs/>
      <w:color w:val="003A5D"/>
      <w:szCs w:val="28"/>
    </w:rPr>
  </w:style>
  <w:style w:type="table" w:customStyle="1" w:styleId="TableGrid1">
    <w:name w:val="Table Grid1"/>
    <w:basedOn w:val="TableNormal"/>
    <w:next w:val="TableGrid"/>
    <w:uiPriority w:val="59"/>
    <w:rsid w:val="00E52801"/>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52801"/>
    <w:pPr>
      <w:spacing w:before="60" w:after="60" w:line="276" w:lineRule="auto"/>
    </w:pPr>
    <w:rPr>
      <w:rFonts w:eastAsia="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locked/>
    <w:rsid w:val="00E52801"/>
    <w:pPr>
      <w:spacing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RFPTableStyle11">
    <w:name w:val="RFP Table Style11"/>
    <w:basedOn w:val="TableNormal"/>
    <w:uiPriority w:val="99"/>
    <w:rsid w:val="00E52801"/>
    <w:pPr>
      <w:spacing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numbering" w:customStyle="1" w:styleId="NoList11">
    <w:name w:val="No List11"/>
    <w:next w:val="NoList"/>
    <w:uiPriority w:val="99"/>
    <w:semiHidden/>
    <w:unhideWhenUsed/>
    <w:rsid w:val="00E52801"/>
  </w:style>
  <w:style w:type="character" w:customStyle="1" w:styleId="A0">
    <w:name w:val="A0"/>
    <w:uiPriority w:val="99"/>
    <w:rsid w:val="00E52801"/>
    <w:rPr>
      <w:rFonts w:cs="Futura Book"/>
      <w:color w:val="221E1F"/>
      <w:sz w:val="18"/>
      <w:szCs w:val="18"/>
    </w:rPr>
  </w:style>
  <w:style w:type="paragraph" w:customStyle="1" w:styleId="Default">
    <w:name w:val="Default"/>
    <w:rsid w:val="00E52801"/>
    <w:pPr>
      <w:autoSpaceDE w:val="0"/>
      <w:autoSpaceDN w:val="0"/>
      <w:adjustRightInd w:val="0"/>
      <w:spacing w:after="0" w:line="240" w:lineRule="auto"/>
    </w:pPr>
    <w:rPr>
      <w:rFonts w:ascii="Futura Medium" w:eastAsia="MS Mincho" w:hAnsi="Futura Medium" w:cs="Futura Medium"/>
      <w:color w:val="000000"/>
      <w:sz w:val="24"/>
      <w:szCs w:val="24"/>
    </w:rPr>
  </w:style>
  <w:style w:type="paragraph" w:customStyle="1" w:styleId="AttHeading2">
    <w:name w:val="Att Heading 2"/>
    <w:basedOn w:val="Normal"/>
    <w:qFormat/>
    <w:rsid w:val="00E52801"/>
    <w:pPr>
      <w:keepNext/>
      <w:keepLines/>
      <w:spacing w:before="120" w:after="120" w:line="276" w:lineRule="auto"/>
      <w:ind w:left="360" w:hanging="360"/>
      <w:outlineLvl w:val="1"/>
    </w:pPr>
    <w:rPr>
      <w:rFonts w:eastAsia="MS Gothic" w:cs="Arial"/>
      <w:b/>
      <w:color w:val="00527B"/>
      <w:sz w:val="26"/>
      <w:szCs w:val="26"/>
    </w:rPr>
  </w:style>
  <w:style w:type="table" w:customStyle="1" w:styleId="TableGrid2">
    <w:name w:val="Table Grid2"/>
    <w:basedOn w:val="TableNormal"/>
    <w:next w:val="TableGrid"/>
    <w:uiPriority w:val="59"/>
    <w:rsid w:val="00E52801"/>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E52801"/>
    <w:pPr>
      <w:spacing w:after="0" w:line="240" w:lineRule="auto"/>
    </w:pPr>
    <w:rPr>
      <w:rFonts w:eastAsia="MS Mincho"/>
    </w:rPr>
    <w:tblPr>
      <w:tblStyleRowBandSize w:val="1"/>
      <w:tblStyleColBandSize w:val="1"/>
      <w:tblBorders>
        <w:top w:val="single" w:sz="8" w:space="0" w:color="820210"/>
        <w:left w:val="single" w:sz="8" w:space="0" w:color="820210"/>
        <w:bottom w:val="single" w:sz="8" w:space="0" w:color="820210"/>
        <w:right w:val="single" w:sz="8" w:space="0" w:color="820210"/>
      </w:tblBorders>
    </w:tblPr>
    <w:tblStylePr w:type="firstRow">
      <w:pPr>
        <w:spacing w:before="0" w:after="0" w:line="240" w:lineRule="auto"/>
      </w:pPr>
      <w:rPr>
        <w:b/>
        <w:bCs/>
        <w:color w:val="FFFFFF"/>
      </w:rPr>
      <w:tblPr/>
      <w:tcPr>
        <w:shd w:val="clear" w:color="auto" w:fill="820210"/>
      </w:tcPr>
    </w:tblStylePr>
    <w:tblStylePr w:type="lastRow">
      <w:pPr>
        <w:spacing w:before="0" w:after="0" w:line="240" w:lineRule="auto"/>
      </w:pPr>
      <w:rPr>
        <w:b/>
        <w:bCs/>
      </w:rPr>
      <w:tblPr/>
      <w:tcPr>
        <w:tcBorders>
          <w:top w:val="double" w:sz="6" w:space="0" w:color="820210"/>
          <w:left w:val="single" w:sz="8" w:space="0" w:color="820210"/>
          <w:bottom w:val="single" w:sz="8" w:space="0" w:color="820210"/>
          <w:right w:val="single" w:sz="8" w:space="0" w:color="820210"/>
        </w:tcBorders>
      </w:tcPr>
    </w:tblStylePr>
    <w:tblStylePr w:type="firstCol">
      <w:rPr>
        <w:b/>
        <w:bCs/>
      </w:rPr>
    </w:tblStylePr>
    <w:tblStylePr w:type="lastCol">
      <w:rPr>
        <w:b/>
        <w:bCs/>
      </w:rPr>
    </w:tblStylePr>
    <w:tblStylePr w:type="band1Vert">
      <w:tblPr/>
      <w:tcPr>
        <w:tcBorders>
          <w:top w:val="single" w:sz="8" w:space="0" w:color="820210"/>
          <w:left w:val="single" w:sz="8" w:space="0" w:color="820210"/>
          <w:bottom w:val="single" w:sz="8" w:space="0" w:color="820210"/>
          <w:right w:val="single" w:sz="8" w:space="0" w:color="820210"/>
        </w:tcBorders>
      </w:tcPr>
    </w:tblStylePr>
    <w:tblStylePr w:type="band1Horz">
      <w:tblPr/>
      <w:tcPr>
        <w:tcBorders>
          <w:top w:val="single" w:sz="8" w:space="0" w:color="820210"/>
          <w:left w:val="single" w:sz="8" w:space="0" w:color="820210"/>
          <w:bottom w:val="single" w:sz="8" w:space="0" w:color="820210"/>
          <w:right w:val="single" w:sz="8" w:space="0" w:color="820210"/>
        </w:tcBorders>
      </w:tcPr>
    </w:tblStylePr>
  </w:style>
  <w:style w:type="table" w:customStyle="1" w:styleId="MediumShading2-Accent21">
    <w:name w:val="Medium Shading 2 - Accent 21"/>
    <w:basedOn w:val="TableNormal"/>
    <w:next w:val="MediumShading2-Accent2"/>
    <w:uiPriority w:val="64"/>
    <w:rsid w:val="00E52801"/>
    <w:pPr>
      <w:spacing w:before="60" w:after="6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C001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C001B"/>
      </w:tcPr>
    </w:tblStylePr>
    <w:tblStylePr w:type="lastCol">
      <w:rPr>
        <w:b/>
        <w:bCs/>
        <w:color w:val="FFFFFF"/>
      </w:rPr>
      <w:tblPr/>
      <w:tcPr>
        <w:tcBorders>
          <w:left w:val="nil"/>
          <w:right w:val="nil"/>
          <w:insideH w:val="nil"/>
          <w:insideV w:val="nil"/>
        </w:tcBorders>
        <w:shd w:val="clear" w:color="auto" w:fill="AC001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next w:val="LightShading-Accent1"/>
    <w:uiPriority w:val="60"/>
    <w:rsid w:val="00E52801"/>
    <w:pPr>
      <w:spacing w:after="0" w:line="240" w:lineRule="auto"/>
    </w:pPr>
    <w:rPr>
      <w:rFonts w:eastAsia="MS Mincho"/>
      <w:color w:val="61010B"/>
    </w:rPr>
    <w:tblPr>
      <w:tblStyleRowBandSize w:val="1"/>
      <w:tblStyleColBandSize w:val="1"/>
      <w:tblBorders>
        <w:top w:val="single" w:sz="8" w:space="0" w:color="820210"/>
        <w:bottom w:val="single" w:sz="8" w:space="0" w:color="820210"/>
      </w:tblBorders>
    </w:tblPr>
    <w:tblStylePr w:type="fir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la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A2AC"/>
      </w:tcPr>
    </w:tblStylePr>
    <w:tblStylePr w:type="band1Horz">
      <w:tblPr/>
      <w:tcPr>
        <w:tcBorders>
          <w:left w:val="nil"/>
          <w:right w:val="nil"/>
          <w:insideH w:val="nil"/>
          <w:insideV w:val="nil"/>
        </w:tcBorders>
        <w:shd w:val="clear" w:color="auto" w:fill="FDA2AC"/>
      </w:tcPr>
    </w:tblStylePr>
  </w:style>
  <w:style w:type="table" w:customStyle="1" w:styleId="MediumList2-Accent21">
    <w:name w:val="Medium List 2 - Accent 21"/>
    <w:basedOn w:val="TableNormal"/>
    <w:next w:val="MediumList2-Accent2"/>
    <w:uiPriority w:val="66"/>
    <w:rsid w:val="00E52801"/>
    <w:pPr>
      <w:spacing w:after="0" w:line="240" w:lineRule="auto"/>
    </w:pPr>
    <w:rPr>
      <w:rFonts w:ascii="Arial" w:eastAsia="MS Gothic" w:hAnsi="Arial" w:cs="Times New Roman"/>
      <w:color w:val="000000"/>
    </w:rPr>
    <w:tblPr>
      <w:tblStyleRowBandSize w:val="1"/>
      <w:tblStyleColBandSize w:val="1"/>
      <w:tblBorders>
        <w:top w:val="single" w:sz="8" w:space="0" w:color="AC001B"/>
        <w:left w:val="single" w:sz="8" w:space="0" w:color="AC001B"/>
        <w:bottom w:val="single" w:sz="8" w:space="0" w:color="AC001B"/>
        <w:right w:val="single" w:sz="8" w:space="0" w:color="AC001B"/>
      </w:tblBorders>
    </w:tblPr>
    <w:tblStylePr w:type="firstRow">
      <w:rPr>
        <w:sz w:val="24"/>
        <w:szCs w:val="24"/>
      </w:rPr>
      <w:tblPr/>
      <w:tcPr>
        <w:tcBorders>
          <w:top w:val="nil"/>
          <w:left w:val="nil"/>
          <w:bottom w:val="single" w:sz="24" w:space="0" w:color="AC001B"/>
          <w:right w:val="nil"/>
          <w:insideH w:val="nil"/>
          <w:insideV w:val="nil"/>
        </w:tcBorders>
        <w:shd w:val="clear" w:color="auto" w:fill="FFFFFF"/>
      </w:tcPr>
    </w:tblStylePr>
    <w:tblStylePr w:type="lastRow">
      <w:tblPr/>
      <w:tcPr>
        <w:tcBorders>
          <w:top w:val="single" w:sz="8" w:space="0" w:color="AC001B"/>
          <w:left w:val="nil"/>
          <w:bottom w:val="nil"/>
          <w:right w:val="nil"/>
          <w:insideH w:val="nil"/>
          <w:insideV w:val="nil"/>
        </w:tcBorders>
        <w:shd w:val="clear" w:color="auto" w:fill="FFFFFF"/>
      </w:tcPr>
    </w:tblStylePr>
    <w:tblStylePr w:type="firstCol">
      <w:tblPr/>
      <w:tcPr>
        <w:tcBorders>
          <w:top w:val="nil"/>
          <w:left w:val="nil"/>
          <w:bottom w:val="nil"/>
          <w:right w:val="single" w:sz="8" w:space="0" w:color="AC001B"/>
          <w:insideH w:val="nil"/>
          <w:insideV w:val="nil"/>
        </w:tcBorders>
        <w:shd w:val="clear" w:color="auto" w:fill="FFFFFF"/>
      </w:tcPr>
    </w:tblStylePr>
    <w:tblStylePr w:type="lastCol">
      <w:tblPr/>
      <w:tcPr>
        <w:tcBorders>
          <w:top w:val="nil"/>
          <w:left w:val="single" w:sz="8" w:space="0" w:color="AC001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ABB8"/>
      </w:tcPr>
    </w:tblStylePr>
    <w:tblStylePr w:type="band1Horz">
      <w:tblPr/>
      <w:tcPr>
        <w:tcBorders>
          <w:top w:val="nil"/>
          <w:bottom w:val="nil"/>
          <w:insideH w:val="nil"/>
          <w:insideV w:val="nil"/>
        </w:tcBorders>
        <w:shd w:val="clear" w:color="auto" w:fill="FFABB8"/>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next w:val="LightShading"/>
    <w:uiPriority w:val="60"/>
    <w:rsid w:val="00E52801"/>
    <w:pPr>
      <w:spacing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
    <w:name w:val="Colorful List1"/>
    <w:basedOn w:val="TableNormal"/>
    <w:next w:val="ColorfulList"/>
    <w:uiPriority w:val="72"/>
    <w:rsid w:val="00E52801"/>
    <w:pPr>
      <w:spacing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890015"/>
      </w:tcPr>
    </w:tblStylePr>
    <w:tblStylePr w:type="lastRow">
      <w:rPr>
        <w:b/>
        <w:bCs/>
        <w:color w:val="89001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List1-Accent31">
    <w:name w:val="Medium List 1 - Accent 31"/>
    <w:basedOn w:val="TableNormal"/>
    <w:next w:val="MediumList1-Accent3"/>
    <w:uiPriority w:val="65"/>
    <w:rsid w:val="00E52801"/>
    <w:pPr>
      <w:spacing w:after="0" w:line="240" w:lineRule="auto"/>
    </w:pPr>
    <w:rPr>
      <w:rFonts w:eastAsia="MS Mincho"/>
      <w:color w:val="000000"/>
    </w:rPr>
    <w:tblPr>
      <w:tblStyleRowBandSize w:val="1"/>
      <w:tblStyleColBandSize w:val="1"/>
      <w:tblBorders>
        <w:top w:val="single" w:sz="8" w:space="0" w:color="929192"/>
        <w:bottom w:val="single" w:sz="8" w:space="0" w:color="929192"/>
      </w:tblBorders>
    </w:tblPr>
    <w:tblStylePr w:type="firstRow">
      <w:rPr>
        <w:rFonts w:ascii="Arial" w:eastAsia="MS Gothic" w:hAnsi="Arial" w:cs="Times New Roman"/>
      </w:rPr>
      <w:tblPr/>
      <w:tcPr>
        <w:tcBorders>
          <w:top w:val="nil"/>
          <w:bottom w:val="single" w:sz="8" w:space="0" w:color="929192"/>
        </w:tcBorders>
      </w:tcPr>
    </w:tblStylePr>
    <w:tblStylePr w:type="lastRow">
      <w:rPr>
        <w:b/>
        <w:bCs/>
        <w:color w:val="00527B"/>
      </w:rPr>
      <w:tblPr/>
      <w:tcPr>
        <w:tcBorders>
          <w:top w:val="single" w:sz="8" w:space="0" w:color="929192"/>
          <w:bottom w:val="single" w:sz="8" w:space="0" w:color="929192"/>
        </w:tcBorders>
      </w:tcPr>
    </w:tblStylePr>
    <w:tblStylePr w:type="firstCol">
      <w:rPr>
        <w:b/>
        <w:bCs/>
      </w:rPr>
    </w:tblStylePr>
    <w:tblStylePr w:type="lastCol">
      <w:rPr>
        <w:b/>
        <w:bCs/>
      </w:rPr>
      <w:tblPr/>
      <w:tcPr>
        <w:tcBorders>
          <w:top w:val="single" w:sz="8" w:space="0" w:color="929192"/>
          <w:bottom w:val="single" w:sz="8" w:space="0" w:color="929192"/>
        </w:tcBorders>
      </w:tcPr>
    </w:tblStylePr>
    <w:tblStylePr w:type="band1Vert">
      <w:tblPr/>
      <w:tcPr>
        <w:shd w:val="clear" w:color="auto" w:fill="E4E3E4"/>
      </w:tcPr>
    </w:tblStylePr>
    <w:tblStylePr w:type="band1Horz">
      <w:tblPr/>
      <w:tcPr>
        <w:shd w:val="clear" w:color="auto" w:fill="E4E3E4"/>
      </w:tcPr>
    </w:tblStylePr>
  </w:style>
  <w:style w:type="paragraph" w:customStyle="1" w:styleId="TableHeader">
    <w:name w:val="Table Header"/>
    <w:basedOn w:val="Normal"/>
    <w:link w:val="TableHeaderChar"/>
    <w:autoRedefine/>
    <w:rsid w:val="00E52801"/>
    <w:pPr>
      <w:spacing w:after="120" w:line="276" w:lineRule="auto"/>
      <w:ind w:left="720" w:hanging="360"/>
      <w:jc w:val="center"/>
    </w:pPr>
    <w:rPr>
      <w:rFonts w:ascii="Calibri" w:eastAsia="MS Mincho" w:hAnsi="Calibri"/>
      <w:b/>
      <w:sz w:val="20"/>
    </w:rPr>
  </w:style>
  <w:style w:type="character" w:customStyle="1" w:styleId="TableHeaderChar">
    <w:name w:val="Table Header Char"/>
    <w:basedOn w:val="DefaultParagraphFont"/>
    <w:link w:val="TableHeader"/>
    <w:rsid w:val="00E52801"/>
    <w:rPr>
      <w:rFonts w:ascii="Calibri" w:eastAsia="MS Mincho" w:hAnsi="Calibri"/>
      <w:b/>
      <w:sz w:val="20"/>
    </w:rPr>
  </w:style>
  <w:style w:type="paragraph" w:customStyle="1" w:styleId="ExhibitHeader">
    <w:name w:val="Exhibit Header"/>
    <w:basedOn w:val="TableHeader"/>
    <w:link w:val="ExhibitHeaderChar"/>
    <w:autoRedefine/>
    <w:rsid w:val="00E52801"/>
    <w:pPr>
      <w:ind w:left="0" w:firstLine="0"/>
    </w:pPr>
  </w:style>
  <w:style w:type="character" w:customStyle="1" w:styleId="ExhibitHeaderChar">
    <w:name w:val="Exhibit Header Char"/>
    <w:basedOn w:val="DefaultParagraphFont"/>
    <w:link w:val="ExhibitHeader"/>
    <w:rsid w:val="00E52801"/>
    <w:rPr>
      <w:rFonts w:ascii="Calibri" w:eastAsia="MS Mincho" w:hAnsi="Calibri"/>
      <w:b/>
      <w:sz w:val="20"/>
    </w:rPr>
  </w:style>
  <w:style w:type="paragraph" w:customStyle="1" w:styleId="FigureStyle">
    <w:name w:val="Figure Style"/>
    <w:basedOn w:val="TableHeader"/>
    <w:link w:val="FigureStyleChar"/>
    <w:rsid w:val="00E52801"/>
    <w:pPr>
      <w:ind w:left="360"/>
    </w:pPr>
    <w:rPr>
      <w:rFonts w:ascii="Arial" w:hAnsi="Arial"/>
    </w:rPr>
  </w:style>
  <w:style w:type="character" w:customStyle="1" w:styleId="FigureStyleChar">
    <w:name w:val="Figure Style Char"/>
    <w:basedOn w:val="TableHeaderChar"/>
    <w:link w:val="FigureStyle"/>
    <w:rsid w:val="00E52801"/>
    <w:rPr>
      <w:rFonts w:ascii="Arial" w:eastAsia="MS Mincho" w:hAnsi="Arial"/>
      <w:b/>
      <w:sz w:val="20"/>
    </w:rPr>
  </w:style>
  <w:style w:type="paragraph" w:customStyle="1" w:styleId="Bullet">
    <w:name w:val="Bullet"/>
    <w:basedOn w:val="Normal"/>
    <w:link w:val="BulletChar"/>
    <w:rsid w:val="00E52801"/>
    <w:pPr>
      <w:spacing w:before="120" w:after="120" w:line="276" w:lineRule="auto"/>
      <w:ind w:left="1440" w:hanging="360"/>
    </w:pPr>
    <w:rPr>
      <w:rFonts w:ascii="Arial" w:eastAsia="Calibri" w:hAnsi="Arial" w:cs="Arial"/>
      <w:color w:val="000000"/>
    </w:rPr>
  </w:style>
  <w:style w:type="character" w:customStyle="1" w:styleId="BulletChar">
    <w:name w:val="Bullet Char"/>
    <w:basedOn w:val="DefaultParagraphFont"/>
    <w:link w:val="Bullet"/>
    <w:rsid w:val="00E52801"/>
    <w:rPr>
      <w:rFonts w:ascii="Arial" w:eastAsia="Calibri" w:hAnsi="Arial" w:cs="Arial"/>
      <w:color w:val="000000"/>
    </w:rPr>
  </w:style>
  <w:style w:type="table" w:customStyle="1" w:styleId="MediumList2-Accent51">
    <w:name w:val="Medium List 2 - Accent 51"/>
    <w:basedOn w:val="TableNormal"/>
    <w:next w:val="MediumList2-Accent5"/>
    <w:uiPriority w:val="66"/>
    <w:rsid w:val="00E52801"/>
    <w:pPr>
      <w:spacing w:after="0" w:line="240" w:lineRule="auto"/>
    </w:pPr>
    <w:rPr>
      <w:rFonts w:ascii="Arial" w:eastAsia="MS Gothic" w:hAnsi="Arial" w:cs="Times New Roman"/>
      <w:color w:val="000000"/>
    </w:rPr>
    <w:tblPr>
      <w:tblStyleRowBandSize w:val="1"/>
      <w:tblStyleColBandSize w:val="1"/>
      <w:tblBorders>
        <w:top w:val="single" w:sz="8" w:space="0" w:color="659140"/>
        <w:left w:val="single" w:sz="8" w:space="0" w:color="659140"/>
        <w:bottom w:val="single" w:sz="8" w:space="0" w:color="659140"/>
        <w:right w:val="single" w:sz="8" w:space="0" w:color="659140"/>
      </w:tblBorders>
    </w:tblPr>
    <w:tblStylePr w:type="firstRow">
      <w:rPr>
        <w:sz w:val="24"/>
        <w:szCs w:val="24"/>
      </w:rPr>
      <w:tblPr/>
      <w:tcPr>
        <w:tcBorders>
          <w:top w:val="nil"/>
          <w:left w:val="nil"/>
          <w:bottom w:val="single" w:sz="24" w:space="0" w:color="659140"/>
          <w:right w:val="nil"/>
          <w:insideH w:val="nil"/>
          <w:insideV w:val="nil"/>
        </w:tcBorders>
        <w:shd w:val="clear" w:color="auto" w:fill="FFFFFF"/>
      </w:tcPr>
    </w:tblStylePr>
    <w:tblStylePr w:type="lastRow">
      <w:tblPr/>
      <w:tcPr>
        <w:tcBorders>
          <w:top w:val="single" w:sz="8" w:space="0" w:color="659140"/>
          <w:left w:val="nil"/>
          <w:bottom w:val="nil"/>
          <w:right w:val="nil"/>
          <w:insideH w:val="nil"/>
          <w:insideV w:val="nil"/>
        </w:tcBorders>
        <w:shd w:val="clear" w:color="auto" w:fill="FFFFFF"/>
      </w:tcPr>
    </w:tblStylePr>
    <w:tblStylePr w:type="firstCol">
      <w:tblPr/>
      <w:tcPr>
        <w:tcBorders>
          <w:top w:val="nil"/>
          <w:left w:val="nil"/>
          <w:bottom w:val="nil"/>
          <w:right w:val="single" w:sz="8" w:space="0" w:color="659140"/>
          <w:insideH w:val="nil"/>
          <w:insideV w:val="nil"/>
        </w:tcBorders>
        <w:shd w:val="clear" w:color="auto" w:fill="FFFFFF"/>
      </w:tcPr>
    </w:tblStylePr>
    <w:tblStylePr w:type="lastCol">
      <w:tblPr/>
      <w:tcPr>
        <w:tcBorders>
          <w:top w:val="nil"/>
          <w:left w:val="single" w:sz="8" w:space="0" w:color="65914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E8CB"/>
      </w:tcPr>
    </w:tblStylePr>
    <w:tblStylePr w:type="band1Horz">
      <w:tblPr/>
      <w:tcPr>
        <w:tcBorders>
          <w:top w:val="nil"/>
          <w:bottom w:val="nil"/>
          <w:insideH w:val="nil"/>
          <w:insideV w:val="nil"/>
        </w:tcBorders>
        <w:shd w:val="clear" w:color="auto" w:fill="D8E8CB"/>
      </w:tcPr>
    </w:tblStylePr>
    <w:tblStylePr w:type="nwCell">
      <w:tblPr/>
      <w:tcPr>
        <w:shd w:val="clear" w:color="auto" w:fill="FFFFFF"/>
      </w:tcPr>
    </w:tblStylePr>
    <w:tblStylePr w:type="swCell">
      <w:tblPr/>
      <w:tcPr>
        <w:tcBorders>
          <w:top w:val="nil"/>
        </w:tcBorders>
      </w:tcPr>
    </w:tblStylePr>
  </w:style>
  <w:style w:type="paragraph" w:customStyle="1" w:styleId="InfoBlue">
    <w:name w:val="InfoBlue"/>
    <w:basedOn w:val="Normal"/>
    <w:next w:val="Normal"/>
    <w:rsid w:val="00E52801"/>
    <w:pPr>
      <w:widowControl w:val="0"/>
      <w:spacing w:after="120" w:line="240" w:lineRule="atLeast"/>
      <w:ind w:left="576"/>
      <w:jc w:val="both"/>
    </w:pPr>
    <w:rPr>
      <w:rFonts w:ascii="Times New Roman" w:eastAsia="Times New Roman" w:hAnsi="Times New Roman" w:cs="Times New Roman"/>
      <w:i/>
      <w:color w:val="0000FF"/>
      <w:sz w:val="24"/>
      <w:szCs w:val="20"/>
    </w:rPr>
  </w:style>
  <w:style w:type="character" w:customStyle="1" w:styleId="Style10pt">
    <w:name w:val="Style 10 pt"/>
    <w:rsid w:val="00E52801"/>
    <w:rPr>
      <w:rFonts w:ascii="Times New Roman" w:hAnsi="Times New Roman"/>
      <w:b/>
      <w:sz w:val="28"/>
    </w:rPr>
  </w:style>
  <w:style w:type="paragraph" w:customStyle="1" w:styleId="TableText">
    <w:name w:val="Table Text"/>
    <w:qFormat/>
    <w:rsid w:val="00E52801"/>
    <w:pPr>
      <w:spacing w:before="60" w:after="60" w:line="240" w:lineRule="auto"/>
    </w:pPr>
    <w:rPr>
      <w:rFonts w:ascii="Times New Roman" w:eastAsia="Times New Roman" w:hAnsi="Times New Roman" w:cs="Times New Roman"/>
      <w:sz w:val="20"/>
      <w:szCs w:val="20"/>
    </w:rPr>
  </w:style>
  <w:style w:type="paragraph" w:customStyle="1" w:styleId="TableHeading2">
    <w:name w:val="Table Heading 2"/>
    <w:basedOn w:val="Normal"/>
    <w:rsid w:val="00E52801"/>
    <w:pPr>
      <w:widowControl w:val="0"/>
      <w:spacing w:before="120" w:after="120" w:line="276" w:lineRule="auto"/>
      <w:jc w:val="center"/>
    </w:pPr>
    <w:rPr>
      <w:rFonts w:ascii="Arial" w:eastAsia="Times New Roman" w:hAnsi="Arial" w:cs="Times New Roman"/>
      <w:b/>
      <w:snapToGrid w:val="0"/>
      <w:sz w:val="20"/>
      <w:szCs w:val="20"/>
    </w:rPr>
  </w:style>
  <w:style w:type="paragraph" w:styleId="BodyTextIndent2">
    <w:name w:val="Body Text Indent 2"/>
    <w:basedOn w:val="Normal"/>
    <w:link w:val="BodyTextIndent2Char"/>
    <w:uiPriority w:val="99"/>
    <w:semiHidden/>
    <w:unhideWhenUsed/>
    <w:rsid w:val="00E52801"/>
    <w:pPr>
      <w:spacing w:after="120" w:line="480" w:lineRule="auto"/>
      <w:ind w:left="360"/>
    </w:pPr>
    <w:rPr>
      <w:rFonts w:eastAsia="MS Mincho"/>
    </w:rPr>
  </w:style>
  <w:style w:type="character" w:customStyle="1" w:styleId="BodyTextIndent2Char">
    <w:name w:val="Body Text Indent 2 Char"/>
    <w:basedOn w:val="DefaultParagraphFont"/>
    <w:link w:val="BodyTextIndent2"/>
    <w:uiPriority w:val="99"/>
    <w:semiHidden/>
    <w:rsid w:val="00E52801"/>
    <w:rPr>
      <w:rFonts w:eastAsia="MS Mincho"/>
    </w:rPr>
  </w:style>
  <w:style w:type="paragraph" w:styleId="Revision">
    <w:name w:val="Revision"/>
    <w:hidden/>
    <w:uiPriority w:val="99"/>
    <w:semiHidden/>
    <w:rsid w:val="00E52801"/>
    <w:pPr>
      <w:spacing w:after="0" w:line="240" w:lineRule="auto"/>
    </w:pPr>
    <w:rPr>
      <w:rFonts w:eastAsia="MS Mincho"/>
    </w:rPr>
  </w:style>
  <w:style w:type="paragraph" w:customStyle="1" w:styleId="Number1HIX">
    <w:name w:val="Number 1_HIX"/>
    <w:basedOn w:val="Normal"/>
    <w:autoRedefine/>
    <w:rsid w:val="00E52801"/>
    <w:pPr>
      <w:tabs>
        <w:tab w:val="left" w:pos="360"/>
      </w:tabs>
      <w:spacing w:after="200" w:line="276" w:lineRule="auto"/>
      <w:ind w:left="720" w:hanging="360"/>
    </w:pPr>
    <w:rPr>
      <w:rFonts w:ascii="Arial" w:eastAsia="Times New Roman" w:hAnsi="Arial" w:cs="Times New Roman"/>
      <w:color w:val="000000"/>
      <w:sz w:val="36"/>
      <w:szCs w:val="24"/>
    </w:rPr>
  </w:style>
  <w:style w:type="table" w:customStyle="1" w:styleId="HIXTable1">
    <w:name w:val="HIX Table1"/>
    <w:basedOn w:val="TableNormal"/>
    <w:uiPriority w:val="99"/>
    <w:rsid w:val="00E52801"/>
    <w:pPr>
      <w:spacing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style>
  <w:style w:type="table" w:customStyle="1" w:styleId="TableGrid12">
    <w:name w:val="Table Grid12"/>
    <w:basedOn w:val="TableNormal"/>
    <w:next w:val="TableGrid"/>
    <w:uiPriority w:val="59"/>
    <w:rsid w:val="00E52801"/>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3">
    <w:name w:val="Table Text Bullet_3"/>
    <w:basedOn w:val="Normal"/>
    <w:rsid w:val="00E52801"/>
    <w:pPr>
      <w:tabs>
        <w:tab w:val="left" w:pos="522"/>
      </w:tabs>
      <w:spacing w:after="200" w:line="276" w:lineRule="auto"/>
      <w:ind w:left="720" w:hanging="360"/>
    </w:pPr>
    <w:rPr>
      <w:rFonts w:ascii="Arial Narrow" w:eastAsia="Times New Roman" w:hAnsi="Arial Narrow" w:cs="Arial"/>
      <w:sz w:val="20"/>
    </w:rPr>
  </w:style>
  <w:style w:type="paragraph" w:customStyle="1" w:styleId="TableHeaderHIX">
    <w:name w:val="Table Header_HIX"/>
    <w:next w:val="Normal"/>
    <w:autoRedefine/>
    <w:rsid w:val="00E52801"/>
    <w:pPr>
      <w:keepNext/>
      <w:spacing w:before="80" w:after="80" w:line="240" w:lineRule="auto"/>
    </w:pPr>
    <w:rPr>
      <w:rFonts w:ascii="Arial Narrow" w:eastAsia="Times New Roman" w:hAnsi="Arial Narrow" w:cs="Times New Roman"/>
      <w:b/>
      <w:color w:val="000000"/>
      <w:sz w:val="20"/>
    </w:rPr>
  </w:style>
  <w:style w:type="paragraph" w:customStyle="1" w:styleId="TableTextHIX">
    <w:name w:val="Table Text_HIX"/>
    <w:autoRedefine/>
    <w:rsid w:val="00E52801"/>
    <w:pPr>
      <w:spacing w:before="80" w:after="80" w:line="240" w:lineRule="auto"/>
    </w:pPr>
    <w:rPr>
      <w:rFonts w:ascii="Arial Narrow" w:eastAsia="Times New Roman" w:hAnsi="Arial Narrow" w:cs="Times New Roman"/>
      <w:sz w:val="20"/>
    </w:rPr>
  </w:style>
  <w:style w:type="paragraph" w:customStyle="1" w:styleId="TableTextBullet1">
    <w:name w:val="Table Text Bullet_1"/>
    <w:basedOn w:val="TableTextHIX"/>
    <w:rsid w:val="00E52801"/>
    <w:pPr>
      <w:ind w:left="720" w:hanging="360"/>
    </w:pPr>
  </w:style>
  <w:style w:type="paragraph" w:customStyle="1" w:styleId="DeliverableNameHIX">
    <w:name w:val="Deliverable Name_HIX"/>
    <w:autoRedefine/>
    <w:rsid w:val="00E52801"/>
    <w:pPr>
      <w:spacing w:after="0" w:line="240" w:lineRule="auto"/>
      <w:jc w:val="center"/>
    </w:pPr>
    <w:rPr>
      <w:rFonts w:eastAsia="Calibri" w:cs="Tahoma"/>
      <w:color w:val="000000"/>
      <w:sz w:val="20"/>
      <w:szCs w:val="20"/>
    </w:rPr>
  </w:style>
  <w:style w:type="character" w:customStyle="1" w:styleId="mainnavheader">
    <w:name w:val="mainnavheader"/>
    <w:basedOn w:val="DefaultParagraphFont"/>
    <w:rsid w:val="00E52801"/>
  </w:style>
  <w:style w:type="character" w:customStyle="1" w:styleId="FollowedHyperlink1">
    <w:name w:val="FollowedHyperlink1"/>
    <w:basedOn w:val="DefaultParagraphFont"/>
    <w:uiPriority w:val="99"/>
    <w:semiHidden/>
    <w:unhideWhenUsed/>
    <w:rsid w:val="00E52801"/>
    <w:rPr>
      <w:color w:val="800080"/>
      <w:u w:val="single"/>
    </w:rPr>
  </w:style>
  <w:style w:type="paragraph" w:customStyle="1" w:styleId="prj0">
    <w:name w:val="prj0"/>
    <w:basedOn w:val="Normal"/>
    <w:rsid w:val="00E52801"/>
    <w:pPr>
      <w:pBdr>
        <w:top w:val="single" w:sz="4" w:space="0" w:color="9EB6CE"/>
        <w:left w:val="single" w:sz="4" w:space="0" w:color="9EB6CE"/>
        <w:bottom w:val="single" w:sz="4" w:space="0" w:color="9EB6CE"/>
        <w:right w:val="single" w:sz="4" w:space="0" w:color="9EB6CE"/>
      </w:pBdr>
      <w:spacing w:before="100" w:beforeAutospacing="1" w:after="100" w:afterAutospacing="1" w:line="276" w:lineRule="auto"/>
    </w:pPr>
    <w:rPr>
      <w:rFonts w:ascii="Arial" w:eastAsia="Times New Roman" w:hAnsi="Arial" w:cs="Arial"/>
      <w:sz w:val="16"/>
      <w:szCs w:val="16"/>
    </w:rPr>
  </w:style>
  <w:style w:type="table" w:customStyle="1" w:styleId="CSG">
    <w:name w:val="CSG"/>
    <w:basedOn w:val="TableNormal"/>
    <w:uiPriority w:val="99"/>
    <w:rsid w:val="00E52801"/>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
    <w:name w:val="Table Grid21"/>
    <w:basedOn w:val="TableNormal"/>
    <w:next w:val="TableGrid"/>
    <w:uiPriority w:val="59"/>
    <w:rsid w:val="00E52801"/>
    <w:pPr>
      <w:spacing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3">
    <w:name w:val="Table Grid3"/>
    <w:basedOn w:val="TableNormal"/>
    <w:next w:val="TableGrid"/>
    <w:uiPriority w:val="59"/>
    <w:rsid w:val="00E52801"/>
    <w:pPr>
      <w:spacing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4">
    <w:name w:val="Table Grid4"/>
    <w:basedOn w:val="TableNormal"/>
    <w:next w:val="TableGrid"/>
    <w:uiPriority w:val="59"/>
    <w:rsid w:val="00E52801"/>
    <w:pPr>
      <w:spacing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1">
    <w:name w:val="CSG1"/>
    <w:basedOn w:val="TableNormal"/>
    <w:uiPriority w:val="99"/>
    <w:rsid w:val="00E52801"/>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2">
    <w:name w:val="CSG2"/>
    <w:basedOn w:val="TableNormal"/>
    <w:uiPriority w:val="99"/>
    <w:rsid w:val="00E52801"/>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3">
    <w:name w:val="CSG3"/>
    <w:basedOn w:val="TableNormal"/>
    <w:uiPriority w:val="99"/>
    <w:rsid w:val="00E52801"/>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sonormal1">
    <w:name w:val="msonormal1"/>
    <w:basedOn w:val="DefaultParagraphFont"/>
    <w:rsid w:val="00E52801"/>
  </w:style>
  <w:style w:type="character" w:customStyle="1" w:styleId="radewrongword">
    <w:name w:val="radewrongword"/>
    <w:basedOn w:val="DefaultParagraphFont"/>
    <w:rsid w:val="00E52801"/>
  </w:style>
  <w:style w:type="table" w:customStyle="1" w:styleId="CSG4">
    <w:name w:val="CSG4"/>
    <w:basedOn w:val="TableNormal"/>
    <w:uiPriority w:val="99"/>
    <w:rsid w:val="00E52801"/>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
    <w:name w:val="Table Grid211"/>
    <w:basedOn w:val="TableNormal"/>
    <w:next w:val="TableGrid"/>
    <w:uiPriority w:val="59"/>
    <w:locked/>
    <w:rsid w:val="00E52801"/>
    <w:pPr>
      <w:numPr>
        <w:ilvl w:val="4"/>
        <w:numId w:val="83"/>
      </w:numPr>
      <w:spacing w:after="0" w:line="240" w:lineRule="auto"/>
      <w:ind w:left="1008"/>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
    <w:name w:val="CSG5"/>
    <w:basedOn w:val="TableNormal"/>
    <w:uiPriority w:val="99"/>
    <w:rsid w:val="00E52801"/>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paragraph" w:styleId="TOC4">
    <w:name w:val="toc 4"/>
    <w:basedOn w:val="Normal"/>
    <w:next w:val="Normal"/>
    <w:autoRedefine/>
    <w:uiPriority w:val="39"/>
    <w:unhideWhenUsed/>
    <w:rsid w:val="00E52801"/>
    <w:pPr>
      <w:spacing w:after="200" w:line="276" w:lineRule="auto"/>
      <w:ind w:left="660"/>
    </w:pPr>
    <w:rPr>
      <w:rFonts w:eastAsia="MS Mincho"/>
      <w:sz w:val="20"/>
      <w:szCs w:val="20"/>
    </w:rPr>
  </w:style>
  <w:style w:type="paragraph" w:styleId="TOC5">
    <w:name w:val="toc 5"/>
    <w:basedOn w:val="Normal"/>
    <w:next w:val="Normal"/>
    <w:autoRedefine/>
    <w:uiPriority w:val="39"/>
    <w:unhideWhenUsed/>
    <w:rsid w:val="00E52801"/>
    <w:pPr>
      <w:spacing w:after="200" w:line="276" w:lineRule="auto"/>
      <w:ind w:left="880"/>
    </w:pPr>
    <w:rPr>
      <w:rFonts w:eastAsia="MS Mincho"/>
      <w:sz w:val="20"/>
      <w:szCs w:val="20"/>
    </w:rPr>
  </w:style>
  <w:style w:type="paragraph" w:styleId="TOC6">
    <w:name w:val="toc 6"/>
    <w:basedOn w:val="Normal"/>
    <w:next w:val="Normal"/>
    <w:autoRedefine/>
    <w:uiPriority w:val="39"/>
    <w:unhideWhenUsed/>
    <w:rsid w:val="00E52801"/>
    <w:pPr>
      <w:spacing w:after="200" w:line="276" w:lineRule="auto"/>
      <w:ind w:left="1100"/>
    </w:pPr>
    <w:rPr>
      <w:rFonts w:eastAsia="MS Mincho"/>
      <w:sz w:val="20"/>
      <w:szCs w:val="20"/>
    </w:rPr>
  </w:style>
  <w:style w:type="paragraph" w:styleId="TOC7">
    <w:name w:val="toc 7"/>
    <w:basedOn w:val="Normal"/>
    <w:next w:val="Normal"/>
    <w:autoRedefine/>
    <w:uiPriority w:val="39"/>
    <w:unhideWhenUsed/>
    <w:rsid w:val="00E52801"/>
    <w:pPr>
      <w:spacing w:after="200" w:line="276" w:lineRule="auto"/>
      <w:ind w:left="1320"/>
    </w:pPr>
    <w:rPr>
      <w:rFonts w:eastAsia="MS Mincho"/>
      <w:sz w:val="20"/>
      <w:szCs w:val="20"/>
    </w:rPr>
  </w:style>
  <w:style w:type="paragraph" w:styleId="TOC8">
    <w:name w:val="toc 8"/>
    <w:basedOn w:val="Normal"/>
    <w:next w:val="Normal"/>
    <w:autoRedefine/>
    <w:uiPriority w:val="39"/>
    <w:unhideWhenUsed/>
    <w:rsid w:val="00E52801"/>
    <w:pPr>
      <w:spacing w:after="200" w:line="276" w:lineRule="auto"/>
      <w:ind w:left="1540"/>
    </w:pPr>
    <w:rPr>
      <w:rFonts w:eastAsia="MS Mincho"/>
      <w:sz w:val="20"/>
      <w:szCs w:val="20"/>
    </w:rPr>
  </w:style>
  <w:style w:type="paragraph" w:styleId="TOC9">
    <w:name w:val="toc 9"/>
    <w:basedOn w:val="Normal"/>
    <w:next w:val="Normal"/>
    <w:autoRedefine/>
    <w:uiPriority w:val="39"/>
    <w:unhideWhenUsed/>
    <w:rsid w:val="00E52801"/>
    <w:pPr>
      <w:spacing w:after="200" w:line="276" w:lineRule="auto"/>
      <w:ind w:left="1760"/>
    </w:pPr>
    <w:rPr>
      <w:rFonts w:eastAsia="MS Mincho"/>
      <w:sz w:val="20"/>
      <w:szCs w:val="20"/>
    </w:rPr>
  </w:style>
  <w:style w:type="table" w:customStyle="1" w:styleId="RFPTableStyle1">
    <w:name w:val="RFP Table Style1"/>
    <w:basedOn w:val="TableNormal"/>
    <w:uiPriority w:val="99"/>
    <w:rsid w:val="00E52801"/>
    <w:pPr>
      <w:spacing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customStyle="1" w:styleId="a">
    <w:name w:val=""/>
    <w:rsid w:val="00E52801"/>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boldface">
    <w:name w:val="boldface"/>
    <w:basedOn w:val="DefaultParagraphFont"/>
    <w:rsid w:val="00E52801"/>
  </w:style>
  <w:style w:type="table" w:customStyle="1" w:styleId="RFPTableStyle2">
    <w:name w:val="RFP Table Style2"/>
    <w:basedOn w:val="TableNormal"/>
    <w:uiPriority w:val="99"/>
    <w:rsid w:val="00E52801"/>
    <w:pPr>
      <w:spacing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UnresolvedMention1">
    <w:name w:val="Unresolved Mention1"/>
    <w:basedOn w:val="DefaultParagraphFont"/>
    <w:uiPriority w:val="99"/>
    <w:semiHidden/>
    <w:unhideWhenUsed/>
    <w:rsid w:val="00E52801"/>
    <w:rPr>
      <w:color w:val="605E5C"/>
      <w:shd w:val="clear" w:color="auto" w:fill="E1DFDD"/>
    </w:rPr>
  </w:style>
  <w:style w:type="table" w:customStyle="1" w:styleId="RFPTableStyle">
    <w:name w:val="RFP Table Style"/>
    <w:basedOn w:val="TableNormal"/>
    <w:uiPriority w:val="99"/>
    <w:rsid w:val="00E52801"/>
    <w:pPr>
      <w:spacing w:after="0" w:line="240" w:lineRule="auto"/>
    </w:pPr>
    <w:rPr>
      <w:rFonts w:eastAsia="MS Minch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styleId="DocumentMap">
    <w:name w:val="Document Map"/>
    <w:basedOn w:val="Normal"/>
    <w:link w:val="DocumentMapChar"/>
    <w:uiPriority w:val="99"/>
    <w:semiHidden/>
    <w:unhideWhenUsed/>
    <w:rsid w:val="00E52801"/>
    <w:pPr>
      <w:spacing w:after="200" w:line="276" w:lineRule="auto"/>
    </w:pPr>
    <w:rPr>
      <w:rFonts w:ascii="Lucida Grande" w:eastAsia="MS Mincho" w:hAnsi="Lucida Grande"/>
      <w:sz w:val="24"/>
      <w:szCs w:val="24"/>
    </w:rPr>
  </w:style>
  <w:style w:type="character" w:customStyle="1" w:styleId="DocumentMapChar">
    <w:name w:val="Document Map Char"/>
    <w:basedOn w:val="DefaultParagraphFont"/>
    <w:link w:val="DocumentMap"/>
    <w:uiPriority w:val="99"/>
    <w:semiHidden/>
    <w:rsid w:val="00E52801"/>
    <w:rPr>
      <w:rFonts w:ascii="Lucida Grande" w:eastAsia="MS Mincho" w:hAnsi="Lucida Grande"/>
      <w:sz w:val="24"/>
      <w:szCs w:val="24"/>
    </w:rPr>
  </w:style>
  <w:style w:type="paragraph" w:customStyle="1" w:styleId="Indent1">
    <w:name w:val="Indent 1"/>
    <w:basedOn w:val="Normal"/>
    <w:qFormat/>
    <w:rsid w:val="00E52801"/>
    <w:pPr>
      <w:spacing w:after="120" w:line="276" w:lineRule="auto"/>
      <w:ind w:left="547"/>
    </w:pPr>
    <w:rPr>
      <w:rFonts w:ascii="Arial" w:eastAsia="MS Mincho" w:hAnsi="Arial" w:cs="Arial"/>
    </w:rPr>
  </w:style>
  <w:style w:type="paragraph" w:customStyle="1" w:styleId="msonormal0">
    <w:name w:val="msonormal"/>
    <w:basedOn w:val="Normal"/>
    <w:rsid w:val="00E52801"/>
    <w:pPr>
      <w:spacing w:before="100" w:beforeAutospacing="1" w:after="100" w:afterAutospacing="1" w:line="276" w:lineRule="auto"/>
    </w:pPr>
    <w:rPr>
      <w:rFonts w:ascii="Times New Roman" w:eastAsia="Times New Roman" w:hAnsi="Times New Roman" w:cs="Times New Roman"/>
      <w:sz w:val="24"/>
      <w:szCs w:val="24"/>
    </w:rPr>
  </w:style>
  <w:style w:type="paragraph" w:customStyle="1" w:styleId="xl65">
    <w:name w:val="xl65"/>
    <w:basedOn w:val="Normal"/>
    <w:rsid w:val="00E52801"/>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rFonts w:ascii="Arial" w:eastAsia="Times New Roman" w:hAnsi="Arial" w:cs="Arial"/>
      <w:sz w:val="24"/>
      <w:szCs w:val="24"/>
    </w:rPr>
  </w:style>
  <w:style w:type="paragraph" w:customStyle="1" w:styleId="xl66">
    <w:name w:val="xl66"/>
    <w:basedOn w:val="Normal"/>
    <w:rsid w:val="00E52801"/>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rFonts w:ascii="Arial" w:eastAsia="Times New Roman" w:hAnsi="Arial" w:cs="Arial"/>
      <w:color w:val="000000"/>
      <w:sz w:val="24"/>
      <w:szCs w:val="24"/>
    </w:rPr>
  </w:style>
  <w:style w:type="paragraph" w:customStyle="1" w:styleId="xl67">
    <w:name w:val="xl67"/>
    <w:basedOn w:val="Normal"/>
    <w:rsid w:val="00E5280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top"/>
    </w:pPr>
    <w:rPr>
      <w:rFonts w:ascii="Arial" w:eastAsia="Times New Roman" w:hAnsi="Arial" w:cs="Arial"/>
      <w:sz w:val="24"/>
      <w:szCs w:val="24"/>
    </w:rPr>
  </w:style>
  <w:style w:type="paragraph" w:customStyle="1" w:styleId="xl68">
    <w:name w:val="xl68"/>
    <w:basedOn w:val="Normal"/>
    <w:rsid w:val="00E52801"/>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rFonts w:ascii="Arial" w:eastAsia="Times New Roman" w:hAnsi="Arial" w:cs="Arial"/>
      <w:sz w:val="24"/>
      <w:szCs w:val="24"/>
    </w:rPr>
  </w:style>
  <w:style w:type="paragraph" w:customStyle="1" w:styleId="xl69">
    <w:name w:val="xl69"/>
    <w:basedOn w:val="Normal"/>
    <w:rsid w:val="00E52801"/>
    <w:pPr>
      <w:pBdr>
        <w:top w:val="single" w:sz="4" w:space="0" w:color="auto"/>
        <w:bottom w:val="single" w:sz="4" w:space="0" w:color="auto"/>
        <w:right w:val="single" w:sz="4" w:space="0" w:color="auto"/>
      </w:pBdr>
      <w:spacing w:before="100" w:beforeAutospacing="1" w:after="100" w:afterAutospacing="1" w:line="276" w:lineRule="auto"/>
      <w:textAlignment w:val="top"/>
    </w:pPr>
    <w:rPr>
      <w:rFonts w:ascii="Arial" w:eastAsia="Times New Roman" w:hAnsi="Arial" w:cs="Arial"/>
      <w:b/>
      <w:bCs/>
      <w:color w:val="000000"/>
      <w:sz w:val="24"/>
      <w:szCs w:val="24"/>
    </w:rPr>
  </w:style>
  <w:style w:type="paragraph" w:customStyle="1" w:styleId="xl70">
    <w:name w:val="xl70"/>
    <w:basedOn w:val="Normal"/>
    <w:rsid w:val="00E52801"/>
    <w:pPr>
      <w:pBdr>
        <w:top w:val="single" w:sz="4" w:space="0" w:color="auto"/>
        <w:bottom w:val="single" w:sz="4" w:space="0" w:color="auto"/>
        <w:right w:val="single" w:sz="4" w:space="0" w:color="auto"/>
      </w:pBdr>
      <w:spacing w:before="100" w:beforeAutospacing="1" w:after="100" w:afterAutospacing="1" w:line="276" w:lineRule="auto"/>
      <w:textAlignment w:val="top"/>
    </w:pPr>
    <w:rPr>
      <w:rFonts w:ascii="Arial" w:eastAsia="Times New Roman" w:hAnsi="Arial" w:cs="Arial"/>
      <w:b/>
      <w:bCs/>
      <w:sz w:val="24"/>
      <w:szCs w:val="24"/>
    </w:rPr>
  </w:style>
  <w:style w:type="paragraph" w:customStyle="1" w:styleId="xl71">
    <w:name w:val="xl71"/>
    <w:basedOn w:val="Normal"/>
    <w:rsid w:val="00E52801"/>
    <w:pPr>
      <w:pBdr>
        <w:top w:val="single" w:sz="4" w:space="0" w:color="auto"/>
        <w:right w:val="single" w:sz="4" w:space="0" w:color="auto"/>
      </w:pBdr>
      <w:spacing w:before="100" w:beforeAutospacing="1" w:after="100" w:afterAutospacing="1" w:line="276" w:lineRule="auto"/>
      <w:textAlignment w:val="top"/>
    </w:pPr>
    <w:rPr>
      <w:rFonts w:ascii="Arial" w:eastAsia="Times New Roman" w:hAnsi="Arial" w:cs="Arial"/>
      <w:b/>
      <w:bCs/>
      <w:sz w:val="24"/>
      <w:szCs w:val="24"/>
    </w:rPr>
  </w:style>
  <w:style w:type="paragraph" w:customStyle="1" w:styleId="xl72">
    <w:name w:val="xl72"/>
    <w:basedOn w:val="Normal"/>
    <w:rsid w:val="00E52801"/>
    <w:pPr>
      <w:pBdr>
        <w:top w:val="single" w:sz="4" w:space="0" w:color="auto"/>
        <w:left w:val="single" w:sz="4" w:space="0" w:color="auto"/>
        <w:right w:val="single" w:sz="4" w:space="0" w:color="auto"/>
      </w:pBdr>
      <w:spacing w:before="100" w:beforeAutospacing="1" w:after="100" w:afterAutospacing="1" w:line="276" w:lineRule="auto"/>
      <w:textAlignment w:val="top"/>
    </w:pPr>
    <w:rPr>
      <w:rFonts w:ascii="Arial" w:eastAsia="Times New Roman" w:hAnsi="Arial" w:cs="Arial"/>
      <w:sz w:val="24"/>
      <w:szCs w:val="24"/>
    </w:rPr>
  </w:style>
  <w:style w:type="paragraph" w:customStyle="1" w:styleId="xl73">
    <w:name w:val="xl73"/>
    <w:basedOn w:val="Normal"/>
    <w:rsid w:val="00E52801"/>
    <w:pPr>
      <w:spacing w:before="100" w:beforeAutospacing="1" w:after="100" w:afterAutospacing="1" w:line="276" w:lineRule="auto"/>
      <w:textAlignment w:val="center"/>
    </w:pPr>
    <w:rPr>
      <w:rFonts w:ascii="Arial" w:eastAsia="Times New Roman" w:hAnsi="Arial" w:cs="Arial"/>
      <w:sz w:val="20"/>
      <w:szCs w:val="20"/>
    </w:rPr>
  </w:style>
  <w:style w:type="paragraph" w:customStyle="1" w:styleId="xl74">
    <w:name w:val="xl74"/>
    <w:basedOn w:val="Normal"/>
    <w:rsid w:val="00E52801"/>
    <w:pPr>
      <w:pBdr>
        <w:top w:val="single" w:sz="4" w:space="0" w:color="auto"/>
        <w:bottom w:val="single" w:sz="4" w:space="0" w:color="auto"/>
        <w:right w:val="single" w:sz="4" w:space="0" w:color="auto"/>
      </w:pBdr>
      <w:spacing w:before="100" w:beforeAutospacing="1" w:after="100" w:afterAutospacing="1" w:line="276" w:lineRule="auto"/>
      <w:textAlignment w:val="top"/>
    </w:pPr>
    <w:rPr>
      <w:rFonts w:ascii="Arial" w:eastAsia="Times New Roman" w:hAnsi="Arial" w:cs="Arial"/>
      <w:b/>
      <w:bCs/>
      <w:sz w:val="24"/>
      <w:szCs w:val="24"/>
    </w:rPr>
  </w:style>
  <w:style w:type="paragraph" w:customStyle="1" w:styleId="xl75">
    <w:name w:val="xl75"/>
    <w:basedOn w:val="Normal"/>
    <w:rsid w:val="00E52801"/>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rFonts w:ascii="Arial" w:eastAsia="Times New Roman" w:hAnsi="Arial" w:cs="Arial"/>
      <w:sz w:val="24"/>
      <w:szCs w:val="24"/>
    </w:rPr>
  </w:style>
  <w:style w:type="paragraph" w:customStyle="1" w:styleId="FigureCaption">
    <w:name w:val="Figure Caption"/>
    <w:basedOn w:val="Caption"/>
    <w:link w:val="FigureCaptionChar"/>
    <w:qFormat/>
    <w:rsid w:val="00E52801"/>
    <w:pPr>
      <w:keepNext/>
      <w:spacing w:after="60"/>
      <w:jc w:val="center"/>
    </w:pPr>
    <w:rPr>
      <w:rFonts w:ascii="Arial" w:eastAsia="Times New Roman" w:hAnsi="Arial" w:cs="Arial"/>
      <w:b/>
      <w:bCs/>
      <w:i w:val="0"/>
      <w:iCs w:val="0"/>
      <w:sz w:val="20"/>
      <w:szCs w:val="20"/>
    </w:rPr>
  </w:style>
  <w:style w:type="paragraph" w:customStyle="1" w:styleId="TableCaption">
    <w:name w:val="Table Caption"/>
    <w:basedOn w:val="Caption"/>
    <w:link w:val="TableCaptionChar"/>
    <w:qFormat/>
    <w:rsid w:val="00E52801"/>
    <w:pPr>
      <w:spacing w:after="60"/>
      <w:jc w:val="center"/>
    </w:pPr>
    <w:rPr>
      <w:rFonts w:ascii="Arial" w:eastAsia="Times New Roman" w:hAnsi="Arial" w:cs="Arial"/>
      <w:b/>
      <w:bCs/>
      <w:i w:val="0"/>
      <w:iCs w:val="0"/>
      <w:sz w:val="20"/>
      <w:szCs w:val="20"/>
    </w:rPr>
  </w:style>
  <w:style w:type="character" w:customStyle="1" w:styleId="FigureCaptionChar">
    <w:name w:val="Figure Caption Char"/>
    <w:basedOn w:val="CaptionChar"/>
    <w:link w:val="FigureCaption"/>
    <w:rsid w:val="00E52801"/>
    <w:rPr>
      <w:rFonts w:ascii="Arial" w:eastAsia="Times New Roman" w:hAnsi="Arial" w:cs="Arial"/>
      <w:b/>
      <w:bCs/>
      <w:i w:val="0"/>
      <w:iCs w:val="0"/>
      <w:color w:val="4472C4" w:themeColor="accent1"/>
      <w:sz w:val="20"/>
      <w:szCs w:val="20"/>
    </w:rPr>
  </w:style>
  <w:style w:type="paragraph" w:styleId="TableofFigures">
    <w:name w:val="table of figures"/>
    <w:basedOn w:val="Normal"/>
    <w:next w:val="Normal"/>
    <w:uiPriority w:val="99"/>
    <w:unhideWhenUsed/>
    <w:rsid w:val="00E52801"/>
    <w:pPr>
      <w:spacing w:after="200" w:line="276" w:lineRule="auto"/>
    </w:pPr>
    <w:rPr>
      <w:rFonts w:eastAsia="MS Mincho"/>
    </w:rPr>
  </w:style>
  <w:style w:type="character" w:customStyle="1" w:styleId="TableCaptionChar">
    <w:name w:val="Table Caption Char"/>
    <w:basedOn w:val="CaptionChar"/>
    <w:link w:val="TableCaption"/>
    <w:rsid w:val="00E52801"/>
    <w:rPr>
      <w:rFonts w:ascii="Arial" w:eastAsia="Times New Roman" w:hAnsi="Arial" w:cs="Arial"/>
      <w:b/>
      <w:bCs/>
      <w:i w:val="0"/>
      <w:iCs w:val="0"/>
      <w:color w:val="4472C4" w:themeColor="accent1"/>
      <w:sz w:val="20"/>
      <w:szCs w:val="20"/>
    </w:rPr>
  </w:style>
  <w:style w:type="table" w:customStyle="1" w:styleId="TableGrid5">
    <w:name w:val="Table Grid5"/>
    <w:basedOn w:val="TableNormal"/>
    <w:next w:val="TableGrid"/>
    <w:uiPriority w:val="59"/>
    <w:rsid w:val="00E5280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1">
    <w:name w:val="CSG41"/>
    <w:basedOn w:val="TableNormal"/>
    <w:uiPriority w:val="99"/>
    <w:rsid w:val="00E52801"/>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1">
    <w:name w:val="Table Grid2111"/>
    <w:basedOn w:val="TableNormal"/>
    <w:next w:val="TableGrid"/>
    <w:uiPriority w:val="59"/>
    <w:locked/>
    <w:rsid w:val="00E52801"/>
    <w:pPr>
      <w:spacing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character" w:customStyle="1" w:styleId="UnresolvedMention2">
    <w:name w:val="Unresolved Mention2"/>
    <w:basedOn w:val="DefaultParagraphFont"/>
    <w:uiPriority w:val="99"/>
    <w:semiHidden/>
    <w:unhideWhenUsed/>
    <w:rsid w:val="00E52801"/>
    <w:rPr>
      <w:color w:val="605E5C"/>
      <w:shd w:val="clear" w:color="auto" w:fill="E1DFDD"/>
    </w:rPr>
  </w:style>
  <w:style w:type="paragraph" w:customStyle="1" w:styleId="Style1">
    <w:name w:val="Style1"/>
    <w:basedOn w:val="Normal"/>
    <w:link w:val="Style1Char"/>
    <w:qFormat/>
    <w:rsid w:val="00E52801"/>
    <w:pPr>
      <w:tabs>
        <w:tab w:val="left" w:pos="720"/>
      </w:tabs>
      <w:spacing w:after="200" w:line="276" w:lineRule="auto"/>
    </w:pPr>
    <w:rPr>
      <w:rFonts w:ascii="Arial" w:eastAsia="MS Mincho" w:hAnsi="Arial" w:cs="Arial"/>
      <w:i/>
      <w:color w:val="00527B"/>
    </w:rPr>
  </w:style>
  <w:style w:type="character" w:customStyle="1" w:styleId="MainHeadingChar">
    <w:name w:val="Main Heading Char"/>
    <w:basedOn w:val="Heading1Char"/>
    <w:link w:val="MainHeading"/>
    <w:rsid w:val="00E52801"/>
    <w:rPr>
      <w:rFonts w:ascii="Arial" w:eastAsia="Calibri" w:hAnsi="Arial" w:cs="Times New Roman"/>
      <w:bCs/>
      <w:color w:val="003A5D"/>
      <w:kern w:val="36"/>
      <w:sz w:val="40"/>
      <w:szCs w:val="28"/>
    </w:rPr>
  </w:style>
  <w:style w:type="character" w:customStyle="1" w:styleId="Style1Char">
    <w:name w:val="Style1 Char"/>
    <w:basedOn w:val="DefaultParagraphFont"/>
    <w:link w:val="Style1"/>
    <w:rsid w:val="00E52801"/>
    <w:rPr>
      <w:rFonts w:ascii="Arial" w:eastAsia="MS Mincho" w:hAnsi="Arial" w:cs="Arial"/>
      <w:i/>
      <w:color w:val="00527B"/>
    </w:rPr>
  </w:style>
  <w:style w:type="character" w:customStyle="1" w:styleId="UnresolvedMention3">
    <w:name w:val="Unresolved Mention3"/>
    <w:basedOn w:val="DefaultParagraphFont"/>
    <w:uiPriority w:val="99"/>
    <w:semiHidden/>
    <w:unhideWhenUsed/>
    <w:rsid w:val="00E52801"/>
    <w:rPr>
      <w:color w:val="605E5C"/>
      <w:shd w:val="clear" w:color="auto" w:fill="E1DFDD"/>
    </w:rPr>
  </w:style>
  <w:style w:type="character" w:customStyle="1" w:styleId="hgkelc">
    <w:name w:val="hgkelc"/>
    <w:basedOn w:val="DefaultParagraphFont"/>
    <w:rsid w:val="00E52801"/>
  </w:style>
  <w:style w:type="character" w:customStyle="1" w:styleId="acopre1">
    <w:name w:val="acopre1"/>
    <w:basedOn w:val="DefaultParagraphFont"/>
    <w:rsid w:val="00E52801"/>
  </w:style>
  <w:style w:type="table" w:customStyle="1" w:styleId="TableGrid61">
    <w:name w:val="Table Grid61"/>
    <w:basedOn w:val="TableNormal"/>
    <w:next w:val="TableGrid"/>
    <w:uiPriority w:val="39"/>
    <w:rsid w:val="00E52801"/>
    <w:pPr>
      <w:spacing w:before="160"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2">
    <w:name w:val="CSG42"/>
    <w:basedOn w:val="TableNormal"/>
    <w:uiPriority w:val="99"/>
    <w:rsid w:val="00E52801"/>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findhit">
    <w:name w:val="findhit"/>
    <w:basedOn w:val="DefaultParagraphFont"/>
    <w:rsid w:val="00E52801"/>
    <w:rPr>
      <w:shd w:val="clear" w:color="auto" w:fill="FFEE80"/>
    </w:rPr>
  </w:style>
  <w:style w:type="paragraph" w:customStyle="1" w:styleId="TableParagraph">
    <w:name w:val="Table Paragraph"/>
    <w:basedOn w:val="Normal"/>
    <w:uiPriority w:val="1"/>
    <w:qFormat/>
    <w:rsid w:val="00E52801"/>
    <w:pPr>
      <w:widowControl w:val="0"/>
      <w:autoSpaceDE w:val="0"/>
      <w:autoSpaceDN w:val="0"/>
      <w:spacing w:after="200" w:line="276" w:lineRule="auto"/>
    </w:pPr>
    <w:rPr>
      <w:rFonts w:ascii="Calibri" w:eastAsia="Calibri" w:hAnsi="Calibri" w:cs="Calibri"/>
    </w:rPr>
  </w:style>
  <w:style w:type="character" w:customStyle="1" w:styleId="mark1gukkp5fu">
    <w:name w:val="mark1gukkp5fu"/>
    <w:basedOn w:val="DefaultParagraphFont"/>
    <w:rsid w:val="00E52801"/>
  </w:style>
  <w:style w:type="character" w:customStyle="1" w:styleId="Bullet2Char">
    <w:name w:val="Bullet 2 Char"/>
    <w:basedOn w:val="DefaultParagraphFont"/>
    <w:link w:val="Bullet2"/>
    <w:locked/>
    <w:rsid w:val="00E52801"/>
    <w:rPr>
      <w:rFonts w:ascii="Times New Roman" w:eastAsia="Times New Roman" w:hAnsi="Times New Roman" w:cs="Arial"/>
      <w:szCs w:val="24"/>
    </w:rPr>
  </w:style>
  <w:style w:type="paragraph" w:customStyle="1" w:styleId="Bullet2">
    <w:name w:val="Bullet 2"/>
    <w:basedOn w:val="Normal"/>
    <w:link w:val="Bullet2Char"/>
    <w:autoRedefine/>
    <w:qFormat/>
    <w:rsid w:val="00E52801"/>
    <w:pPr>
      <w:spacing w:after="120" w:line="276" w:lineRule="auto"/>
    </w:pPr>
    <w:rPr>
      <w:rFonts w:ascii="Times New Roman" w:eastAsia="Times New Roman" w:hAnsi="Times New Roman" w:cs="Arial"/>
      <w:szCs w:val="24"/>
    </w:rPr>
  </w:style>
  <w:style w:type="character" w:customStyle="1" w:styleId="normaltextrun">
    <w:name w:val="normaltextrun"/>
    <w:basedOn w:val="DefaultParagraphFont"/>
    <w:rsid w:val="00E52801"/>
  </w:style>
  <w:style w:type="character" w:customStyle="1" w:styleId="UnresolvedMention4">
    <w:name w:val="Unresolved Mention4"/>
    <w:basedOn w:val="DefaultParagraphFont"/>
    <w:uiPriority w:val="99"/>
    <w:semiHidden/>
    <w:unhideWhenUsed/>
    <w:rsid w:val="00E52801"/>
    <w:rPr>
      <w:color w:val="605E5C"/>
      <w:shd w:val="clear" w:color="auto" w:fill="E1DFDD"/>
    </w:rPr>
  </w:style>
  <w:style w:type="paragraph" w:styleId="BodyTextIndent">
    <w:name w:val="Body Text Indent"/>
    <w:basedOn w:val="Normal"/>
    <w:link w:val="BodyTextIndentChar"/>
    <w:uiPriority w:val="99"/>
    <w:semiHidden/>
    <w:unhideWhenUsed/>
    <w:rsid w:val="00E52801"/>
    <w:pPr>
      <w:spacing w:after="120" w:line="276" w:lineRule="auto"/>
      <w:ind w:left="360"/>
    </w:pPr>
    <w:rPr>
      <w:rFonts w:eastAsia="MS Mincho"/>
    </w:rPr>
  </w:style>
  <w:style w:type="character" w:customStyle="1" w:styleId="BodyTextIndentChar">
    <w:name w:val="Body Text Indent Char"/>
    <w:basedOn w:val="DefaultParagraphFont"/>
    <w:link w:val="BodyTextIndent"/>
    <w:uiPriority w:val="99"/>
    <w:semiHidden/>
    <w:rsid w:val="00E52801"/>
    <w:rPr>
      <w:rFonts w:eastAsia="MS Mincho"/>
    </w:rPr>
  </w:style>
  <w:style w:type="numbering" w:customStyle="1" w:styleId="NoList111">
    <w:name w:val="No List111"/>
    <w:next w:val="NoList"/>
    <w:uiPriority w:val="99"/>
    <w:semiHidden/>
    <w:unhideWhenUsed/>
    <w:rsid w:val="00E52801"/>
  </w:style>
  <w:style w:type="paragraph" w:customStyle="1" w:styleId="Quote1">
    <w:name w:val="Quote1"/>
    <w:basedOn w:val="Normal"/>
    <w:next w:val="Normal"/>
    <w:uiPriority w:val="12"/>
    <w:qFormat/>
    <w:rsid w:val="00E52801"/>
    <w:pPr>
      <w:spacing w:before="200" w:after="200" w:line="276" w:lineRule="auto"/>
      <w:ind w:left="864" w:right="864"/>
      <w:jc w:val="center"/>
    </w:pPr>
    <w:rPr>
      <w:rFonts w:eastAsia="Arial" w:cs="Arial"/>
      <w:i/>
      <w:iCs/>
    </w:rPr>
  </w:style>
  <w:style w:type="paragraph" w:customStyle="1" w:styleId="IntenseQuote1">
    <w:name w:val="Intense Quote1"/>
    <w:basedOn w:val="Normal"/>
    <w:next w:val="Normal"/>
    <w:uiPriority w:val="12"/>
    <w:qFormat/>
    <w:rsid w:val="00E52801"/>
    <w:pPr>
      <w:pBdr>
        <w:top w:val="single" w:sz="4" w:space="10" w:color="A1D038"/>
        <w:bottom w:val="single" w:sz="4" w:space="10" w:color="A1D038"/>
      </w:pBdr>
      <w:spacing w:before="360" w:after="360" w:line="276" w:lineRule="auto"/>
      <w:ind w:left="864" w:right="864"/>
      <w:jc w:val="center"/>
    </w:pPr>
    <w:rPr>
      <w:rFonts w:eastAsia="Arial" w:cs="Arial"/>
      <w:b/>
      <w:i/>
      <w:iCs/>
      <w:color w:val="003A5D"/>
    </w:rPr>
  </w:style>
  <w:style w:type="character" w:customStyle="1" w:styleId="SubtleReference1">
    <w:name w:val="Subtle Reference1"/>
    <w:basedOn w:val="DefaultParagraphFont"/>
    <w:uiPriority w:val="12"/>
    <w:unhideWhenUsed/>
    <w:qFormat/>
    <w:rsid w:val="00E52801"/>
    <w:rPr>
      <w:caps/>
      <w:color w:val="5A5A5A"/>
    </w:rPr>
  </w:style>
  <w:style w:type="character" w:customStyle="1" w:styleId="IntenseEmphasis1">
    <w:name w:val="Intense Emphasis1"/>
    <w:basedOn w:val="DefaultParagraphFont"/>
    <w:uiPriority w:val="12"/>
    <w:qFormat/>
    <w:rsid w:val="00E52801"/>
    <w:rPr>
      <w:b/>
      <w:i/>
      <w:iCs/>
      <w:color w:val="003A5D"/>
    </w:rPr>
  </w:style>
  <w:style w:type="paragraph" w:customStyle="1" w:styleId="BlockText1">
    <w:name w:val="Block Text1"/>
    <w:basedOn w:val="Normal"/>
    <w:next w:val="BlockText"/>
    <w:uiPriority w:val="12"/>
    <w:rsid w:val="00E52801"/>
    <w:pPr>
      <w:pBdr>
        <w:left w:val="single" w:sz="18" w:space="10" w:color="A1D038"/>
      </w:pBdr>
      <w:spacing w:after="200" w:line="276" w:lineRule="auto"/>
      <w:ind w:left="1152" w:right="1152"/>
    </w:pPr>
    <w:rPr>
      <w:rFonts w:eastAsia="MS Mincho"/>
      <w:i/>
      <w:iCs/>
      <w:color w:val="003A5D"/>
    </w:rPr>
  </w:style>
  <w:style w:type="table" w:customStyle="1" w:styleId="TableGrid6">
    <w:name w:val="Table Grid6"/>
    <w:basedOn w:val="TableNormal"/>
    <w:next w:val="TableGrid"/>
    <w:uiPriority w:val="39"/>
    <w:rsid w:val="00E52801"/>
    <w:pPr>
      <w:spacing w:before="160"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next w:val="ListTable3-Accent1"/>
    <w:uiPriority w:val="48"/>
    <w:rsid w:val="00E52801"/>
    <w:pPr>
      <w:spacing w:before="160" w:after="0" w:line="240" w:lineRule="auto"/>
    </w:pPr>
    <w:rPr>
      <w:rFonts w:eastAsia="Arial"/>
    </w:rPr>
    <w:tblPr>
      <w:tblStyleRowBandSize w:val="1"/>
      <w:tblStyleColBandSize w:val="1"/>
      <w:tblBorders>
        <w:top w:val="single" w:sz="4" w:space="0" w:color="003A5D"/>
        <w:left w:val="single" w:sz="4" w:space="0" w:color="003A5D"/>
        <w:bottom w:val="single" w:sz="4" w:space="0" w:color="003A5D"/>
        <w:right w:val="single" w:sz="4" w:space="0" w:color="003A5D"/>
      </w:tblBorders>
    </w:tblPr>
    <w:tblStylePr w:type="firstRow">
      <w:rPr>
        <w:b/>
        <w:bCs/>
        <w:color w:val="FFFFFF"/>
      </w:rPr>
      <w:tblPr/>
      <w:tcPr>
        <w:shd w:val="clear" w:color="auto" w:fill="003A5D"/>
      </w:tcPr>
    </w:tblStylePr>
    <w:tblStylePr w:type="lastRow">
      <w:rPr>
        <w:b/>
        <w:bCs/>
      </w:rPr>
      <w:tblPr/>
      <w:tcPr>
        <w:tcBorders>
          <w:top w:val="double" w:sz="4" w:space="0" w:color="003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A5D"/>
          <w:right w:val="single" w:sz="4" w:space="0" w:color="003A5D"/>
        </w:tcBorders>
      </w:tcPr>
    </w:tblStylePr>
    <w:tblStylePr w:type="band1Horz">
      <w:tblPr/>
      <w:tcPr>
        <w:tcBorders>
          <w:top w:val="single" w:sz="4" w:space="0" w:color="003A5D"/>
          <w:bottom w:val="single" w:sz="4" w:space="0" w:color="003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left w:val="nil"/>
        </w:tcBorders>
      </w:tcPr>
    </w:tblStylePr>
    <w:tblStylePr w:type="swCell">
      <w:tblPr/>
      <w:tcPr>
        <w:tcBorders>
          <w:top w:val="double" w:sz="4" w:space="0" w:color="003A5D"/>
          <w:right w:val="nil"/>
        </w:tcBorders>
      </w:tcPr>
    </w:tblStylePr>
  </w:style>
  <w:style w:type="numbering" w:customStyle="1" w:styleId="StyleBulletedLatinCourierNewAccent1Left075Hangin1">
    <w:name w:val="Style Bulleted (Latin) Courier New Accent 1 Left:  0.75&quot; Hangin...1"/>
    <w:basedOn w:val="NoList"/>
    <w:rsid w:val="00E52801"/>
    <w:pPr>
      <w:numPr>
        <w:numId w:val="36"/>
      </w:numPr>
    </w:pPr>
  </w:style>
  <w:style w:type="paragraph" w:customStyle="1" w:styleId="EnvelopeAddress1">
    <w:name w:val="Envelope Address1"/>
    <w:basedOn w:val="Normal"/>
    <w:next w:val="EnvelopeAddress"/>
    <w:uiPriority w:val="99"/>
    <w:semiHidden/>
    <w:unhideWhenUsed/>
    <w:rsid w:val="00E52801"/>
    <w:pPr>
      <w:framePr w:w="7920" w:h="1980" w:hRule="exact" w:hSpace="180" w:wrap="auto" w:hAnchor="page" w:xAlign="center" w:yAlign="bottom"/>
      <w:spacing w:after="200" w:line="276" w:lineRule="auto"/>
      <w:ind w:left="2880"/>
    </w:pPr>
    <w:rPr>
      <w:rFonts w:eastAsia="MS Gothic" w:cs="Times New Roman"/>
      <w:sz w:val="24"/>
      <w:szCs w:val="24"/>
    </w:rPr>
  </w:style>
  <w:style w:type="paragraph" w:customStyle="1" w:styleId="EnvelopeReturn1">
    <w:name w:val="Envelope Return1"/>
    <w:basedOn w:val="Normal"/>
    <w:next w:val="EnvelopeReturn"/>
    <w:uiPriority w:val="99"/>
    <w:semiHidden/>
    <w:unhideWhenUsed/>
    <w:rsid w:val="00E52801"/>
    <w:pPr>
      <w:spacing w:after="200" w:line="276" w:lineRule="auto"/>
    </w:pPr>
    <w:rPr>
      <w:rFonts w:eastAsia="MS Gothic" w:cs="Times New Roman"/>
      <w:sz w:val="20"/>
      <w:szCs w:val="20"/>
    </w:rPr>
  </w:style>
  <w:style w:type="paragraph" w:customStyle="1" w:styleId="Bullet3">
    <w:name w:val="Bullet 3"/>
    <w:basedOn w:val="Normal"/>
    <w:autoRedefine/>
    <w:qFormat/>
    <w:rsid w:val="00E52801"/>
    <w:pPr>
      <w:spacing w:after="120" w:line="276" w:lineRule="auto"/>
      <w:ind w:left="1440" w:hanging="360"/>
    </w:pPr>
    <w:rPr>
      <w:rFonts w:eastAsia="Times New Roman" w:cs="Arial"/>
      <w:szCs w:val="24"/>
    </w:rPr>
  </w:style>
  <w:style w:type="paragraph" w:customStyle="1" w:styleId="Bullet4">
    <w:name w:val="Bullet 4"/>
    <w:basedOn w:val="Bullet3"/>
    <w:autoRedefine/>
    <w:qFormat/>
    <w:rsid w:val="00E52801"/>
    <w:pPr>
      <w:numPr>
        <w:ilvl w:val="3"/>
      </w:numPr>
      <w:ind w:left="1440" w:hanging="360"/>
    </w:pPr>
  </w:style>
  <w:style w:type="paragraph" w:customStyle="1" w:styleId="Bullet5">
    <w:name w:val="Bullet 5"/>
    <w:basedOn w:val="Normal"/>
    <w:rsid w:val="00E52801"/>
    <w:pPr>
      <w:spacing w:after="120" w:line="276" w:lineRule="auto"/>
      <w:ind w:left="3528" w:hanging="360"/>
    </w:pPr>
    <w:rPr>
      <w:rFonts w:eastAsia="Times New Roman" w:cs="Arial"/>
      <w:szCs w:val="24"/>
    </w:rPr>
  </w:style>
  <w:style w:type="paragraph" w:customStyle="1" w:styleId="Att3Heading">
    <w:name w:val="Att 3 Heading"/>
    <w:basedOn w:val="Normal"/>
    <w:qFormat/>
    <w:rsid w:val="00E52801"/>
    <w:pPr>
      <w:keepNext/>
      <w:keepLines/>
      <w:numPr>
        <w:numId w:val="24"/>
      </w:numPr>
      <w:spacing w:after="200" w:line="276" w:lineRule="auto"/>
      <w:outlineLvl w:val="0"/>
    </w:pPr>
    <w:rPr>
      <w:rFonts w:ascii="Times New Roman" w:eastAsia="Calibri" w:hAnsi="Times New Roman" w:cs="Arial"/>
      <w:sz w:val="24"/>
      <w:szCs w:val="28"/>
    </w:rPr>
  </w:style>
  <w:style w:type="paragraph" w:customStyle="1" w:styleId="Atch4Heading">
    <w:name w:val="Atch 4 Heading"/>
    <w:qFormat/>
    <w:rsid w:val="00E52801"/>
    <w:pPr>
      <w:spacing w:after="0" w:line="276" w:lineRule="auto"/>
    </w:pPr>
    <w:rPr>
      <w:rFonts w:ascii="Times New Roman" w:eastAsia="Arial" w:hAnsi="Times New Roman" w:cs="Times New Roman"/>
      <w:bCs/>
      <w:sz w:val="24"/>
      <w:szCs w:val="28"/>
      <w:lang w:bidi="en-US"/>
    </w:rPr>
  </w:style>
  <w:style w:type="paragraph" w:customStyle="1" w:styleId="Atch3Heading">
    <w:name w:val="Atch 3 Heading"/>
    <w:qFormat/>
    <w:rsid w:val="00E52801"/>
    <w:pPr>
      <w:spacing w:after="60" w:line="276" w:lineRule="auto"/>
    </w:pPr>
    <w:rPr>
      <w:rFonts w:ascii="Times New Roman" w:eastAsia="Calibri" w:hAnsi="Times New Roman" w:cs="Arial"/>
      <w:sz w:val="24"/>
      <w:szCs w:val="28"/>
    </w:rPr>
  </w:style>
  <w:style w:type="paragraph" w:customStyle="1" w:styleId="xmsonormal">
    <w:name w:val="x_msonormal"/>
    <w:basedOn w:val="Normal"/>
    <w:rsid w:val="00E52801"/>
    <w:pPr>
      <w:spacing w:after="200" w:line="276" w:lineRule="auto"/>
    </w:pPr>
    <w:rPr>
      <w:rFonts w:ascii="Calibri" w:eastAsia="Arial" w:hAnsi="Calibri" w:cs="Calibri"/>
    </w:rPr>
  </w:style>
  <w:style w:type="paragraph" w:customStyle="1" w:styleId="BodyTextBullets">
    <w:name w:val="Body Text + Bullets"/>
    <w:basedOn w:val="BodyText"/>
    <w:autoRedefine/>
    <w:rsid w:val="00E52801"/>
    <w:pPr>
      <w:keepLines/>
      <w:widowControl w:val="0"/>
      <w:numPr>
        <w:numId w:val="25"/>
      </w:numPr>
      <w:spacing w:before="0" w:after="60" w:line="240" w:lineRule="atLeast"/>
    </w:pPr>
    <w:rPr>
      <w:rFonts w:ascii="Verdana" w:eastAsia="Times New Roman" w:hAnsi="Verdana" w:cs="Arial"/>
      <w:sz w:val="18"/>
      <w:szCs w:val="18"/>
    </w:rPr>
  </w:style>
  <w:style w:type="paragraph" w:customStyle="1" w:styleId="line">
    <w:name w:val="line"/>
    <w:basedOn w:val="Title"/>
    <w:rsid w:val="00E52801"/>
    <w:pPr>
      <w:pBdr>
        <w:top w:val="single" w:sz="36" w:space="1" w:color="auto"/>
      </w:pBdr>
      <w:spacing w:before="240" w:after="0" w:line="240" w:lineRule="auto"/>
      <w:contextualSpacing w:val="0"/>
      <w:jc w:val="right"/>
    </w:pPr>
    <w:rPr>
      <w:rFonts w:ascii="Arial" w:eastAsia="Times New Roman" w:hAnsi="Arial" w:cs="Times New Roman"/>
      <w:b/>
      <w:color w:val="auto"/>
      <w:spacing w:val="0"/>
      <w:sz w:val="40"/>
      <w:szCs w:val="20"/>
    </w:rPr>
  </w:style>
  <w:style w:type="character" w:customStyle="1" w:styleId="Mention1">
    <w:name w:val="Mention1"/>
    <w:basedOn w:val="DefaultParagraphFont"/>
    <w:uiPriority w:val="99"/>
    <w:unhideWhenUsed/>
    <w:rsid w:val="00E52801"/>
    <w:rPr>
      <w:color w:val="2B579A"/>
      <w:shd w:val="clear" w:color="auto" w:fill="E6E6E6"/>
    </w:rPr>
  </w:style>
  <w:style w:type="character" w:customStyle="1" w:styleId="QuoteChar1">
    <w:name w:val="Quote Char1"/>
    <w:basedOn w:val="DefaultParagraphFont"/>
    <w:uiPriority w:val="29"/>
    <w:rsid w:val="00E52801"/>
    <w:rPr>
      <w:i/>
      <w:iCs/>
      <w:color w:val="404040"/>
    </w:rPr>
  </w:style>
  <w:style w:type="character" w:customStyle="1" w:styleId="IntenseQuoteChar1">
    <w:name w:val="Intense Quote Char1"/>
    <w:basedOn w:val="DefaultParagraphFont"/>
    <w:uiPriority w:val="30"/>
    <w:rsid w:val="00E52801"/>
    <w:rPr>
      <w:i/>
      <w:iCs/>
      <w:color w:val="820210"/>
    </w:rPr>
  </w:style>
  <w:style w:type="table" w:customStyle="1" w:styleId="ListTable3-Accent12">
    <w:name w:val="List Table 3 - Accent 12"/>
    <w:basedOn w:val="TableNormal"/>
    <w:next w:val="ListTable3-Accent1"/>
    <w:uiPriority w:val="48"/>
    <w:rsid w:val="00E52801"/>
    <w:pPr>
      <w:spacing w:after="0" w:line="240" w:lineRule="auto"/>
    </w:pPr>
    <w:rPr>
      <w:rFonts w:eastAsia="MS Mincho"/>
    </w:rPr>
    <w:tblPr>
      <w:tblStyleRowBandSize w:val="1"/>
      <w:tblStyleColBandSize w:val="1"/>
      <w:tblBorders>
        <w:top w:val="single" w:sz="4" w:space="0" w:color="820210"/>
        <w:left w:val="single" w:sz="4" w:space="0" w:color="820210"/>
        <w:bottom w:val="single" w:sz="4" w:space="0" w:color="820210"/>
        <w:right w:val="single" w:sz="4" w:space="0" w:color="820210"/>
      </w:tblBorders>
    </w:tblPr>
    <w:tblStylePr w:type="firstRow">
      <w:rPr>
        <w:b/>
        <w:bCs/>
        <w:color w:val="FFFFFF"/>
      </w:rPr>
      <w:tblPr/>
      <w:tcPr>
        <w:shd w:val="clear" w:color="auto" w:fill="820210"/>
      </w:tcPr>
    </w:tblStylePr>
    <w:tblStylePr w:type="lastRow">
      <w:rPr>
        <w:b/>
        <w:bCs/>
      </w:rPr>
      <w:tblPr/>
      <w:tcPr>
        <w:tcBorders>
          <w:top w:val="double" w:sz="4" w:space="0" w:color="82021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20210"/>
          <w:right w:val="single" w:sz="4" w:space="0" w:color="820210"/>
        </w:tcBorders>
      </w:tcPr>
    </w:tblStylePr>
    <w:tblStylePr w:type="band1Horz">
      <w:tblPr/>
      <w:tcPr>
        <w:tcBorders>
          <w:top w:val="single" w:sz="4" w:space="0" w:color="820210"/>
          <w:bottom w:val="single" w:sz="4" w:space="0" w:color="82021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0210"/>
          <w:left w:val="nil"/>
        </w:tcBorders>
      </w:tcPr>
    </w:tblStylePr>
    <w:tblStylePr w:type="swCell">
      <w:tblPr/>
      <w:tcPr>
        <w:tcBorders>
          <w:top w:val="double" w:sz="4" w:space="0" w:color="820210"/>
          <w:right w:val="nil"/>
        </w:tcBorders>
      </w:tcPr>
    </w:tblStylePr>
  </w:style>
  <w:style w:type="character" w:customStyle="1" w:styleId="UnresolvedMention5">
    <w:name w:val="Unresolved Mention5"/>
    <w:basedOn w:val="DefaultParagraphFont"/>
    <w:uiPriority w:val="99"/>
    <w:semiHidden/>
    <w:unhideWhenUsed/>
    <w:rsid w:val="00E52801"/>
    <w:rPr>
      <w:color w:val="605E5C"/>
      <w:shd w:val="clear" w:color="auto" w:fill="E1DFDD"/>
    </w:rPr>
  </w:style>
  <w:style w:type="character" w:customStyle="1" w:styleId="UnresolvedMention6">
    <w:name w:val="Unresolved Mention6"/>
    <w:basedOn w:val="DefaultParagraphFont"/>
    <w:uiPriority w:val="99"/>
    <w:semiHidden/>
    <w:unhideWhenUsed/>
    <w:rsid w:val="00E52801"/>
    <w:rPr>
      <w:color w:val="605E5C"/>
      <w:shd w:val="clear" w:color="auto" w:fill="E1DFDD"/>
    </w:rPr>
  </w:style>
  <w:style w:type="numbering" w:customStyle="1" w:styleId="NoList2">
    <w:name w:val="No List2"/>
    <w:next w:val="NoList"/>
    <w:uiPriority w:val="99"/>
    <w:semiHidden/>
    <w:unhideWhenUsed/>
    <w:rsid w:val="00E52801"/>
  </w:style>
  <w:style w:type="paragraph" w:styleId="PlainText">
    <w:name w:val="Plain Text"/>
    <w:aliases w:val="Char,Char1"/>
    <w:basedOn w:val="Normal"/>
    <w:link w:val="PlainTextChar"/>
    <w:uiPriority w:val="99"/>
    <w:rsid w:val="00E52801"/>
    <w:pPr>
      <w:spacing w:after="200" w:line="276" w:lineRule="auto"/>
    </w:pPr>
    <w:rPr>
      <w:rFonts w:ascii="Courier New" w:eastAsia="Times New Roman" w:hAnsi="Courier New" w:cs="Times New Roman"/>
      <w:sz w:val="20"/>
      <w:szCs w:val="20"/>
      <w:lang w:val="x-none" w:eastAsia="x-none"/>
    </w:rPr>
  </w:style>
  <w:style w:type="character" w:customStyle="1" w:styleId="PlainTextChar">
    <w:name w:val="Plain Text Char"/>
    <w:aliases w:val="Char Char,Char1 Char"/>
    <w:basedOn w:val="DefaultParagraphFont"/>
    <w:link w:val="PlainText"/>
    <w:uiPriority w:val="99"/>
    <w:rsid w:val="00E52801"/>
    <w:rPr>
      <w:rFonts w:ascii="Courier New" w:eastAsia="Times New Roman" w:hAnsi="Courier New" w:cs="Times New Roman"/>
      <w:sz w:val="20"/>
      <w:szCs w:val="20"/>
      <w:lang w:val="x-none" w:eastAsia="x-none"/>
    </w:rPr>
  </w:style>
  <w:style w:type="paragraph" w:styleId="BodyText2">
    <w:name w:val="Body Text 2"/>
    <w:basedOn w:val="Normal"/>
    <w:link w:val="BodyText2Char"/>
    <w:rsid w:val="00E52801"/>
    <w:pPr>
      <w:tabs>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right="-72"/>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E52801"/>
    <w:rPr>
      <w:rFonts w:ascii="Times New Roman" w:eastAsia="Times New Roman" w:hAnsi="Times New Roman" w:cs="Times New Roman"/>
      <w:szCs w:val="20"/>
    </w:rPr>
  </w:style>
  <w:style w:type="character" w:customStyle="1" w:styleId="DeltaViewInsertion">
    <w:name w:val="DeltaView Insertion"/>
    <w:uiPriority w:val="99"/>
    <w:rsid w:val="00E52801"/>
    <w:rPr>
      <w:color w:val="0000FF"/>
      <w:u w:val="double"/>
    </w:rPr>
  </w:style>
  <w:style w:type="character" w:customStyle="1" w:styleId="DeltaViewDeletion">
    <w:name w:val="DeltaView Deletion"/>
    <w:uiPriority w:val="99"/>
    <w:rsid w:val="00E52801"/>
    <w:rPr>
      <w:strike/>
      <w:color w:val="FF0000"/>
    </w:rPr>
  </w:style>
  <w:style w:type="character" w:customStyle="1" w:styleId="DeltaViewMoveSource">
    <w:name w:val="DeltaView Move Source"/>
    <w:uiPriority w:val="99"/>
    <w:rsid w:val="00E52801"/>
    <w:rPr>
      <w:strike/>
      <w:color w:val="00C000"/>
    </w:rPr>
  </w:style>
  <w:style w:type="character" w:customStyle="1" w:styleId="hps">
    <w:name w:val="hps"/>
    <w:rsid w:val="00E52801"/>
  </w:style>
  <w:style w:type="table" w:customStyle="1" w:styleId="TableDefinitionsGrid121">
    <w:name w:val="Table Definitions Grid121"/>
    <w:basedOn w:val="TableNormal"/>
    <w:next w:val="TableGrid"/>
    <w:uiPriority w:val="39"/>
    <w:rsid w:val="00E5280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52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E52801"/>
    <w:rPr>
      <w:rFonts w:ascii="Courier New" w:eastAsia="Calibri" w:hAnsi="Courier New" w:cs="Courier New"/>
      <w:sz w:val="20"/>
      <w:szCs w:val="20"/>
    </w:rPr>
  </w:style>
  <w:style w:type="paragraph" w:customStyle="1" w:styleId="yiv545331987msonormal">
    <w:name w:val="yiv545331987msonormal"/>
    <w:basedOn w:val="Normal"/>
    <w:uiPriority w:val="99"/>
    <w:rsid w:val="00E52801"/>
    <w:pPr>
      <w:tabs>
        <w:tab w:val="left" w:pos="708"/>
      </w:tabs>
      <w:suppressAutoHyphens/>
      <w:spacing w:before="28" w:after="28" w:line="100" w:lineRule="atLeast"/>
    </w:pPr>
    <w:rPr>
      <w:rFonts w:ascii="Times New Roman" w:eastAsia="Times New Roman" w:hAnsi="Times New Roman" w:cs="Times New Roman"/>
      <w:color w:val="000000"/>
      <w:sz w:val="24"/>
      <w:szCs w:val="24"/>
      <w:lang w:eastAsia="es-PR"/>
    </w:rPr>
  </w:style>
  <w:style w:type="character" w:customStyle="1" w:styleId="apple-converted-space">
    <w:name w:val="apple-converted-space"/>
    <w:rsid w:val="00E52801"/>
  </w:style>
  <w:style w:type="character" w:customStyle="1" w:styleId="tlid-translation">
    <w:name w:val="tlid-translation"/>
    <w:rsid w:val="00E52801"/>
  </w:style>
  <w:style w:type="table" w:customStyle="1" w:styleId="GridTable41">
    <w:name w:val="Grid Table 41"/>
    <w:basedOn w:val="TableNormal"/>
    <w:uiPriority w:val="49"/>
    <w:rsid w:val="00E52801"/>
    <w:pPr>
      <w:spacing w:before="40" w:after="120" w:line="240" w:lineRule="auto"/>
    </w:pPr>
    <w:rPr>
      <w:rFonts w:ascii="Arial" w:eastAsia="Calibri" w:hAnsi="Arial" w:cs="Ari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wordWrap/>
        <w:spacing w:beforeLines="0" w:before="40" w:beforeAutospacing="0" w:afterLines="0" w:after="40" w:afterAutospacing="0" w:line="240" w:lineRule="auto"/>
        <w:jc w:val="center"/>
      </w:pPr>
      <w:rPr>
        <w:b/>
        <w:bCs/>
        <w:color w:val="FFFFFF"/>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lastRow">
      <w:rPr>
        <w:b/>
        <w:bCs/>
      </w:rPr>
      <w:tblPr/>
      <w:tcPr>
        <w:tcBorders>
          <w:top w:val="double" w:sz="4" w:space="0" w:color="000000"/>
        </w:tcBorders>
      </w:tcPr>
    </w:tblStylePr>
    <w:tblStylePr w:type="firstCol">
      <w:rPr>
        <w:b w:val="0"/>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Item1">
    <w:name w:val="List Item 1"/>
    <w:qFormat/>
    <w:rsid w:val="00E52801"/>
    <w:pPr>
      <w:numPr>
        <w:numId w:val="26"/>
      </w:numPr>
      <w:spacing w:after="120" w:line="240" w:lineRule="auto"/>
    </w:pPr>
    <w:rPr>
      <w:rFonts w:ascii="Verdana" w:eastAsia="Calibri" w:hAnsi="Verdana" w:cs="Arial"/>
    </w:rPr>
  </w:style>
  <w:style w:type="paragraph" w:customStyle="1" w:styleId="ListItem2">
    <w:name w:val="List Item 2"/>
    <w:basedOn w:val="ListItem1"/>
    <w:qFormat/>
    <w:rsid w:val="00E52801"/>
    <w:pPr>
      <w:numPr>
        <w:ilvl w:val="1"/>
      </w:numPr>
    </w:pPr>
  </w:style>
  <w:style w:type="paragraph" w:customStyle="1" w:styleId="xmsolistparagraph">
    <w:name w:val="x_msolistparagraph"/>
    <w:basedOn w:val="Normal"/>
    <w:rsid w:val="00E52801"/>
    <w:pPr>
      <w:spacing w:before="100" w:beforeAutospacing="1" w:after="100" w:afterAutospacing="1" w:line="276"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52801"/>
    <w:pPr>
      <w:pBdr>
        <w:bottom w:val="single" w:sz="6" w:space="1" w:color="auto"/>
      </w:pBdr>
      <w:spacing w:after="200" w:line="276"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52801"/>
    <w:rPr>
      <w:rFonts w:ascii="Arial" w:eastAsia="Times New Roman" w:hAnsi="Arial" w:cs="Arial"/>
      <w:vanish/>
      <w:sz w:val="16"/>
      <w:szCs w:val="16"/>
    </w:rPr>
  </w:style>
  <w:style w:type="character" w:customStyle="1" w:styleId="y2iqfc">
    <w:name w:val="y2iqfc"/>
    <w:basedOn w:val="DefaultParagraphFont"/>
    <w:rsid w:val="00E52801"/>
  </w:style>
  <w:style w:type="character" w:customStyle="1" w:styleId="UnresolvedMention7">
    <w:name w:val="Unresolved Mention7"/>
    <w:basedOn w:val="DefaultParagraphFont"/>
    <w:uiPriority w:val="99"/>
    <w:semiHidden/>
    <w:unhideWhenUsed/>
    <w:rsid w:val="00E52801"/>
    <w:rPr>
      <w:color w:val="605E5C"/>
      <w:shd w:val="clear" w:color="auto" w:fill="E1DFDD"/>
    </w:rPr>
  </w:style>
  <w:style w:type="table" w:styleId="MediumShading2-Accent2">
    <w:name w:val="Medium Shading 2 Accent 2"/>
    <w:basedOn w:val="TableNormal"/>
    <w:uiPriority w:val="64"/>
    <w:semiHidden/>
    <w:unhideWhenUsed/>
    <w:rsid w:val="00E528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Shading-Accent1">
    <w:name w:val="Light Shading Accent 1"/>
    <w:basedOn w:val="TableNormal"/>
    <w:uiPriority w:val="60"/>
    <w:semiHidden/>
    <w:unhideWhenUsed/>
    <w:rsid w:val="00E5280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List2-Accent2">
    <w:name w:val="Medium List 2 Accent 2"/>
    <w:basedOn w:val="TableNormal"/>
    <w:uiPriority w:val="66"/>
    <w:semiHidden/>
    <w:unhideWhenUsed/>
    <w:rsid w:val="00E528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semiHidden/>
    <w:unhideWhenUsed/>
    <w:rsid w:val="00E528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semiHidden/>
    <w:unhideWhenUsed/>
    <w:rsid w:val="00E5280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Accent3">
    <w:name w:val="Medium List 1 Accent 3"/>
    <w:basedOn w:val="TableNormal"/>
    <w:uiPriority w:val="65"/>
    <w:semiHidden/>
    <w:unhideWhenUsed/>
    <w:rsid w:val="00E5280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2-Accent5">
    <w:name w:val="Medium List 2 Accent 5"/>
    <w:basedOn w:val="TableNormal"/>
    <w:uiPriority w:val="66"/>
    <w:semiHidden/>
    <w:unhideWhenUsed/>
    <w:rsid w:val="00E528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E52801"/>
    <w:rPr>
      <w:color w:val="954F72" w:themeColor="followedHyperlink"/>
      <w:u w:val="single"/>
    </w:rPr>
  </w:style>
  <w:style w:type="table" w:customStyle="1" w:styleId="TableGrid7">
    <w:name w:val="Table Grid7"/>
    <w:basedOn w:val="TableNormal"/>
    <w:next w:val="TableGrid"/>
    <w:uiPriority w:val="59"/>
    <w:rsid w:val="00E52801"/>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52801"/>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E52801"/>
    <w:pPr>
      <w:numPr>
        <w:numId w:val="30"/>
      </w:numPr>
    </w:pPr>
  </w:style>
  <w:style w:type="character" w:customStyle="1" w:styleId="Mention2">
    <w:name w:val="Mention2"/>
    <w:basedOn w:val="DefaultParagraphFont"/>
    <w:uiPriority w:val="99"/>
    <w:unhideWhenUsed/>
    <w:rsid w:val="00E52801"/>
    <w:rPr>
      <w:color w:val="2B579A"/>
      <w:shd w:val="clear" w:color="auto" w:fill="E1DFDD"/>
    </w:rPr>
  </w:style>
  <w:style w:type="character" w:customStyle="1" w:styleId="Mention3">
    <w:name w:val="Mention3"/>
    <w:basedOn w:val="DefaultParagraphFont"/>
    <w:uiPriority w:val="99"/>
    <w:unhideWhenUsed/>
    <w:rsid w:val="00E52801"/>
    <w:rPr>
      <w:color w:val="2B579A"/>
      <w:shd w:val="clear" w:color="auto" w:fill="E1DFDD"/>
    </w:rPr>
  </w:style>
  <w:style w:type="character" w:customStyle="1" w:styleId="Mention4">
    <w:name w:val="Mention4"/>
    <w:basedOn w:val="DefaultParagraphFont"/>
    <w:uiPriority w:val="99"/>
    <w:unhideWhenUsed/>
    <w:rsid w:val="00E52801"/>
    <w:rPr>
      <w:color w:val="2B579A"/>
      <w:shd w:val="clear" w:color="auto" w:fill="E1DFDD"/>
    </w:rPr>
  </w:style>
  <w:style w:type="character" w:customStyle="1" w:styleId="Mention5">
    <w:name w:val="Mention5"/>
    <w:basedOn w:val="DefaultParagraphFont"/>
    <w:uiPriority w:val="99"/>
    <w:unhideWhenUsed/>
    <w:rsid w:val="00E52801"/>
    <w:rPr>
      <w:color w:val="2B579A"/>
      <w:shd w:val="clear" w:color="auto" w:fill="E1DFDD"/>
    </w:rPr>
  </w:style>
  <w:style w:type="table" w:customStyle="1" w:styleId="CSG43">
    <w:name w:val="CSG43"/>
    <w:basedOn w:val="TableNormal"/>
    <w:uiPriority w:val="99"/>
    <w:rsid w:val="00E52801"/>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3">
    <w:name w:val="Table Grid213"/>
    <w:basedOn w:val="TableNormal"/>
    <w:next w:val="TableGrid"/>
    <w:uiPriority w:val="59"/>
    <w:locked/>
    <w:rsid w:val="00E52801"/>
    <w:pPr>
      <w:numPr>
        <w:ilvl w:val="4"/>
        <w:numId w:val="84"/>
      </w:numPr>
      <w:spacing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1">
    <w:name w:val="CSG51"/>
    <w:basedOn w:val="TableNormal"/>
    <w:uiPriority w:val="99"/>
    <w:rsid w:val="00E52801"/>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4">
    <w:name w:val="Table Grid214"/>
    <w:basedOn w:val="TableNormal"/>
    <w:next w:val="TableGrid"/>
    <w:uiPriority w:val="59"/>
    <w:locked/>
    <w:rsid w:val="00E52801"/>
    <w:pPr>
      <w:numPr>
        <w:ilvl w:val="4"/>
        <w:numId w:val="84"/>
      </w:numPr>
      <w:spacing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2">
    <w:name w:val="CSG52"/>
    <w:basedOn w:val="TableNormal"/>
    <w:uiPriority w:val="99"/>
    <w:rsid w:val="00E52801"/>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ention6">
    <w:name w:val="Mention6"/>
    <w:basedOn w:val="DefaultParagraphFont"/>
    <w:uiPriority w:val="99"/>
    <w:unhideWhenUsed/>
    <w:rsid w:val="00E52801"/>
    <w:rPr>
      <w:color w:val="2B579A"/>
      <w:shd w:val="clear" w:color="auto" w:fill="E6E6E6"/>
    </w:rPr>
  </w:style>
  <w:style w:type="table" w:customStyle="1" w:styleId="TableGrid9">
    <w:name w:val="Table Grid9"/>
    <w:basedOn w:val="TableNormal"/>
    <w:next w:val="TableGrid"/>
    <w:uiPriority w:val="59"/>
    <w:rsid w:val="00E52801"/>
    <w:pPr>
      <w:spacing w:before="16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52801"/>
    <w:rPr>
      <w:color w:val="605E5C"/>
      <w:shd w:val="clear" w:color="auto" w:fill="E1DFDD"/>
    </w:rPr>
  </w:style>
  <w:style w:type="character" w:customStyle="1" w:styleId="MSGENFONTSTYLENAMETEMPLATEROLEMSGENFONTSTYLENAMEBYROLETEXT1">
    <w:name w:val="MSG_EN_FONT_STYLE_NAME_TEMPLATE_ROLE MSG_EN_FONT_STYLE_NAME_BY_ROLE_TEXT|1_"/>
    <w:basedOn w:val="DefaultParagraphFont"/>
    <w:link w:val="MSGENFONTSTYLENAMETEMPLATEROLEMSGENFONTSTYLENAMEBYROLETEXT10"/>
    <w:rsid w:val="00E52801"/>
    <w:rPr>
      <w:rFonts w:ascii="Arial" w:eastAsia="Arial" w:hAnsi="Arial" w:cs="Arial"/>
    </w:rPr>
  </w:style>
  <w:style w:type="paragraph" w:customStyle="1" w:styleId="MSGENFONTSTYLENAMETEMPLATEROLEMSGENFONTSTYLENAMEBYROLETEXT10">
    <w:name w:val="MSG_EN_FONT_STYLE_NAME_TEMPLATE_ROLE MSG_EN_FONT_STYLE_NAME_BY_ROLE_TEXT|1"/>
    <w:basedOn w:val="Normal"/>
    <w:link w:val="MSGENFONTSTYLENAMETEMPLATEROLEMSGENFONTSTYLENAMEBYROLETEXT1"/>
    <w:rsid w:val="00E52801"/>
    <w:pPr>
      <w:spacing w:after="260" w:line="264" w:lineRule="auto"/>
      <w:ind w:left="1094" w:firstLine="20"/>
      <w:jc w:val="both"/>
    </w:pPr>
    <w:rPr>
      <w:rFonts w:ascii="Arial" w:eastAsia="Arial" w:hAnsi="Arial" w:cs="Arial"/>
    </w:rPr>
  </w:style>
  <w:style w:type="table" w:customStyle="1" w:styleId="TableGrid10">
    <w:name w:val="Table Grid10"/>
    <w:basedOn w:val="TableNormal"/>
    <w:next w:val="TableGrid"/>
    <w:uiPriority w:val="59"/>
    <w:rsid w:val="00727212"/>
    <w:pPr>
      <w:spacing w:before="16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unhideWhenUsed/>
    <w:rsid w:val="003004C0"/>
    <w:rPr>
      <w:color w:val="605E5C"/>
      <w:shd w:val="clear" w:color="auto" w:fill="E1DFDD"/>
    </w:rPr>
  </w:style>
  <w:style w:type="character" w:customStyle="1" w:styleId="Mention7">
    <w:name w:val="Mention7"/>
    <w:basedOn w:val="DefaultParagraphFont"/>
    <w:uiPriority w:val="99"/>
    <w:unhideWhenUsed/>
    <w:rsid w:val="003004C0"/>
    <w:rPr>
      <w:color w:val="2B579A"/>
      <w:shd w:val="clear" w:color="auto" w:fill="E1DFDD"/>
    </w:rPr>
  </w:style>
  <w:style w:type="character" w:customStyle="1" w:styleId="UnresolvedMention9">
    <w:name w:val="Unresolved Mention9"/>
    <w:basedOn w:val="DefaultParagraphFont"/>
    <w:uiPriority w:val="99"/>
    <w:semiHidden/>
    <w:unhideWhenUsed/>
    <w:rsid w:val="003004C0"/>
    <w:rPr>
      <w:color w:val="605E5C"/>
      <w:shd w:val="clear" w:color="auto" w:fill="E1DFDD"/>
    </w:rPr>
  </w:style>
  <w:style w:type="character" w:customStyle="1" w:styleId="Mention8">
    <w:name w:val="Mention8"/>
    <w:basedOn w:val="DefaultParagraphFont"/>
    <w:uiPriority w:val="99"/>
    <w:unhideWhenUsed/>
    <w:rsid w:val="003004C0"/>
    <w:rPr>
      <w:color w:val="2B579A"/>
      <w:shd w:val="clear" w:color="auto" w:fill="E6E6E6"/>
    </w:rPr>
  </w:style>
  <w:style w:type="character" w:customStyle="1" w:styleId="Mention9">
    <w:name w:val="Mention9"/>
    <w:basedOn w:val="DefaultParagraphFont"/>
    <w:uiPriority w:val="99"/>
    <w:unhideWhenUsed/>
    <w:rsid w:val="003004C0"/>
    <w:rPr>
      <w:color w:val="2B579A"/>
      <w:shd w:val="clear" w:color="auto" w:fill="E1DFDD"/>
    </w:rPr>
  </w:style>
  <w:style w:type="paragraph" w:customStyle="1" w:styleId="pf0">
    <w:name w:val="pf0"/>
    <w:basedOn w:val="Normal"/>
    <w:rsid w:val="003004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004C0"/>
    <w:rPr>
      <w:rFonts w:ascii="Segoe UI" w:hAnsi="Segoe UI" w:cs="Segoe UI" w:hint="default"/>
      <w:sz w:val="18"/>
      <w:szCs w:val="18"/>
    </w:rPr>
  </w:style>
  <w:style w:type="character" w:customStyle="1" w:styleId="UnresolvedMention10">
    <w:name w:val="Unresolved Mention10"/>
    <w:basedOn w:val="DefaultParagraphFont"/>
    <w:uiPriority w:val="99"/>
    <w:semiHidden/>
    <w:unhideWhenUsed/>
    <w:rsid w:val="003004C0"/>
    <w:rPr>
      <w:color w:val="605E5C"/>
      <w:shd w:val="clear" w:color="auto" w:fill="E1DFDD"/>
    </w:rPr>
  </w:style>
  <w:style w:type="character" w:customStyle="1" w:styleId="font101">
    <w:name w:val="font101"/>
    <w:basedOn w:val="DefaultParagraphFont"/>
    <w:rsid w:val="003004C0"/>
    <w:rPr>
      <w:rFonts w:ascii="Arial" w:hAnsi="Arial" w:cs="Arial" w:hint="default"/>
      <w:b w:val="0"/>
      <w:bCs w:val="0"/>
      <w:i/>
      <w:iCs/>
      <w:strike w:val="0"/>
      <w:dstrike w:val="0"/>
      <w:color w:val="auto"/>
      <w:sz w:val="22"/>
      <w:szCs w:val="22"/>
      <w:u w:val="none"/>
      <w:effect w:val="none"/>
    </w:rPr>
  </w:style>
  <w:style w:type="character" w:customStyle="1" w:styleId="font91">
    <w:name w:val="font91"/>
    <w:basedOn w:val="DefaultParagraphFont"/>
    <w:rsid w:val="003004C0"/>
    <w:rPr>
      <w:rFonts w:ascii="Arial" w:hAnsi="Arial" w:cs="Arial" w:hint="default"/>
      <w:b w:val="0"/>
      <w:bCs w:val="0"/>
      <w:i w:val="0"/>
      <w:iCs w:val="0"/>
      <w:strike w:val="0"/>
      <w:dstrike w:val="0"/>
      <w:color w:val="auto"/>
      <w:sz w:val="22"/>
      <w:szCs w:val="22"/>
      <w:u w:val="none"/>
      <w:effect w:val="none"/>
    </w:rPr>
  </w:style>
  <w:style w:type="character" w:styleId="Mention">
    <w:name w:val="Mention"/>
    <w:basedOn w:val="DefaultParagraphFont"/>
    <w:uiPriority w:val="99"/>
    <w:unhideWhenUsed/>
    <w:rsid w:val="003004C0"/>
    <w:rPr>
      <w:color w:val="2B579A"/>
      <w:shd w:val="clear" w:color="auto" w:fill="E1DFDD"/>
    </w:rPr>
  </w:style>
  <w:style w:type="paragraph" w:customStyle="1" w:styleId="AddressStyle">
    <w:name w:val="Address Style"/>
    <w:basedOn w:val="BodyText"/>
    <w:next w:val="BodyText"/>
    <w:qFormat/>
    <w:rsid w:val="003004C0"/>
    <w:pPr>
      <w:spacing w:before="0" w:after="160" w:line="240" w:lineRule="auto"/>
      <w:ind w:left="360"/>
    </w:pPr>
    <w:rPr>
      <w:rFonts w:ascii="Arial" w:hAnsi="Arial"/>
    </w:rPr>
  </w:style>
  <w:style w:type="character" w:customStyle="1" w:styleId="ui-provider">
    <w:name w:val="ui-provider"/>
    <w:basedOn w:val="DefaultParagraphFont"/>
    <w:rsid w:val="00434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27850">
      <w:bodyDiv w:val="1"/>
      <w:marLeft w:val="0"/>
      <w:marRight w:val="0"/>
      <w:marTop w:val="0"/>
      <w:marBottom w:val="0"/>
      <w:divBdr>
        <w:top w:val="none" w:sz="0" w:space="0" w:color="auto"/>
        <w:left w:val="none" w:sz="0" w:space="0" w:color="auto"/>
        <w:bottom w:val="none" w:sz="0" w:space="0" w:color="auto"/>
        <w:right w:val="none" w:sz="0" w:space="0" w:color="auto"/>
      </w:divBdr>
    </w:div>
    <w:div w:id="280965730">
      <w:bodyDiv w:val="1"/>
      <w:marLeft w:val="0"/>
      <w:marRight w:val="0"/>
      <w:marTop w:val="0"/>
      <w:marBottom w:val="0"/>
      <w:divBdr>
        <w:top w:val="none" w:sz="0" w:space="0" w:color="auto"/>
        <w:left w:val="none" w:sz="0" w:space="0" w:color="auto"/>
        <w:bottom w:val="none" w:sz="0" w:space="0" w:color="auto"/>
        <w:right w:val="none" w:sz="0" w:space="0" w:color="auto"/>
      </w:divBdr>
    </w:div>
    <w:div w:id="326245729">
      <w:bodyDiv w:val="1"/>
      <w:marLeft w:val="0"/>
      <w:marRight w:val="0"/>
      <w:marTop w:val="0"/>
      <w:marBottom w:val="0"/>
      <w:divBdr>
        <w:top w:val="none" w:sz="0" w:space="0" w:color="auto"/>
        <w:left w:val="none" w:sz="0" w:space="0" w:color="auto"/>
        <w:bottom w:val="none" w:sz="0" w:space="0" w:color="auto"/>
        <w:right w:val="none" w:sz="0" w:space="0" w:color="auto"/>
      </w:divBdr>
    </w:div>
    <w:div w:id="401027287">
      <w:bodyDiv w:val="1"/>
      <w:marLeft w:val="0"/>
      <w:marRight w:val="0"/>
      <w:marTop w:val="0"/>
      <w:marBottom w:val="0"/>
      <w:divBdr>
        <w:top w:val="none" w:sz="0" w:space="0" w:color="auto"/>
        <w:left w:val="none" w:sz="0" w:space="0" w:color="auto"/>
        <w:bottom w:val="none" w:sz="0" w:space="0" w:color="auto"/>
        <w:right w:val="none" w:sz="0" w:space="0" w:color="auto"/>
      </w:divBdr>
    </w:div>
    <w:div w:id="697852462">
      <w:bodyDiv w:val="1"/>
      <w:marLeft w:val="0"/>
      <w:marRight w:val="0"/>
      <w:marTop w:val="0"/>
      <w:marBottom w:val="0"/>
      <w:divBdr>
        <w:top w:val="none" w:sz="0" w:space="0" w:color="auto"/>
        <w:left w:val="none" w:sz="0" w:space="0" w:color="auto"/>
        <w:bottom w:val="none" w:sz="0" w:space="0" w:color="auto"/>
        <w:right w:val="none" w:sz="0" w:space="0" w:color="auto"/>
      </w:divBdr>
    </w:div>
    <w:div w:id="726955360">
      <w:bodyDiv w:val="1"/>
      <w:marLeft w:val="0"/>
      <w:marRight w:val="0"/>
      <w:marTop w:val="0"/>
      <w:marBottom w:val="0"/>
      <w:divBdr>
        <w:top w:val="none" w:sz="0" w:space="0" w:color="auto"/>
        <w:left w:val="none" w:sz="0" w:space="0" w:color="auto"/>
        <w:bottom w:val="none" w:sz="0" w:space="0" w:color="auto"/>
        <w:right w:val="none" w:sz="0" w:space="0" w:color="auto"/>
      </w:divBdr>
    </w:div>
    <w:div w:id="746195513">
      <w:bodyDiv w:val="1"/>
      <w:marLeft w:val="0"/>
      <w:marRight w:val="0"/>
      <w:marTop w:val="0"/>
      <w:marBottom w:val="0"/>
      <w:divBdr>
        <w:top w:val="none" w:sz="0" w:space="0" w:color="auto"/>
        <w:left w:val="none" w:sz="0" w:space="0" w:color="auto"/>
        <w:bottom w:val="none" w:sz="0" w:space="0" w:color="auto"/>
        <w:right w:val="none" w:sz="0" w:space="0" w:color="auto"/>
      </w:divBdr>
    </w:div>
    <w:div w:id="840004928">
      <w:bodyDiv w:val="1"/>
      <w:marLeft w:val="0"/>
      <w:marRight w:val="0"/>
      <w:marTop w:val="0"/>
      <w:marBottom w:val="0"/>
      <w:divBdr>
        <w:top w:val="none" w:sz="0" w:space="0" w:color="auto"/>
        <w:left w:val="none" w:sz="0" w:space="0" w:color="auto"/>
        <w:bottom w:val="none" w:sz="0" w:space="0" w:color="auto"/>
        <w:right w:val="none" w:sz="0" w:space="0" w:color="auto"/>
      </w:divBdr>
    </w:div>
    <w:div w:id="969823281">
      <w:bodyDiv w:val="1"/>
      <w:marLeft w:val="0"/>
      <w:marRight w:val="0"/>
      <w:marTop w:val="0"/>
      <w:marBottom w:val="0"/>
      <w:divBdr>
        <w:top w:val="none" w:sz="0" w:space="0" w:color="auto"/>
        <w:left w:val="none" w:sz="0" w:space="0" w:color="auto"/>
        <w:bottom w:val="none" w:sz="0" w:space="0" w:color="auto"/>
        <w:right w:val="none" w:sz="0" w:space="0" w:color="auto"/>
      </w:divBdr>
    </w:div>
    <w:div w:id="1048064665">
      <w:bodyDiv w:val="1"/>
      <w:marLeft w:val="0"/>
      <w:marRight w:val="0"/>
      <w:marTop w:val="0"/>
      <w:marBottom w:val="0"/>
      <w:divBdr>
        <w:top w:val="none" w:sz="0" w:space="0" w:color="auto"/>
        <w:left w:val="none" w:sz="0" w:space="0" w:color="auto"/>
        <w:bottom w:val="none" w:sz="0" w:space="0" w:color="auto"/>
        <w:right w:val="none" w:sz="0" w:space="0" w:color="auto"/>
      </w:divBdr>
    </w:div>
    <w:div w:id="1078477759">
      <w:bodyDiv w:val="1"/>
      <w:marLeft w:val="0"/>
      <w:marRight w:val="0"/>
      <w:marTop w:val="0"/>
      <w:marBottom w:val="0"/>
      <w:divBdr>
        <w:top w:val="none" w:sz="0" w:space="0" w:color="auto"/>
        <w:left w:val="none" w:sz="0" w:space="0" w:color="auto"/>
        <w:bottom w:val="none" w:sz="0" w:space="0" w:color="auto"/>
        <w:right w:val="none" w:sz="0" w:space="0" w:color="auto"/>
      </w:divBdr>
    </w:div>
    <w:div w:id="1112479710">
      <w:bodyDiv w:val="1"/>
      <w:marLeft w:val="0"/>
      <w:marRight w:val="0"/>
      <w:marTop w:val="0"/>
      <w:marBottom w:val="0"/>
      <w:divBdr>
        <w:top w:val="none" w:sz="0" w:space="0" w:color="auto"/>
        <w:left w:val="none" w:sz="0" w:space="0" w:color="auto"/>
        <w:bottom w:val="none" w:sz="0" w:space="0" w:color="auto"/>
        <w:right w:val="none" w:sz="0" w:space="0" w:color="auto"/>
      </w:divBdr>
    </w:div>
    <w:div w:id="1401101930">
      <w:bodyDiv w:val="1"/>
      <w:marLeft w:val="0"/>
      <w:marRight w:val="0"/>
      <w:marTop w:val="0"/>
      <w:marBottom w:val="0"/>
      <w:divBdr>
        <w:top w:val="none" w:sz="0" w:space="0" w:color="auto"/>
        <w:left w:val="none" w:sz="0" w:space="0" w:color="auto"/>
        <w:bottom w:val="none" w:sz="0" w:space="0" w:color="auto"/>
        <w:right w:val="none" w:sz="0" w:space="0" w:color="auto"/>
      </w:divBdr>
    </w:div>
    <w:div w:id="1586836854">
      <w:bodyDiv w:val="1"/>
      <w:marLeft w:val="0"/>
      <w:marRight w:val="0"/>
      <w:marTop w:val="0"/>
      <w:marBottom w:val="0"/>
      <w:divBdr>
        <w:top w:val="none" w:sz="0" w:space="0" w:color="auto"/>
        <w:left w:val="none" w:sz="0" w:space="0" w:color="auto"/>
        <w:bottom w:val="none" w:sz="0" w:space="0" w:color="auto"/>
        <w:right w:val="none" w:sz="0" w:space="0" w:color="auto"/>
      </w:divBdr>
    </w:div>
    <w:div w:id="1610893947">
      <w:bodyDiv w:val="1"/>
      <w:marLeft w:val="0"/>
      <w:marRight w:val="0"/>
      <w:marTop w:val="0"/>
      <w:marBottom w:val="0"/>
      <w:divBdr>
        <w:top w:val="none" w:sz="0" w:space="0" w:color="auto"/>
        <w:left w:val="none" w:sz="0" w:space="0" w:color="auto"/>
        <w:bottom w:val="none" w:sz="0" w:space="0" w:color="auto"/>
        <w:right w:val="none" w:sz="0" w:space="0" w:color="auto"/>
      </w:divBdr>
    </w:div>
    <w:div w:id="1704163516">
      <w:bodyDiv w:val="1"/>
      <w:marLeft w:val="0"/>
      <w:marRight w:val="0"/>
      <w:marTop w:val="0"/>
      <w:marBottom w:val="0"/>
      <w:divBdr>
        <w:top w:val="none" w:sz="0" w:space="0" w:color="auto"/>
        <w:left w:val="none" w:sz="0" w:space="0" w:color="auto"/>
        <w:bottom w:val="none" w:sz="0" w:space="0" w:color="auto"/>
        <w:right w:val="none" w:sz="0" w:space="0" w:color="auto"/>
      </w:divBdr>
    </w:div>
    <w:div w:id="1708791529">
      <w:bodyDiv w:val="1"/>
      <w:marLeft w:val="0"/>
      <w:marRight w:val="0"/>
      <w:marTop w:val="0"/>
      <w:marBottom w:val="0"/>
      <w:divBdr>
        <w:top w:val="none" w:sz="0" w:space="0" w:color="auto"/>
        <w:left w:val="none" w:sz="0" w:space="0" w:color="auto"/>
        <w:bottom w:val="none" w:sz="0" w:space="0" w:color="auto"/>
        <w:right w:val="none" w:sz="0" w:space="0" w:color="auto"/>
      </w:divBdr>
    </w:div>
    <w:div w:id="1872842527">
      <w:bodyDiv w:val="1"/>
      <w:marLeft w:val="0"/>
      <w:marRight w:val="0"/>
      <w:marTop w:val="0"/>
      <w:marBottom w:val="0"/>
      <w:divBdr>
        <w:top w:val="none" w:sz="0" w:space="0" w:color="auto"/>
        <w:left w:val="none" w:sz="0" w:space="0" w:color="auto"/>
        <w:bottom w:val="none" w:sz="0" w:space="0" w:color="auto"/>
        <w:right w:val="none" w:sz="0" w:space="0" w:color="auto"/>
      </w:divBdr>
    </w:div>
    <w:div w:id="1925524907">
      <w:bodyDiv w:val="1"/>
      <w:marLeft w:val="0"/>
      <w:marRight w:val="0"/>
      <w:marTop w:val="0"/>
      <w:marBottom w:val="0"/>
      <w:divBdr>
        <w:top w:val="none" w:sz="0" w:space="0" w:color="auto"/>
        <w:left w:val="none" w:sz="0" w:space="0" w:color="auto"/>
        <w:bottom w:val="none" w:sz="0" w:space="0" w:color="auto"/>
        <w:right w:val="none" w:sz="0" w:space="0" w:color="auto"/>
      </w:divBdr>
    </w:div>
    <w:div w:id="2010861648">
      <w:bodyDiv w:val="1"/>
      <w:marLeft w:val="0"/>
      <w:marRight w:val="0"/>
      <w:marTop w:val="0"/>
      <w:marBottom w:val="0"/>
      <w:divBdr>
        <w:top w:val="none" w:sz="0" w:space="0" w:color="auto"/>
        <w:left w:val="none" w:sz="0" w:space="0" w:color="auto"/>
        <w:bottom w:val="none" w:sz="0" w:space="0" w:color="auto"/>
        <w:right w:val="none" w:sz="0" w:space="0" w:color="auto"/>
      </w:divBdr>
    </w:div>
    <w:div w:id="2102679634">
      <w:bodyDiv w:val="1"/>
      <w:marLeft w:val="0"/>
      <w:marRight w:val="0"/>
      <w:marTop w:val="0"/>
      <w:marBottom w:val="0"/>
      <w:divBdr>
        <w:top w:val="none" w:sz="0" w:space="0" w:color="auto"/>
        <w:left w:val="none" w:sz="0" w:space="0" w:color="auto"/>
        <w:bottom w:val="none" w:sz="0" w:space="0" w:color="auto"/>
        <w:right w:val="none" w:sz="0" w:space="0" w:color="auto"/>
      </w:divBdr>
    </w:div>
    <w:div w:id="21406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lizabeth.otero@salud.pr.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elizabeth.otero@salud.pr.gov" TargetMode="External"/><Relationship Id="rId17" Type="http://schemas.openxmlformats.org/officeDocument/2006/relationships/hyperlink" Target="http://www.hacienda.pr.gov" TargetMode="External"/><Relationship Id="rId2" Type="http://schemas.openxmlformats.org/officeDocument/2006/relationships/numbering" Target="numbering.xml"/><Relationship Id="rId16" Type="http://schemas.openxmlformats.org/officeDocument/2006/relationships/hyperlink" Target="https://sam.gov/content/hom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medicaid.pr.gov%2FHome%2FAvisosPublicos%2F&amp;data=04%7C01%7Celizabeth.otero%40salud.pr.gov%7C4844c01aa6da4b64214c08d9c1691cee%7Ce906065af03e47ada4c46b139a08445c%7C0%7C0%7C637753479472488201%7CUnknown%7CTWFpbGZsb3d8eyJWIjoiMC4wLjAwMDAiLCJQIjoiV2luMzIiLCJBTiI6Ik1haWwiLCJXVCI6Mn0%3D%7C3000&amp;sdata=wgYXEyqXiSjJiuWam1Lo5akbWR6UBx0Xhj5LIoS1Jro%3D&amp;reserved=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00jsr6\Downloads\2023-PRMP-POP-003%20-Amendment_1_Clean.docx" TargetMode="External"/><Relationship Id="rId23" Type="http://schemas.openxmlformats.org/officeDocument/2006/relationships/fontTable" Target="fontTable.xml"/><Relationship Id="rId10" Type="http://schemas.openxmlformats.org/officeDocument/2006/relationships/hyperlink" Target="https://www.salud.gov.pr/CMS/2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lizabeth.otero@salud.pr.gov"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DF6A-AFCB-4315-AEEF-CFEDC274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30241</Words>
  <Characters>172380</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Alonso Ortiz</dc:creator>
  <cp:keywords/>
  <dc:description/>
  <cp:lastModifiedBy>Jorge L. Sanchez Rodriguez</cp:lastModifiedBy>
  <cp:revision>2</cp:revision>
  <dcterms:created xsi:type="dcterms:W3CDTF">2023-10-25T19:38:00Z</dcterms:created>
  <dcterms:modified xsi:type="dcterms:W3CDTF">2023-10-25T19:38:00Z</dcterms:modified>
</cp:coreProperties>
</file>