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FA1A" w14:textId="77777777" w:rsidR="0072771C" w:rsidRDefault="0072771C" w:rsidP="0072771C">
      <w:pPr>
        <w:pStyle w:val="NoSpacing"/>
        <w:jc w:val="center"/>
        <w:rPr>
          <w:rFonts w:ascii="Times New Roman" w:hAnsi="Times New Roman" w:cs="Times New Roman"/>
          <w:sz w:val="24"/>
          <w:lang w:val="es-PR"/>
        </w:rPr>
      </w:pPr>
    </w:p>
    <w:p w14:paraId="7AE96CC9" w14:textId="77777777" w:rsidR="003B2CEE" w:rsidRDefault="003B2CEE" w:rsidP="0072771C">
      <w:pPr>
        <w:pStyle w:val="NoSpacing"/>
        <w:jc w:val="center"/>
        <w:rPr>
          <w:rFonts w:ascii="Times New Roman" w:hAnsi="Times New Roman" w:cs="Times New Roman"/>
          <w:sz w:val="24"/>
          <w:lang w:val="es-PR"/>
        </w:rPr>
      </w:pPr>
    </w:p>
    <w:p w14:paraId="7BC7646A" w14:textId="77777777" w:rsidR="003B2CEE" w:rsidRDefault="003B2CEE" w:rsidP="0072771C">
      <w:pPr>
        <w:pStyle w:val="NoSpacing"/>
        <w:jc w:val="center"/>
        <w:rPr>
          <w:rFonts w:ascii="Times New Roman" w:hAnsi="Times New Roman" w:cs="Times New Roman"/>
          <w:sz w:val="24"/>
          <w:lang w:val="es-PR"/>
        </w:rPr>
      </w:pPr>
    </w:p>
    <w:p w14:paraId="0346B08B" w14:textId="77777777" w:rsidR="00C3234D" w:rsidRPr="00C3234D" w:rsidRDefault="00C3234D" w:rsidP="00C3234D">
      <w:pPr>
        <w:spacing w:after="0" w:line="240" w:lineRule="auto"/>
        <w:rPr>
          <w:rFonts w:ascii="Calibri" w:eastAsia="Times New Roman" w:hAnsi="Calibri" w:cs="Times New Roman"/>
          <w:b/>
          <w:lang w:val="es-PR"/>
        </w:rPr>
      </w:pPr>
    </w:p>
    <w:p w14:paraId="0EA71DC8" w14:textId="77777777" w:rsidR="00573F03" w:rsidRPr="00573F03" w:rsidRDefault="00573F03" w:rsidP="00573F03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sz w:val="24"/>
          <w:szCs w:val="24"/>
          <w:lang w:val="es-PR"/>
        </w:rPr>
      </w:pPr>
    </w:p>
    <w:p w14:paraId="3C2E3728" w14:textId="77777777" w:rsidR="00573F03" w:rsidRPr="00573F03" w:rsidRDefault="00573F03" w:rsidP="00573F0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PR"/>
        </w:rPr>
      </w:pPr>
    </w:p>
    <w:p w14:paraId="5406C788" w14:textId="77777777" w:rsidR="00573F03" w:rsidRPr="00573F03" w:rsidRDefault="00573F03" w:rsidP="00573F03">
      <w:pPr>
        <w:shd w:val="clear" w:color="auto" w:fill="8EAADB"/>
        <w:spacing w:after="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u w:val="single"/>
          <w:lang w:val="es-PR"/>
        </w:rPr>
      </w:pPr>
      <w:r w:rsidRPr="00573F03">
        <w:rPr>
          <w:rFonts w:ascii="Calibri" w:eastAsia="Times New Roman" w:hAnsi="Calibri" w:cs="Times New Roman"/>
          <w:b/>
          <w:sz w:val="26"/>
          <w:szCs w:val="26"/>
          <w:u w:val="single"/>
          <w:lang w:val="es-PR"/>
        </w:rPr>
        <w:t>Requisitos de Renovación de licencia de Higienista Dental (22)</w:t>
      </w:r>
    </w:p>
    <w:p w14:paraId="2321899E" w14:textId="77777777" w:rsidR="00573F03" w:rsidRPr="00573F03" w:rsidRDefault="00573F03" w:rsidP="00573F03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val="es-PR"/>
        </w:rPr>
      </w:pPr>
    </w:p>
    <w:p w14:paraId="58A94ABD" w14:textId="363C3D3C" w:rsidR="00573F03" w:rsidRPr="00573F03" w:rsidRDefault="00573F03" w:rsidP="00573F03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573F03">
        <w:rPr>
          <w:rFonts w:ascii="Calibri" w:eastAsia="Times New Roman" w:hAnsi="Calibri" w:cs="Times New Roman"/>
          <w:sz w:val="24"/>
          <w:szCs w:val="24"/>
          <w:lang w:val="es-PR"/>
        </w:rPr>
        <w:t xml:space="preserve">24 horas + 2 horas adicionales por el curso </w:t>
      </w:r>
      <w:r w:rsidR="003A4B09">
        <w:rPr>
          <w:rFonts w:ascii="Calibri" w:eastAsia="Times New Roman" w:hAnsi="Calibri" w:cs="Times New Roman"/>
          <w:sz w:val="24"/>
          <w:szCs w:val="24"/>
          <w:lang w:val="es-PR"/>
        </w:rPr>
        <w:t xml:space="preserve">Bioética </w:t>
      </w:r>
      <w:r w:rsidRPr="00573F03">
        <w:rPr>
          <w:rFonts w:ascii="Calibri" w:eastAsia="Times New Roman" w:hAnsi="Calibri" w:cs="Times New Roman"/>
          <w:sz w:val="24"/>
          <w:szCs w:val="24"/>
          <w:lang w:val="es-PR"/>
        </w:rPr>
        <w:t>(</w:t>
      </w:r>
      <w:r w:rsidR="003A4B09">
        <w:rPr>
          <w:rFonts w:ascii="Calibri" w:eastAsia="Times New Roman" w:hAnsi="Calibri" w:cs="Times New Roman"/>
          <w:sz w:val="24"/>
          <w:szCs w:val="24"/>
          <w:lang w:val="es-PR"/>
        </w:rPr>
        <w:t>Sensibilidad</w:t>
      </w:r>
      <w:r w:rsidRPr="00573F03">
        <w:rPr>
          <w:rFonts w:ascii="Calibri" w:eastAsia="Times New Roman" w:hAnsi="Calibri" w:cs="Times New Roman"/>
          <w:sz w:val="24"/>
          <w:szCs w:val="24"/>
          <w:lang w:val="es-PR"/>
        </w:rPr>
        <w:t xml:space="preserve">), de estas 16 (mínimo) tienen que ser presenciales. </w:t>
      </w:r>
    </w:p>
    <w:p w14:paraId="71A5146A" w14:textId="77777777" w:rsidR="00573F03" w:rsidRPr="00573F03" w:rsidRDefault="00573F03" w:rsidP="00573F03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573F03">
        <w:rPr>
          <w:rFonts w:ascii="Calibri" w:eastAsia="Times New Roman" w:hAnsi="Calibri" w:cs="Times New Roman"/>
          <w:sz w:val="24"/>
          <w:szCs w:val="24"/>
          <w:lang w:val="es-PR"/>
        </w:rPr>
        <w:t>Solo puede presentar 8 horas por modulo, revista o internet. Estas se desglosan de la siguiente forma:</w:t>
      </w:r>
    </w:p>
    <w:p w14:paraId="650D2BF4" w14:textId="77777777" w:rsidR="00573F03" w:rsidRPr="00573F03" w:rsidRDefault="00573F03" w:rsidP="00573F03">
      <w:pPr>
        <w:spacing w:after="0" w:line="276" w:lineRule="auto"/>
        <w:ind w:left="360"/>
        <w:rPr>
          <w:rFonts w:ascii="Calibri" w:eastAsia="Times New Roman" w:hAnsi="Calibri" w:cs="Times New Roman"/>
          <w:sz w:val="24"/>
          <w:szCs w:val="24"/>
          <w:lang w:val="es-PR"/>
        </w:rPr>
      </w:pPr>
    </w:p>
    <w:p w14:paraId="455C1CD0" w14:textId="77777777" w:rsidR="00573F03" w:rsidRPr="00573F03" w:rsidRDefault="00573F03" w:rsidP="00573F03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573F03">
        <w:rPr>
          <w:rFonts w:ascii="Calibri" w:eastAsia="Times New Roman" w:hAnsi="Calibri" w:cs="Times New Roman"/>
          <w:sz w:val="24"/>
          <w:szCs w:val="24"/>
          <w:lang w:val="es-PR"/>
        </w:rPr>
        <w:t>Cursos compulsorios.</w:t>
      </w:r>
    </w:p>
    <w:p w14:paraId="79CA23FC" w14:textId="77777777" w:rsidR="00573F03" w:rsidRPr="00573F03" w:rsidRDefault="00573F03" w:rsidP="00573F0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PR"/>
        </w:rPr>
      </w:pPr>
    </w:p>
    <w:p w14:paraId="5AD3853D" w14:textId="23489B26" w:rsidR="00573F03" w:rsidRPr="003A4B09" w:rsidRDefault="00573F03" w:rsidP="003A4B09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</w:pPr>
      <w:r w:rsidRPr="003A4B09"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  <w:t xml:space="preserve">2 Horas </w:t>
      </w:r>
      <w:r w:rsidRPr="003A4B09">
        <w:rPr>
          <w:rFonts w:ascii="Calibri" w:eastAsia="Times New Roman" w:hAnsi="Calibri" w:cs="Times New Roman"/>
          <w:bCs/>
          <w:sz w:val="24"/>
          <w:szCs w:val="24"/>
          <w:highlight w:val="yellow"/>
          <w:lang w:val="es-PR"/>
        </w:rPr>
        <w:t>en</w:t>
      </w:r>
      <w:r w:rsidR="003A4B09">
        <w:rPr>
          <w:rFonts w:ascii="Calibri" w:eastAsia="Times New Roman" w:hAnsi="Calibri" w:cs="Times New Roman"/>
          <w:bCs/>
          <w:sz w:val="24"/>
          <w:szCs w:val="24"/>
          <w:highlight w:val="yellow"/>
          <w:lang w:val="es-PR"/>
        </w:rPr>
        <w:t xml:space="preserve"> </w:t>
      </w:r>
      <w:r w:rsidR="003A4B09" w:rsidRPr="003A4B09">
        <w:rPr>
          <w:rFonts w:ascii="Calibri" w:eastAsia="Times New Roman" w:hAnsi="Calibri" w:cs="Times New Roman"/>
          <w:bCs/>
          <w:sz w:val="24"/>
          <w:szCs w:val="24"/>
          <w:highlight w:val="yellow"/>
          <w:lang w:val="es-PR"/>
        </w:rPr>
        <w:t>Bioética (Sensibilidad)</w:t>
      </w:r>
      <w:r w:rsidR="003A4B09" w:rsidRPr="003A4B09">
        <w:rPr>
          <w:rFonts w:ascii="Calibri" w:eastAsia="Times New Roman" w:hAnsi="Calibri" w:cs="Times New Roman"/>
          <w:sz w:val="24"/>
          <w:szCs w:val="24"/>
          <w:highlight w:val="yellow"/>
          <w:lang w:val="es-PR"/>
        </w:rPr>
        <w:t xml:space="preserve"> (Aplica del 2024 en adelante) Orden Adm. 2024-583 </w:t>
      </w:r>
      <w:r w:rsidR="003A4B09" w:rsidRPr="003A4B09">
        <w:rPr>
          <w:rFonts w:ascii="Calibri" w:eastAsia="Times New Roman" w:hAnsi="Calibri" w:cs="Times New Roman"/>
          <w:b/>
          <w:color w:val="C45911"/>
          <w:highlight w:val="yellow"/>
          <w:lang w:val="es-PR"/>
        </w:rPr>
        <w:t>•</w:t>
      </w:r>
      <w:r w:rsidR="003A4B09" w:rsidRPr="003A4B09"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  <w:t xml:space="preserve"> (adicionales de las horas requeridas) – desde 4 de enero de 2024.</w:t>
      </w:r>
    </w:p>
    <w:p w14:paraId="7FAB5763" w14:textId="77777777" w:rsidR="00573F03" w:rsidRPr="00BE65D3" w:rsidRDefault="00573F03" w:rsidP="00573F03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val="es-PR"/>
        </w:rPr>
      </w:pPr>
      <w:bookmarkStart w:id="0" w:name="_Hlk71724724"/>
      <w:r w:rsidRPr="00BE65D3"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  <w:t>3 Horas</w:t>
      </w:r>
      <w:r w:rsidRPr="00BE65D3">
        <w:rPr>
          <w:rFonts w:ascii="Calibri" w:eastAsia="Times New Roman" w:hAnsi="Calibri" w:cs="Times New Roman"/>
          <w:bCs/>
          <w:sz w:val="24"/>
          <w:szCs w:val="24"/>
          <w:highlight w:val="yellow"/>
          <w:lang w:val="es-PR"/>
        </w:rPr>
        <w:t xml:space="preserve"> </w:t>
      </w:r>
      <w:r w:rsidRPr="00BE65D3">
        <w:rPr>
          <w:rFonts w:ascii="Calibri" w:eastAsia="Times New Roman" w:hAnsi="Calibri" w:cs="Times New Roman"/>
          <w:b/>
          <w:sz w:val="24"/>
          <w:szCs w:val="24"/>
          <w:highlight w:val="yellow"/>
          <w:lang w:val="es-PR"/>
        </w:rPr>
        <w:t>CPR (Tarjeta o la cantidad que indique el certificado)</w:t>
      </w:r>
      <w:r w:rsidRPr="00BE65D3">
        <w:rPr>
          <w:rFonts w:ascii="Calibri" w:eastAsia="Times New Roman" w:hAnsi="Calibri" w:cs="Times New Roman"/>
          <w:bCs/>
          <w:sz w:val="24"/>
          <w:szCs w:val="24"/>
          <w:highlight w:val="yellow"/>
          <w:lang w:val="es-PR"/>
        </w:rPr>
        <w:t xml:space="preserve"> solo se acepta el de la American Heart Asociation y la Asociación Puertorriqueña del Corazón.</w:t>
      </w:r>
    </w:p>
    <w:p w14:paraId="66ADE615" w14:textId="77777777" w:rsidR="00BE65D3" w:rsidRPr="00A51216" w:rsidRDefault="00BE65D3" w:rsidP="00BE65D3">
      <w:pPr>
        <w:pStyle w:val="ListParagraph"/>
        <w:numPr>
          <w:ilvl w:val="0"/>
          <w:numId w:val="6"/>
        </w:numPr>
        <w:spacing w:after="0" w:line="276" w:lineRule="auto"/>
        <w:rPr>
          <w:rFonts w:ascii="Calibri" w:hAnsi="Calibri"/>
          <w:b/>
          <w:sz w:val="24"/>
          <w:szCs w:val="24"/>
          <w:highlight w:val="yellow"/>
          <w:u w:val="single"/>
          <w:lang w:val="es-PR"/>
        </w:rPr>
      </w:pPr>
      <w:r w:rsidRPr="00A51216">
        <w:rPr>
          <w:rFonts w:ascii="Calibri" w:hAnsi="Calibri"/>
          <w:b/>
          <w:sz w:val="24"/>
          <w:szCs w:val="24"/>
          <w:highlight w:val="yellow"/>
          <w:u w:val="single"/>
          <w:lang w:val="es-PR"/>
        </w:rPr>
        <w:t>3 horas Control de Infecciones – Resolución 2024-66</w:t>
      </w:r>
      <w:r>
        <w:rPr>
          <w:rFonts w:ascii="Calibri" w:hAnsi="Calibri"/>
          <w:b/>
          <w:sz w:val="24"/>
          <w:szCs w:val="24"/>
          <w:highlight w:val="yellow"/>
          <w:u w:val="single"/>
          <w:lang w:val="es-PR"/>
        </w:rPr>
        <w:t xml:space="preserve"> del 7 de marzo del 2024.</w:t>
      </w:r>
    </w:p>
    <w:p w14:paraId="6E6CC7D4" w14:textId="77777777" w:rsidR="00BE65D3" w:rsidRPr="00573F03" w:rsidRDefault="00BE65D3" w:rsidP="00573F03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u w:val="single"/>
          <w:lang w:val="es-PR"/>
        </w:rPr>
      </w:pPr>
    </w:p>
    <w:bookmarkEnd w:id="0"/>
    <w:p w14:paraId="6B44762F" w14:textId="77777777" w:rsidR="00573F03" w:rsidRPr="00573F03" w:rsidRDefault="00573F03" w:rsidP="00573F03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s-PR"/>
        </w:rPr>
      </w:pPr>
    </w:p>
    <w:p w14:paraId="3C76E7C7" w14:textId="77777777" w:rsidR="00573F03" w:rsidRPr="00573F03" w:rsidRDefault="00573F03" w:rsidP="00573F03">
      <w:pPr>
        <w:numPr>
          <w:ilvl w:val="0"/>
          <w:numId w:val="4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bookmarkStart w:id="1" w:name="_Hlk72481807"/>
      <w:r w:rsidRPr="00573F03">
        <w:rPr>
          <w:rFonts w:ascii="Calibri" w:eastAsia="Times New Roman" w:hAnsi="Calibri" w:cs="Times New Roman"/>
          <w:sz w:val="24"/>
          <w:szCs w:val="24"/>
          <w:lang w:val="es-PR"/>
        </w:rPr>
        <w:t>Requisitos restantes.</w:t>
      </w:r>
    </w:p>
    <w:bookmarkEnd w:id="1"/>
    <w:p w14:paraId="38A69D21" w14:textId="77777777" w:rsidR="00573F03" w:rsidRPr="00573F03" w:rsidRDefault="00573F03" w:rsidP="00573F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s-PR"/>
        </w:rPr>
      </w:pPr>
    </w:p>
    <w:p w14:paraId="6AE6BAAD" w14:textId="77777777" w:rsidR="00573F03" w:rsidRPr="00573F03" w:rsidRDefault="00573F03" w:rsidP="00573F03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573F03">
        <w:rPr>
          <w:rFonts w:ascii="Calibri" w:eastAsia="Times New Roman" w:hAnsi="Calibri" w:cs="Times New Roman"/>
          <w:sz w:val="24"/>
          <w:szCs w:val="24"/>
          <w:lang w:val="es-PR"/>
        </w:rPr>
        <w:t>$30.00 en Giro pagadero a nombre del “Secretario de Hacienda”, en ATH o Tarjetas de Crédito (no se acepta American Express)</w:t>
      </w:r>
    </w:p>
    <w:p w14:paraId="309467D3" w14:textId="77777777" w:rsidR="00573F03" w:rsidRPr="00573F03" w:rsidRDefault="00573F03" w:rsidP="00573F03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es-PR"/>
        </w:rPr>
      </w:pPr>
      <w:r w:rsidRPr="00573F03">
        <w:rPr>
          <w:rFonts w:ascii="Calibri" w:eastAsia="Times New Roman" w:hAnsi="Calibri" w:cs="Times New Roman"/>
          <w:sz w:val="24"/>
          <w:szCs w:val="24"/>
          <w:lang w:val="es-PR"/>
        </w:rPr>
        <w:t>Certificación Negativa de la Administración de Sustento de Menores (ASUME)</w:t>
      </w:r>
    </w:p>
    <w:p w14:paraId="485FCF8F" w14:textId="77777777" w:rsidR="00573F03" w:rsidRPr="00573F03" w:rsidRDefault="00573F03" w:rsidP="00573F03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u w:val="single"/>
          <w:lang w:val="es-PR"/>
        </w:rPr>
      </w:pPr>
      <w:r w:rsidRPr="00573F03">
        <w:rPr>
          <w:rFonts w:ascii="Calibri" w:eastAsia="Times New Roman" w:hAnsi="Calibri" w:cs="Times New Roman"/>
          <w:sz w:val="24"/>
          <w:szCs w:val="24"/>
          <w:lang w:val="es-PR"/>
        </w:rPr>
        <w:t>Certificado de Antecedente Penal de PR y del lugar donde reside si es fuera de PR. Ambos con menos de 30 días de haber sido expedidos.</w:t>
      </w:r>
    </w:p>
    <w:p w14:paraId="1EAA8CD9" w14:textId="77777777" w:rsidR="00573F03" w:rsidRPr="00573F03" w:rsidRDefault="00573F03" w:rsidP="00573F03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u w:val="single"/>
          <w:lang w:val="es-PR"/>
        </w:rPr>
      </w:pPr>
    </w:p>
    <w:p w14:paraId="0FEA29E4" w14:textId="77777777" w:rsidR="00573F03" w:rsidRPr="00573F03" w:rsidRDefault="00573F03" w:rsidP="00573F03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u w:val="single"/>
          <w:lang w:val="es-PR"/>
        </w:rPr>
      </w:pPr>
    </w:p>
    <w:p w14:paraId="2555C721" w14:textId="77777777" w:rsidR="00573F03" w:rsidRPr="00573F03" w:rsidRDefault="00573F03" w:rsidP="00573F0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s-PR"/>
        </w:rPr>
      </w:pPr>
      <w:r w:rsidRPr="00573F03">
        <w:rPr>
          <w:rFonts w:ascii="Calibri" w:eastAsia="Times New Roman" w:hAnsi="Calibri" w:cs="Times New Roman"/>
          <w:sz w:val="28"/>
          <w:szCs w:val="28"/>
          <w:lang w:val="es-PR"/>
        </w:rPr>
        <w:t xml:space="preserve">Se recomienda renovar su registro 90 días (3 meses) previos al vencimiento de su registro para evitar penalidades. Profesional con licencia vencida tiene que comunicarse a nuestras oficinas. </w:t>
      </w:r>
      <w:r w:rsidRPr="00573F03">
        <w:rPr>
          <w:rFonts w:ascii="Calibri" w:eastAsia="Times New Roman" w:hAnsi="Calibri" w:cs="Times New Roman"/>
          <w:b/>
          <w:bCs/>
          <w:sz w:val="28"/>
          <w:szCs w:val="28"/>
          <w:lang w:val="es-PR"/>
        </w:rPr>
        <w:t>Si por alguna razón no está ejerciendo su profesión podrá solicitar Inactivación</w:t>
      </w:r>
      <w:r w:rsidRPr="00573F03">
        <w:rPr>
          <w:rFonts w:ascii="Calibri" w:eastAsia="Times New Roman" w:hAnsi="Calibri" w:cs="Times New Roman"/>
          <w:sz w:val="28"/>
          <w:szCs w:val="28"/>
          <w:lang w:val="es-PR"/>
        </w:rPr>
        <w:t xml:space="preserve"> llenando el Formulario de Inactivación en o antes de su vencimiento.</w:t>
      </w:r>
    </w:p>
    <w:p w14:paraId="2E7B6BF0" w14:textId="77777777" w:rsidR="000C5427" w:rsidRPr="000C5427" w:rsidRDefault="000C5427" w:rsidP="000C542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s-PR"/>
        </w:rPr>
      </w:pPr>
    </w:p>
    <w:p w14:paraId="532F13C1" w14:textId="3A9C43FB" w:rsidR="00332501" w:rsidRPr="00332501" w:rsidRDefault="00332501" w:rsidP="00332501">
      <w:pPr>
        <w:tabs>
          <w:tab w:val="center" w:pos="4680"/>
          <w:tab w:val="right" w:pos="9360"/>
        </w:tabs>
        <w:spacing w:after="0" w:line="240" w:lineRule="auto"/>
        <w:ind w:firstLine="1416"/>
        <w:jc w:val="right"/>
        <w:rPr>
          <w:rFonts w:ascii="Calibri" w:eastAsia="Times New Roman" w:hAnsi="Calibri" w:cs="Times New Roman"/>
          <w:b/>
          <w:sz w:val="18"/>
          <w:szCs w:val="18"/>
          <w:lang w:val="es-PR"/>
        </w:rPr>
      </w:pPr>
      <w:r w:rsidRPr="00332501">
        <w:rPr>
          <w:rFonts w:ascii="Calibri" w:eastAsia="Times New Roman" w:hAnsi="Calibri" w:cs="Times New Roman"/>
          <w:noProof/>
          <w:lang w:val="es-P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A643E" wp14:editId="0B3B6D7A">
                <wp:simplePos x="0" y="0"/>
                <wp:positionH relativeFrom="column">
                  <wp:posOffset>-619125</wp:posOffset>
                </wp:positionH>
                <wp:positionV relativeFrom="paragraph">
                  <wp:posOffset>180340</wp:posOffset>
                </wp:positionV>
                <wp:extent cx="1495425" cy="512445"/>
                <wp:effectExtent l="57150" t="57150" r="47625" b="590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2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B847118" w14:textId="77777777" w:rsidR="00332501" w:rsidRPr="0055483D" w:rsidRDefault="00332501" w:rsidP="00332501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5483D">
                              <w:rPr>
                                <w:b/>
                              </w:rPr>
                              <w:t>Division de Registro</w:t>
                            </w:r>
                          </w:p>
                          <w:p w14:paraId="02F39D02" w14:textId="0A7BC70F" w:rsidR="00332501" w:rsidRPr="0055483D" w:rsidRDefault="00332501" w:rsidP="00332501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FDR/ 0</w:t>
                            </w:r>
                            <w:r w:rsidR="003A4B09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3A4B09">
                              <w:rPr>
                                <w:b/>
                              </w:rPr>
                              <w:t>02</w:t>
                            </w:r>
                            <w:r>
                              <w:rPr>
                                <w:b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A64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14.2pt;width:117.75pt;height: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5B847118" w14:textId="77777777" w:rsidR="00332501" w:rsidRPr="0055483D" w:rsidRDefault="00332501" w:rsidP="00332501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5483D">
                        <w:rPr>
                          <w:b/>
                        </w:rPr>
                        <w:t>Division de Registro</w:t>
                      </w:r>
                    </w:p>
                    <w:p w14:paraId="02F39D02" w14:textId="0A7BC70F" w:rsidR="00332501" w:rsidRPr="0055483D" w:rsidRDefault="00332501" w:rsidP="00332501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FDR/ 0</w:t>
                      </w:r>
                      <w:r w:rsidR="003A4B09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/</w:t>
                      </w:r>
                      <w:r w:rsidR="003A4B09">
                        <w:rPr>
                          <w:b/>
                        </w:rPr>
                        <w:t>02</w:t>
                      </w:r>
                      <w:r>
                        <w:rPr>
                          <w:b/>
                        </w:rPr>
                        <w:t>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2501">
        <w:rPr>
          <w:rFonts w:ascii="Calibri" w:eastAsia="Times New Roman" w:hAnsi="Calibri" w:cs="Times New Roman"/>
          <w:b/>
          <w:sz w:val="18"/>
          <w:szCs w:val="18"/>
          <w:lang w:val="es-PR"/>
        </w:rPr>
        <w:t xml:space="preserve">    </w:t>
      </w:r>
    </w:p>
    <w:p w14:paraId="5015C30E" w14:textId="77777777" w:rsidR="00332501" w:rsidRPr="00332501" w:rsidRDefault="00332501" w:rsidP="00332501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PR"/>
        </w:rPr>
      </w:pPr>
    </w:p>
    <w:p w14:paraId="07A5378F" w14:textId="77777777" w:rsidR="00332501" w:rsidRPr="00332501" w:rsidRDefault="00332501" w:rsidP="00332501">
      <w:pPr>
        <w:rPr>
          <w:rFonts w:ascii="Calibri" w:eastAsia="Times New Roman" w:hAnsi="Calibri" w:cs="Times New Roman"/>
          <w:lang w:val="es-PR"/>
        </w:rPr>
      </w:pPr>
    </w:p>
    <w:p w14:paraId="178B2268" w14:textId="77777777" w:rsidR="00332501" w:rsidRDefault="00332501" w:rsidP="00332501">
      <w:pPr>
        <w:pStyle w:val="NoSpacing"/>
        <w:rPr>
          <w:rFonts w:ascii="Times New Roman" w:hAnsi="Times New Roman" w:cs="Times New Roman"/>
          <w:sz w:val="24"/>
          <w:lang w:val="es-PR"/>
        </w:rPr>
      </w:pPr>
    </w:p>
    <w:sectPr w:rsidR="00332501" w:rsidSect="00502B46">
      <w:headerReference w:type="default" r:id="rId7"/>
      <w:pgSz w:w="12240" w:h="15840"/>
      <w:pgMar w:top="1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5326" w14:textId="77777777" w:rsidR="003D3814" w:rsidRDefault="003D3814" w:rsidP="00844969">
      <w:pPr>
        <w:spacing w:after="0" w:line="240" w:lineRule="auto"/>
      </w:pPr>
      <w:r>
        <w:separator/>
      </w:r>
    </w:p>
  </w:endnote>
  <w:endnote w:type="continuationSeparator" w:id="0">
    <w:p w14:paraId="0E58A6AC" w14:textId="77777777" w:rsidR="003D3814" w:rsidRDefault="003D3814" w:rsidP="008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9EA" w14:textId="77777777" w:rsidR="003D3814" w:rsidRDefault="003D3814" w:rsidP="00844969">
      <w:pPr>
        <w:spacing w:after="0" w:line="240" w:lineRule="auto"/>
      </w:pPr>
      <w:r>
        <w:separator/>
      </w:r>
    </w:p>
  </w:footnote>
  <w:footnote w:type="continuationSeparator" w:id="0">
    <w:p w14:paraId="11EE7C55" w14:textId="77777777" w:rsidR="003D3814" w:rsidRDefault="003D3814" w:rsidP="0084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9FDE" w14:textId="42DE6F0A" w:rsidR="00844969" w:rsidRDefault="003B2CEE" w:rsidP="00BC1A99">
    <w:pPr>
      <w:pStyle w:val="Header"/>
      <w:rPr>
        <w:lang w:val="es-P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6B084" wp14:editId="0DE2C9D8">
          <wp:simplePos x="0" y="0"/>
          <wp:positionH relativeFrom="margin">
            <wp:posOffset>-657225</wp:posOffset>
          </wp:positionH>
          <wp:positionV relativeFrom="margin">
            <wp:posOffset>-828675</wp:posOffset>
          </wp:positionV>
          <wp:extent cx="7749780" cy="9915525"/>
          <wp:effectExtent l="0" t="0" r="3810" b="0"/>
          <wp:wrapNone/>
          <wp:docPr id="1870314229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314229" name="Picture 1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9"/>
                  <a:stretch/>
                </pic:blipFill>
                <pic:spPr bwMode="auto">
                  <a:xfrm>
                    <a:off x="0" y="0"/>
                    <a:ext cx="7749780" cy="9915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5DBF2" w14:textId="77777777" w:rsidR="0072771C" w:rsidRPr="0072771C" w:rsidRDefault="0072771C" w:rsidP="00BC1A99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B3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D5B24"/>
    <w:multiLevelType w:val="hybridMultilevel"/>
    <w:tmpl w:val="FFFFFFFF"/>
    <w:lvl w:ilvl="0" w:tplc="93E422C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67F31"/>
    <w:multiLevelType w:val="hybridMultilevel"/>
    <w:tmpl w:val="FFFFFFFF"/>
    <w:lvl w:ilvl="0" w:tplc="4A225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935F0"/>
    <w:multiLevelType w:val="hybridMultilevel"/>
    <w:tmpl w:val="FFFFFFFF"/>
    <w:lvl w:ilvl="0" w:tplc="4A225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7F46"/>
    <w:multiLevelType w:val="hybridMultilevel"/>
    <w:tmpl w:val="FFFFFFFF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916A44"/>
    <w:multiLevelType w:val="hybridMultilevel"/>
    <w:tmpl w:val="FFFFFFFF"/>
    <w:lvl w:ilvl="0" w:tplc="4A225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6170">
    <w:abstractNumId w:val="2"/>
  </w:num>
  <w:num w:numId="2" w16cid:durableId="971979170">
    <w:abstractNumId w:val="0"/>
  </w:num>
  <w:num w:numId="3" w16cid:durableId="692852121">
    <w:abstractNumId w:val="4"/>
  </w:num>
  <w:num w:numId="4" w16cid:durableId="1119450120">
    <w:abstractNumId w:val="5"/>
  </w:num>
  <w:num w:numId="5" w16cid:durableId="1591043297">
    <w:abstractNumId w:val="3"/>
  </w:num>
  <w:num w:numId="6" w16cid:durableId="105030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B4"/>
    <w:rsid w:val="00015BB2"/>
    <w:rsid w:val="000C5427"/>
    <w:rsid w:val="000D69B4"/>
    <w:rsid w:val="00117424"/>
    <w:rsid w:val="0024349E"/>
    <w:rsid w:val="002854FC"/>
    <w:rsid w:val="00332501"/>
    <w:rsid w:val="00354AD8"/>
    <w:rsid w:val="003A14CF"/>
    <w:rsid w:val="003A4B09"/>
    <w:rsid w:val="003A4B55"/>
    <w:rsid w:val="003B133D"/>
    <w:rsid w:val="003B2CEE"/>
    <w:rsid w:val="003D3814"/>
    <w:rsid w:val="00403322"/>
    <w:rsid w:val="00403F14"/>
    <w:rsid w:val="00412E8E"/>
    <w:rsid w:val="00437B60"/>
    <w:rsid w:val="00492D9A"/>
    <w:rsid w:val="0049333E"/>
    <w:rsid w:val="004A081E"/>
    <w:rsid w:val="00502B46"/>
    <w:rsid w:val="00573F03"/>
    <w:rsid w:val="0058766B"/>
    <w:rsid w:val="0066683C"/>
    <w:rsid w:val="00672927"/>
    <w:rsid w:val="0072771C"/>
    <w:rsid w:val="00765CCD"/>
    <w:rsid w:val="007939CA"/>
    <w:rsid w:val="00844969"/>
    <w:rsid w:val="00903E62"/>
    <w:rsid w:val="00921ED7"/>
    <w:rsid w:val="0096060A"/>
    <w:rsid w:val="009F2239"/>
    <w:rsid w:val="00B175AC"/>
    <w:rsid w:val="00BC1A99"/>
    <w:rsid w:val="00BD68A2"/>
    <w:rsid w:val="00BE65D3"/>
    <w:rsid w:val="00C3234D"/>
    <w:rsid w:val="00CC7D95"/>
    <w:rsid w:val="00D1573A"/>
    <w:rsid w:val="00DC0697"/>
    <w:rsid w:val="00DC30FF"/>
    <w:rsid w:val="00EA4BCD"/>
    <w:rsid w:val="00EC2BDA"/>
    <w:rsid w:val="00F4150E"/>
    <w:rsid w:val="00F5248B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3FA8F"/>
  <w15:docId w15:val="{08DE8B17-8923-4D4A-8737-A968A50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69"/>
  </w:style>
  <w:style w:type="paragraph" w:styleId="Footer">
    <w:name w:val="footer"/>
    <w:basedOn w:val="Normal"/>
    <w:link w:val="FooterChar"/>
    <w:uiPriority w:val="99"/>
    <w:unhideWhenUsed/>
    <w:rsid w:val="0084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69"/>
  </w:style>
  <w:style w:type="character" w:styleId="Hyperlink">
    <w:name w:val="Hyperlink"/>
    <w:basedOn w:val="DefaultParagraphFont"/>
    <w:uiPriority w:val="99"/>
    <w:unhideWhenUsed/>
    <w:rsid w:val="008449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771C"/>
    <w:pPr>
      <w:spacing w:after="0" w:line="240" w:lineRule="auto"/>
    </w:pPr>
  </w:style>
  <w:style w:type="table" w:styleId="TableGrid">
    <w:name w:val="Table Grid"/>
    <w:basedOn w:val="TableNormal"/>
    <w:uiPriority w:val="39"/>
    <w:rsid w:val="0072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5D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jillo\Documents\Documents\JLDM\SOLICITUDES\SOLICITUDES%20LOGO%20NUEVO%202017\Hoja%20de%20Requisici&#243;n%20JLD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de Requisición JLDM.dotx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Trujillo Rosado</dc:creator>
  <cp:lastModifiedBy>Frances De La Paz Rodríguez</cp:lastModifiedBy>
  <cp:revision>3</cp:revision>
  <cp:lastPrinted>2024-01-30T12:05:00Z</cp:lastPrinted>
  <dcterms:created xsi:type="dcterms:W3CDTF">2024-02-02T19:13:00Z</dcterms:created>
  <dcterms:modified xsi:type="dcterms:W3CDTF">2024-03-12T19:22:00Z</dcterms:modified>
</cp:coreProperties>
</file>