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2EF533E" w14:textId="1B0CCCD0" w:rsidR="004E35F0" w:rsidRPr="008341E2" w:rsidRDefault="004E35F0" w:rsidP="00952020">
      <w:pPr>
        <w:pStyle w:val="Heading2"/>
        <w:pageBreakBefore/>
        <w:jc w:val="both"/>
        <w:rPr>
          <w:rFonts w:ascii="Ondo" w:hAnsi="Ondo" w:cstheme="minorBidi"/>
          <w:sz w:val="28"/>
          <w:szCs w:val="28"/>
        </w:rPr>
      </w:pPr>
      <w:bookmarkStart w:id="0" w:name="_Toc81942681"/>
      <w:bookmarkStart w:id="1" w:name="_Toc81948376"/>
      <w:bookmarkStart w:id="2" w:name="_Toc82013013"/>
      <w:bookmarkStart w:id="3" w:name="_Toc82071013"/>
      <w:bookmarkStart w:id="4" w:name="_Toc83804994"/>
      <w:bookmarkStart w:id="5" w:name="_Toc89886821"/>
      <w:bookmarkStart w:id="6" w:name="_Toc90028236"/>
      <w:bookmarkStart w:id="7" w:name="_Toc733182261"/>
      <w:bookmarkStart w:id="8" w:name="_Toc466491688"/>
      <w:bookmarkStart w:id="9" w:name="_Toc151389130"/>
      <w:bookmarkStart w:id="10" w:name="_Toc150273285"/>
      <w:r w:rsidRPr="008341E2">
        <w:rPr>
          <w:rFonts w:ascii="Ondo" w:hAnsi="Ondo" w:cstheme="minorBidi"/>
          <w:sz w:val="28"/>
          <w:szCs w:val="28"/>
        </w:rPr>
        <w:t>Attachment B: Title Page, Vendor Information, Executive Summary, Subcontractor Letters, and Table of Contents</w:t>
      </w:r>
      <w:bookmarkEnd w:id="0"/>
      <w:bookmarkEnd w:id="1"/>
      <w:bookmarkEnd w:id="2"/>
      <w:bookmarkEnd w:id="3"/>
      <w:bookmarkEnd w:id="4"/>
      <w:bookmarkEnd w:id="5"/>
      <w:bookmarkEnd w:id="6"/>
      <w:bookmarkEnd w:id="7"/>
      <w:bookmarkEnd w:id="8"/>
      <w:bookmarkEnd w:id="9"/>
    </w:p>
    <w:bookmarkEnd w:id="10"/>
    <w:p w14:paraId="55933647"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hAnsiTheme="minorHAnsi" w:cstheme="minorHAnsi"/>
        </w:rPr>
        <w:t>This section will provide instructions to vendors on what to include for the title page, vendor information, executive summary, and table of contents, as well as how to include subcontractor letters.</w:t>
      </w:r>
    </w:p>
    <w:p w14:paraId="0B9632B7" w14:textId="77777777" w:rsidR="00FC3DD5" w:rsidRPr="009A39FF" w:rsidRDefault="00FC3DD5" w:rsidP="00952020">
      <w:pPr>
        <w:numPr>
          <w:ilvl w:val="0"/>
          <w:numId w:val="20"/>
        </w:numPr>
        <w:spacing w:before="160" w:after="160"/>
        <w:jc w:val="both"/>
        <w:rPr>
          <w:rFonts w:asciiTheme="minorHAnsi" w:eastAsia="MS Mincho" w:hAnsiTheme="minorHAnsi" w:cstheme="minorHAnsi"/>
          <w:b/>
          <w:u w:val="single"/>
        </w:rPr>
      </w:pPr>
      <w:r w:rsidRPr="009A39FF">
        <w:rPr>
          <w:rFonts w:asciiTheme="minorHAnsi" w:eastAsia="MS Mincho" w:hAnsiTheme="minorHAnsi" w:cstheme="minorHAnsi"/>
          <w:b/>
        </w:rPr>
        <w:t>Title Page</w:t>
      </w:r>
    </w:p>
    <w:p w14:paraId="1C243FB2"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should include a title page stating the vendor’s intent to bid for this RFP. The vendor’s response should include a title page; table of contents; executive summary; and vendor contact and location information.</w:t>
      </w:r>
    </w:p>
    <w:p w14:paraId="35AC3F65"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should include the following cover letter, signed in blue ink by an authorized signatory legally binding the vendor and include it in the labeled “Original Proposal.”</w:t>
      </w:r>
    </w:p>
    <w:p w14:paraId="2C08D438"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should provide the following information regarding the person responsible for completing the vendor response. This person should also be the person the PRMP should contact for questions and/or clarifications.</w:t>
      </w:r>
    </w:p>
    <w:tbl>
      <w:tblPr>
        <w:tblW w:w="0" w:type="auto"/>
        <w:tblLayout w:type="fixed"/>
        <w:tblLook w:val="06A0" w:firstRow="1" w:lastRow="0" w:firstColumn="1" w:lastColumn="0" w:noHBand="1" w:noVBand="1"/>
      </w:tblPr>
      <w:tblGrid>
        <w:gridCol w:w="1018"/>
        <w:gridCol w:w="3939"/>
        <w:gridCol w:w="943"/>
        <w:gridCol w:w="3459"/>
      </w:tblGrid>
      <w:tr w:rsidR="00FC3DD5" w:rsidRPr="00744FC3" w14:paraId="67D94F09" w14:textId="77777777" w:rsidTr="0089639B">
        <w:trPr>
          <w:trHeight w:val="435"/>
        </w:trPr>
        <w:tc>
          <w:tcPr>
            <w:tcW w:w="1018" w:type="dxa"/>
            <w:tcBorders>
              <w:top w:val="nil"/>
              <w:left w:val="nil"/>
              <w:bottom w:val="nil"/>
              <w:right w:val="nil"/>
            </w:tcBorders>
            <w:vAlign w:val="center"/>
          </w:tcPr>
          <w:p w14:paraId="69C2299B"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Name</w:t>
            </w:r>
          </w:p>
        </w:tc>
        <w:tc>
          <w:tcPr>
            <w:tcW w:w="3939" w:type="dxa"/>
            <w:tcBorders>
              <w:top w:val="nil"/>
              <w:left w:val="nil"/>
              <w:bottom w:val="single" w:sz="8" w:space="0" w:color="auto"/>
              <w:right w:val="nil"/>
            </w:tcBorders>
          </w:tcPr>
          <w:p w14:paraId="58C3012A"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4C108AA3"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Phone</w:t>
            </w:r>
          </w:p>
        </w:tc>
        <w:tc>
          <w:tcPr>
            <w:tcW w:w="3459" w:type="dxa"/>
            <w:tcBorders>
              <w:top w:val="nil"/>
              <w:left w:val="nil"/>
              <w:bottom w:val="single" w:sz="8" w:space="0" w:color="auto"/>
              <w:right w:val="nil"/>
            </w:tcBorders>
          </w:tcPr>
          <w:p w14:paraId="31A37C03"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FC3DD5" w:rsidRPr="00744FC3" w14:paraId="29EB91C4" w14:textId="77777777" w:rsidTr="0089639B">
        <w:trPr>
          <w:trHeight w:val="435"/>
        </w:trPr>
        <w:tc>
          <w:tcPr>
            <w:tcW w:w="1018" w:type="dxa"/>
            <w:tcBorders>
              <w:top w:val="nil"/>
              <w:left w:val="nil"/>
              <w:bottom w:val="nil"/>
              <w:right w:val="nil"/>
            </w:tcBorders>
            <w:vAlign w:val="center"/>
          </w:tcPr>
          <w:p w14:paraId="16BA0535"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sz w:val="21"/>
                <w:szCs w:val="21"/>
              </w:rPr>
              <w:t>Address</w:t>
            </w:r>
          </w:p>
        </w:tc>
        <w:tc>
          <w:tcPr>
            <w:tcW w:w="3939" w:type="dxa"/>
            <w:tcBorders>
              <w:top w:val="single" w:sz="8" w:space="0" w:color="auto"/>
              <w:left w:val="nil"/>
              <w:bottom w:val="single" w:sz="8" w:space="0" w:color="auto"/>
              <w:right w:val="nil"/>
            </w:tcBorders>
          </w:tcPr>
          <w:p w14:paraId="79667C2C"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6BB68D7B"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Fax</w:t>
            </w:r>
          </w:p>
        </w:tc>
        <w:tc>
          <w:tcPr>
            <w:tcW w:w="3459" w:type="dxa"/>
            <w:tcBorders>
              <w:top w:val="single" w:sz="8" w:space="0" w:color="auto"/>
              <w:left w:val="nil"/>
              <w:bottom w:val="single" w:sz="8" w:space="0" w:color="auto"/>
              <w:right w:val="nil"/>
            </w:tcBorders>
          </w:tcPr>
          <w:p w14:paraId="555E9E4B"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FC3DD5" w:rsidRPr="00744FC3" w14:paraId="456F0C8D" w14:textId="77777777" w:rsidTr="0089639B">
        <w:trPr>
          <w:trHeight w:val="435"/>
        </w:trPr>
        <w:tc>
          <w:tcPr>
            <w:tcW w:w="1018" w:type="dxa"/>
            <w:tcBorders>
              <w:top w:val="nil"/>
              <w:left w:val="nil"/>
              <w:bottom w:val="nil"/>
              <w:right w:val="nil"/>
            </w:tcBorders>
            <w:vAlign w:val="center"/>
          </w:tcPr>
          <w:p w14:paraId="4D43E2F8"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3939" w:type="dxa"/>
            <w:tcBorders>
              <w:top w:val="single" w:sz="8" w:space="0" w:color="auto"/>
              <w:left w:val="nil"/>
              <w:bottom w:val="single" w:sz="8" w:space="0" w:color="auto"/>
              <w:right w:val="nil"/>
            </w:tcBorders>
          </w:tcPr>
          <w:p w14:paraId="40672AF8"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50E854FE"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Email</w:t>
            </w:r>
          </w:p>
        </w:tc>
        <w:tc>
          <w:tcPr>
            <w:tcW w:w="3459" w:type="dxa"/>
            <w:tcBorders>
              <w:top w:val="single" w:sz="8" w:space="0" w:color="auto"/>
              <w:left w:val="nil"/>
              <w:bottom w:val="single" w:sz="8" w:space="0" w:color="auto"/>
              <w:right w:val="nil"/>
            </w:tcBorders>
          </w:tcPr>
          <w:p w14:paraId="7C117980"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bl>
    <w:p w14:paraId="73C768BA"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Subject to acceptance by the PRMP, the vendor acknowledges that by submitting a response and signing in the space indicated below, the vendor is submitting a formal offer to meet that which is being requested within this RFP.</w:t>
      </w:r>
    </w:p>
    <w:p w14:paraId="4409933E"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In addition to providing a signature to </w:t>
      </w:r>
      <w:r w:rsidRPr="009A39FF">
        <w:rPr>
          <w:rFonts w:asciiTheme="minorHAnsi" w:eastAsia="MS Mincho" w:hAnsiTheme="minorHAnsi" w:cstheme="minorHAnsi"/>
          <w:i/>
        </w:rPr>
        <w:t>6: Disclosure of Response Contents</w:t>
      </w:r>
      <w:r w:rsidRPr="009A39FF">
        <w:rPr>
          <w:rFonts w:asciiTheme="minorHAnsi" w:eastAsia="MS Mincho" w:hAnsiTheme="minorHAnsi" w:cstheme="minorHAnsi"/>
        </w:rPr>
        <w:t xml:space="preserve"> in this section, failure to sign the Submission Cover Sheet or signing it with a false statement shall void the submitted response or any resulting contracts.</w:t>
      </w:r>
    </w:p>
    <w:p w14:paraId="30EEDDE8" w14:textId="77777777" w:rsidR="0073662C" w:rsidRPr="009A39FF" w:rsidRDefault="0073662C" w:rsidP="00952020">
      <w:pPr>
        <w:spacing w:before="160" w:after="160"/>
        <w:jc w:val="both"/>
        <w:rPr>
          <w:rFonts w:asciiTheme="minorHAnsi" w:eastAsia="MS Mincho" w:hAnsiTheme="minorHAnsi" w:cstheme="minorHAnsi"/>
        </w:rPr>
      </w:pPr>
    </w:p>
    <w:p w14:paraId="65A5FF29" w14:textId="77777777" w:rsidR="00FC3DD5" w:rsidRPr="009A39FF" w:rsidRDefault="00FC3DD5" w:rsidP="00952020">
      <w:pPr>
        <w:spacing w:before="160" w:after="160"/>
        <w:ind w:left="2880" w:hanging="2880"/>
        <w:jc w:val="both"/>
        <w:rPr>
          <w:rFonts w:asciiTheme="minorHAnsi" w:eastAsia="MS Mincho" w:hAnsiTheme="minorHAnsi" w:cstheme="minorHAnsi"/>
        </w:rPr>
      </w:pPr>
      <w:r w:rsidRPr="009A39FF">
        <w:rPr>
          <w:rFonts w:asciiTheme="minorHAnsi" w:eastAsia="Calibri Light" w:hAnsiTheme="minorHAnsi" w:cstheme="minorHAnsi"/>
        </w:rPr>
        <w:t>____________________________________________________ /</w:t>
      </w:r>
      <w:r w:rsidRPr="009A39FF">
        <w:rPr>
          <w:rFonts w:asciiTheme="minorHAnsi" w:eastAsia="MS Mincho" w:hAnsiTheme="minorHAnsi" w:cstheme="minorHAnsi"/>
        </w:rPr>
        <w:tab/>
      </w:r>
      <w:r w:rsidRPr="009A39FF">
        <w:rPr>
          <w:rFonts w:asciiTheme="minorHAnsi" w:eastAsia="Calibri Light" w:hAnsiTheme="minorHAnsi" w:cstheme="minorHAnsi"/>
        </w:rPr>
        <w:t xml:space="preserve"> _________________</w:t>
      </w:r>
    </w:p>
    <w:p w14:paraId="2C3AC4CD"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b/>
        </w:rPr>
        <w:t>Original signature</w:t>
      </w:r>
      <w:r w:rsidRPr="009A39FF">
        <w:rPr>
          <w:rFonts w:asciiTheme="minorHAnsi" w:eastAsia="MS Mincho" w:hAnsiTheme="minorHAnsi" w:cstheme="minorHAnsi"/>
        </w:rPr>
        <w:t xml:space="preserve"> of Signatory Authorized to Legally Bind the Company / </w:t>
      </w:r>
      <w:r w:rsidRPr="009A39FF">
        <w:rPr>
          <w:rFonts w:asciiTheme="minorHAnsi" w:eastAsia="MS Mincho" w:hAnsiTheme="minorHAnsi" w:cstheme="minorHAnsi"/>
          <w:b/>
        </w:rPr>
        <w:t>Date</w:t>
      </w:r>
    </w:p>
    <w:tbl>
      <w:tblPr>
        <w:tblW w:w="0" w:type="auto"/>
        <w:tblLayout w:type="fixed"/>
        <w:tblLook w:val="06A0" w:firstRow="1" w:lastRow="0" w:firstColumn="1" w:lastColumn="0" w:noHBand="1" w:noVBand="1"/>
      </w:tblPr>
      <w:tblGrid>
        <w:gridCol w:w="3060"/>
        <w:gridCol w:w="6270"/>
      </w:tblGrid>
      <w:tr w:rsidR="00FC3DD5" w:rsidRPr="00744FC3" w14:paraId="2723E32B" w14:textId="77777777" w:rsidTr="0089639B">
        <w:trPr>
          <w:trHeight w:val="435"/>
        </w:trPr>
        <w:tc>
          <w:tcPr>
            <w:tcW w:w="3060" w:type="dxa"/>
            <w:tcBorders>
              <w:top w:val="nil"/>
              <w:left w:val="nil"/>
              <w:bottom w:val="nil"/>
              <w:right w:val="nil"/>
            </w:tcBorders>
            <w:vAlign w:val="center"/>
          </w:tcPr>
          <w:p w14:paraId="659CBE71"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Name (Typed or Printed)</w:t>
            </w:r>
          </w:p>
        </w:tc>
        <w:tc>
          <w:tcPr>
            <w:tcW w:w="6270" w:type="dxa"/>
            <w:tcBorders>
              <w:top w:val="nil"/>
              <w:left w:val="nil"/>
              <w:bottom w:val="single" w:sz="8" w:space="0" w:color="auto"/>
              <w:right w:val="nil"/>
            </w:tcBorders>
          </w:tcPr>
          <w:p w14:paraId="4942EA50"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FC3DD5" w:rsidRPr="00744FC3" w14:paraId="7990DBE3" w14:textId="77777777" w:rsidTr="0089639B">
        <w:trPr>
          <w:trHeight w:val="435"/>
        </w:trPr>
        <w:tc>
          <w:tcPr>
            <w:tcW w:w="3060" w:type="dxa"/>
            <w:tcBorders>
              <w:top w:val="nil"/>
              <w:left w:val="nil"/>
              <w:bottom w:val="nil"/>
              <w:right w:val="nil"/>
            </w:tcBorders>
            <w:vAlign w:val="center"/>
          </w:tcPr>
          <w:p w14:paraId="26CEB5E0"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Title</w:t>
            </w:r>
          </w:p>
        </w:tc>
        <w:tc>
          <w:tcPr>
            <w:tcW w:w="6270" w:type="dxa"/>
            <w:tcBorders>
              <w:top w:val="single" w:sz="8" w:space="0" w:color="auto"/>
              <w:left w:val="nil"/>
              <w:bottom w:val="single" w:sz="8" w:space="0" w:color="auto"/>
              <w:right w:val="nil"/>
            </w:tcBorders>
          </w:tcPr>
          <w:p w14:paraId="63241044"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FC3DD5" w:rsidRPr="00744FC3" w14:paraId="40ACBBF7" w14:textId="77777777" w:rsidTr="0089639B">
        <w:trPr>
          <w:trHeight w:val="435"/>
        </w:trPr>
        <w:tc>
          <w:tcPr>
            <w:tcW w:w="3060" w:type="dxa"/>
            <w:tcBorders>
              <w:top w:val="nil"/>
              <w:left w:val="nil"/>
              <w:bottom w:val="nil"/>
              <w:right w:val="nil"/>
            </w:tcBorders>
            <w:vAlign w:val="center"/>
          </w:tcPr>
          <w:p w14:paraId="455095D7"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Company Name</w:t>
            </w:r>
          </w:p>
        </w:tc>
        <w:tc>
          <w:tcPr>
            <w:tcW w:w="6270" w:type="dxa"/>
            <w:tcBorders>
              <w:top w:val="single" w:sz="8" w:space="0" w:color="auto"/>
              <w:left w:val="nil"/>
              <w:bottom w:val="single" w:sz="8" w:space="0" w:color="auto"/>
              <w:right w:val="nil"/>
            </w:tcBorders>
          </w:tcPr>
          <w:p w14:paraId="3F91350B"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FC3DD5" w:rsidRPr="00744FC3" w14:paraId="3235D29A" w14:textId="77777777" w:rsidTr="0089639B">
        <w:trPr>
          <w:trHeight w:val="435"/>
        </w:trPr>
        <w:tc>
          <w:tcPr>
            <w:tcW w:w="3060" w:type="dxa"/>
            <w:vMerge w:val="restart"/>
            <w:tcBorders>
              <w:top w:val="nil"/>
              <w:left w:val="nil"/>
              <w:bottom w:val="nil"/>
              <w:right w:val="nil"/>
            </w:tcBorders>
            <w:vAlign w:val="center"/>
          </w:tcPr>
          <w:p w14:paraId="3DB3CBD2"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lastRenderedPageBreak/>
              <w:t>Physical Address</w:t>
            </w:r>
          </w:p>
        </w:tc>
        <w:tc>
          <w:tcPr>
            <w:tcW w:w="6270" w:type="dxa"/>
            <w:tcBorders>
              <w:top w:val="single" w:sz="8" w:space="0" w:color="auto"/>
              <w:left w:val="nil"/>
              <w:bottom w:val="single" w:sz="8" w:space="0" w:color="auto"/>
              <w:right w:val="nil"/>
            </w:tcBorders>
          </w:tcPr>
          <w:p w14:paraId="359F1001" w14:textId="77777777" w:rsidR="00FC3DD5" w:rsidRPr="009A39FF" w:rsidRDefault="00FC3DD5" w:rsidP="00952020">
            <w:pPr>
              <w:spacing w:before="160" w:after="160"/>
              <w:jc w:val="both"/>
              <w:rPr>
                <w:rFonts w:asciiTheme="minorHAnsi" w:eastAsia="MS Mincho" w:hAnsiTheme="minorHAnsi" w:cstheme="minorHAnsi"/>
                <w:highlight w:val="yellow"/>
              </w:rPr>
            </w:pPr>
          </w:p>
        </w:tc>
      </w:tr>
      <w:tr w:rsidR="00FC3DD5" w:rsidRPr="00744FC3" w14:paraId="5048F31B" w14:textId="77777777" w:rsidTr="0089639B">
        <w:trPr>
          <w:trHeight w:val="435"/>
        </w:trPr>
        <w:tc>
          <w:tcPr>
            <w:tcW w:w="3060" w:type="dxa"/>
            <w:vMerge/>
            <w:vAlign w:val="center"/>
          </w:tcPr>
          <w:p w14:paraId="55DD286C" w14:textId="77777777" w:rsidR="00FC3DD5" w:rsidRPr="009A39FF" w:rsidRDefault="00FC3DD5" w:rsidP="00952020">
            <w:pPr>
              <w:spacing w:before="160" w:after="160"/>
              <w:jc w:val="both"/>
              <w:rPr>
                <w:rFonts w:asciiTheme="minorHAnsi" w:eastAsia="MS Mincho" w:hAnsiTheme="minorHAnsi" w:cstheme="minorHAnsi"/>
              </w:rPr>
            </w:pPr>
          </w:p>
        </w:tc>
        <w:tc>
          <w:tcPr>
            <w:tcW w:w="6270" w:type="dxa"/>
            <w:tcBorders>
              <w:top w:val="single" w:sz="8" w:space="0" w:color="auto"/>
              <w:left w:val="nil"/>
              <w:bottom w:val="single" w:sz="8" w:space="0" w:color="auto"/>
              <w:right w:val="nil"/>
            </w:tcBorders>
          </w:tcPr>
          <w:p w14:paraId="2064A635" w14:textId="77777777" w:rsidR="00FC3DD5" w:rsidRPr="009A39FF" w:rsidRDefault="00FC3DD5" w:rsidP="00952020">
            <w:pPr>
              <w:spacing w:before="160" w:after="160"/>
              <w:jc w:val="both"/>
              <w:rPr>
                <w:rFonts w:asciiTheme="minorHAnsi" w:eastAsia="MS Mincho" w:hAnsiTheme="minorHAnsi" w:cstheme="minorHAnsi"/>
                <w:highlight w:val="yellow"/>
              </w:rPr>
            </w:pPr>
          </w:p>
        </w:tc>
      </w:tr>
      <w:tr w:rsidR="00FC3DD5" w:rsidRPr="00744FC3" w14:paraId="49DAA244" w14:textId="77777777" w:rsidTr="0089639B">
        <w:trPr>
          <w:trHeight w:val="435"/>
        </w:trPr>
        <w:tc>
          <w:tcPr>
            <w:tcW w:w="3060" w:type="dxa"/>
            <w:tcBorders>
              <w:top w:val="nil"/>
              <w:left w:val="nil"/>
              <w:bottom w:val="nil"/>
              <w:right w:val="nil"/>
            </w:tcBorders>
            <w:vAlign w:val="center"/>
          </w:tcPr>
          <w:p w14:paraId="19A320F6"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State of Incorporation</w:t>
            </w:r>
          </w:p>
        </w:tc>
        <w:tc>
          <w:tcPr>
            <w:tcW w:w="6270" w:type="dxa"/>
            <w:tcBorders>
              <w:top w:val="single" w:sz="8" w:space="0" w:color="auto"/>
              <w:left w:val="nil"/>
              <w:bottom w:val="single" w:sz="8" w:space="0" w:color="auto"/>
              <w:right w:val="nil"/>
            </w:tcBorders>
          </w:tcPr>
          <w:p w14:paraId="22344227" w14:textId="77777777" w:rsidR="00FC3DD5" w:rsidRPr="009A39FF" w:rsidRDefault="00FC3DD5" w:rsidP="00952020">
            <w:pPr>
              <w:spacing w:before="160" w:after="160"/>
              <w:jc w:val="both"/>
              <w:rPr>
                <w:rFonts w:asciiTheme="minorHAnsi" w:eastAsia="MS Mincho" w:hAnsiTheme="minorHAnsi" w:cstheme="minorHAnsi"/>
                <w:highlight w:val="yellow"/>
              </w:rPr>
            </w:pPr>
          </w:p>
        </w:tc>
      </w:tr>
    </w:tbl>
    <w:p w14:paraId="638FEB35" w14:textId="77777777" w:rsidR="00FC3DD5" w:rsidRPr="009A39FF" w:rsidRDefault="00FC3DD5" w:rsidP="00952020">
      <w:pPr>
        <w:spacing w:before="160" w:after="160"/>
        <w:jc w:val="both"/>
        <w:rPr>
          <w:rFonts w:asciiTheme="minorHAnsi" w:eastAsia="MS Mincho" w:hAnsiTheme="minorHAnsi" w:cstheme="minorHAnsi"/>
        </w:rPr>
      </w:pPr>
    </w:p>
    <w:p w14:paraId="233F4EA9"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By signature hereon, the vendor certifies that:</w:t>
      </w:r>
    </w:p>
    <w:p w14:paraId="4EB96D47"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All statements and information prepared and submitted in response to this RFP are current, complete, and accurate.</w:t>
      </w:r>
    </w:p>
    <w:p w14:paraId="3AA22C5D"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vendor’s response meets the requirement of this RFP.</w:t>
      </w:r>
    </w:p>
    <w:p w14:paraId="7A8CB104"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will comply with all federal and Commonwealth laws, rules, and regulations that are in force currently or anytime during the term of a resulting contract.</w:t>
      </w:r>
    </w:p>
    <w:p w14:paraId="026FE05E"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acknowledges and accepts that the full response contents and associated documents will become open to public inspection in accordance with the laws of Puerto Rico. The PRMP will hold “confidential” all response information, including both technical and cost information, during the evaluation process, except for the questions and answers before the submittal of proposals. All other information associated with the RFP, including but not limited to, technical scores and reasons for disqualification, will not be available until after the contract has been awarded in accordance with the laws of Puerto Rico.</w:t>
      </w:r>
      <w:r>
        <w:rPr>
          <w:rFonts w:asciiTheme="minorHAnsi" w:eastAsia="MS Mincho" w:hAnsiTheme="minorHAnsi" w:cstheme="minorHAnsi"/>
        </w:rPr>
        <w:t xml:space="preserve"> I</w:t>
      </w:r>
      <w:r w:rsidRPr="002C133C">
        <w:rPr>
          <w:rFonts w:asciiTheme="minorHAnsi" w:eastAsia="MS Mincho" w:hAnsiTheme="minorHAnsi" w:cstheme="minorHAnsi"/>
        </w:rPr>
        <w:t>f a vendor provides a redacted copy of their proposal along with an unredacted copy, PRMP will publish the redacted copy of the proposal.</w:t>
      </w:r>
    </w:p>
    <w:p w14:paraId="18FF17A5"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company represented here is an authorized dealer in good standing of the products and services included in this response.</w:t>
      </w:r>
    </w:p>
    <w:p w14:paraId="0D3ACFD7"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The vendor, any subcontracting partners, and its proposed resources are eligible to participate in this transaction and have not been subjected to suspension, debarment, or similar ineligibility determined by any federal, state, or local governmental entity; are compliant with the Commonwealth’s statutes and rules relating to procurement; and are not listed on the federal government’s terrorism watch list as described in Executive Order 13224. Entities ineligible for federal procurement are listed at </w:t>
      </w:r>
      <w:hyperlink r:id="rId11">
        <w:r w:rsidRPr="009A39FF">
          <w:rPr>
            <w:rStyle w:val="Hyperlink"/>
            <w:rFonts w:asciiTheme="minorHAnsi" w:eastAsia="MS Mincho" w:hAnsiTheme="minorHAnsi" w:cstheme="minorHAnsi"/>
            <w:color w:val="68A2B9" w:themeColor="accent3"/>
          </w:rPr>
          <w:t>https://sam.gov/content/home</w:t>
        </w:r>
      </w:hyperlink>
      <w:r w:rsidRPr="009A39FF">
        <w:rPr>
          <w:rFonts w:asciiTheme="minorHAnsi" w:eastAsia="MS Mincho" w:hAnsiTheme="minorHAnsi" w:cstheme="minorHAnsi"/>
        </w:rPr>
        <w:t>.</w:t>
      </w:r>
    </w:p>
    <w:p w14:paraId="24442CBF" w14:textId="77777777" w:rsidR="00FC3DD5" w:rsidRPr="009A39FF" w:rsidRDefault="00FC3DD5" w:rsidP="00952020">
      <w:pPr>
        <w:numPr>
          <w:ilvl w:val="0"/>
          <w:numId w:val="26"/>
        </w:numPr>
        <w:spacing w:before="160" w:after="160"/>
        <w:jc w:val="both"/>
        <w:rPr>
          <w:rFonts w:asciiTheme="minorHAnsi" w:eastAsia="MS Mincho" w:hAnsiTheme="minorHAnsi" w:cstheme="minorHAnsi"/>
        </w:rPr>
      </w:pPr>
      <w:r w:rsidRPr="009A39FF">
        <w:rPr>
          <w:rFonts w:asciiTheme="minorHAnsi" w:eastAsia="MS Mincho" w:hAnsiTheme="minorHAnsi" w:cstheme="minorHAnsi"/>
        </w:rPr>
        <w:t>Prior to the award, the vendor affirms it will have all current approvals, licenses, or other qualifications needed to conduct business in Puerto Rico.</w:t>
      </w:r>
    </w:p>
    <w:p w14:paraId="6675535B" w14:textId="77777777" w:rsidR="00FC3DD5" w:rsidRPr="009A39FF" w:rsidRDefault="00FC3DD5" w:rsidP="00952020">
      <w:pPr>
        <w:numPr>
          <w:ilvl w:val="0"/>
          <w:numId w:val="20"/>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Ven</w:t>
      </w:r>
      <w:r w:rsidRPr="009A39FF">
        <w:rPr>
          <w:rFonts w:asciiTheme="minorHAnsi" w:eastAsia="MS Gothic" w:hAnsiTheme="minorHAnsi" w:cstheme="minorHAnsi"/>
          <w:b/>
        </w:rPr>
        <w:t>dor Information</w:t>
      </w:r>
    </w:p>
    <w:p w14:paraId="3E0BBE33"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should complete the following information in the subsections below:</w:t>
      </w:r>
    </w:p>
    <w:p w14:paraId="638C72D5" w14:textId="2A90A5BF" w:rsidR="00FC3DD5" w:rsidRPr="009A39FF" w:rsidRDefault="00FC3DD5" w:rsidP="00952020">
      <w:pPr>
        <w:numPr>
          <w:ilvl w:val="0"/>
          <w:numId w:val="27"/>
        </w:numPr>
        <w:spacing w:before="160" w:after="160"/>
        <w:jc w:val="both"/>
        <w:rPr>
          <w:rFonts w:asciiTheme="minorHAnsi" w:eastAsia="Calibri" w:hAnsiTheme="minorHAnsi" w:cstheme="minorHAnsi"/>
        </w:rPr>
      </w:pPr>
      <w:r w:rsidRPr="009A39FF">
        <w:rPr>
          <w:rFonts w:asciiTheme="minorHAnsi" w:eastAsia="Calibri" w:hAnsiTheme="minorHAnsi" w:cstheme="minorHAnsi"/>
        </w:rPr>
        <w:t>Primary point of contact for any questions pertaining to the vendor’s payment address</w:t>
      </w:r>
      <w:r w:rsidR="00952020">
        <w:rPr>
          <w:rFonts w:asciiTheme="minorHAnsi" w:eastAsia="Calibri" w:hAnsiTheme="minorHAnsi" w:cstheme="minorHAnsi"/>
        </w:rPr>
        <w:t>.</w:t>
      </w:r>
    </w:p>
    <w:p w14:paraId="08A71644" w14:textId="691A21D4" w:rsidR="00FC3DD5" w:rsidRPr="004B42A8" w:rsidRDefault="00FC3DD5" w:rsidP="00952020">
      <w:pPr>
        <w:numPr>
          <w:ilvl w:val="0"/>
          <w:numId w:val="27"/>
        </w:numPr>
        <w:spacing w:before="160" w:after="160"/>
        <w:jc w:val="both"/>
        <w:rPr>
          <w:rFonts w:asciiTheme="minorHAnsi" w:eastAsia="Calibri" w:hAnsiTheme="minorHAnsi" w:cstheme="minorHAnsi"/>
        </w:rPr>
      </w:pPr>
      <w:r w:rsidRPr="009A39FF">
        <w:rPr>
          <w:rFonts w:asciiTheme="minorHAnsi" w:eastAsia="Calibri" w:hAnsiTheme="minorHAnsi" w:cstheme="minorHAnsi"/>
        </w:rPr>
        <w:t xml:space="preserve">Address to which the PRMP should send legal notices for any potential future </w:t>
      </w:r>
      <w:r w:rsidR="00952020" w:rsidRPr="009A39FF">
        <w:rPr>
          <w:rFonts w:asciiTheme="minorHAnsi" w:eastAsia="Calibri" w:hAnsiTheme="minorHAnsi" w:cstheme="minorHAnsi"/>
        </w:rPr>
        <w:t>agreements.</w:t>
      </w:r>
    </w:p>
    <w:p w14:paraId="0D0DF1FE" w14:textId="77777777" w:rsidR="00FC3DD5" w:rsidRPr="009A39FF" w:rsidRDefault="00FC3DD5" w:rsidP="008341E2">
      <w:pPr>
        <w:spacing w:before="160" w:after="160"/>
        <w:rPr>
          <w:rFonts w:asciiTheme="minorHAnsi" w:eastAsia="MS Mincho" w:hAnsiTheme="minorHAnsi" w:cstheme="minorHAnsi"/>
          <w:b/>
        </w:rPr>
      </w:pPr>
      <w:r w:rsidRPr="009A39FF">
        <w:rPr>
          <w:rFonts w:asciiTheme="minorHAnsi" w:eastAsia="MS Mincho" w:hAnsiTheme="minorHAnsi" w:cstheme="minorHAnsi"/>
          <w:b/>
        </w:rPr>
        <w:lastRenderedPageBreak/>
        <w:t>2.1</w:t>
      </w:r>
      <w:r w:rsidRPr="009A39FF">
        <w:rPr>
          <w:rFonts w:asciiTheme="minorHAnsi" w:hAnsiTheme="minorHAnsi" w:cstheme="minorHAnsi"/>
        </w:rPr>
        <w:tab/>
      </w:r>
      <w:r w:rsidRPr="009A39FF">
        <w:rPr>
          <w:rFonts w:asciiTheme="minorHAnsi" w:eastAsia="MS Mincho" w:hAnsiTheme="minorHAnsi" w:cstheme="minorHAnsi"/>
          <w:b/>
        </w:rPr>
        <w:t>Payment Address</w:t>
      </w:r>
    </w:p>
    <w:p w14:paraId="6B095518"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In the table below, the vendor should provide the name, title, and address to which the PRMP should direct payments for the goods and services within this RFP.</w:t>
      </w:r>
    </w:p>
    <w:p w14:paraId="60125FEB" w14:textId="47DFF48E" w:rsidR="00FC3DD5" w:rsidRPr="004C442F" w:rsidRDefault="00FC3DD5" w:rsidP="00FC3DD5">
      <w:pPr>
        <w:pStyle w:val="Caption"/>
        <w:keepNext/>
        <w:spacing w:after="160"/>
        <w:jc w:val="center"/>
        <w:rPr>
          <w:rFonts w:asciiTheme="minorHAnsi" w:hAnsiTheme="minorHAnsi" w:cstheme="minorHAnsi"/>
          <w:b/>
          <w:i w:val="0"/>
          <w:color w:val="auto"/>
          <w:sz w:val="20"/>
          <w:szCs w:val="20"/>
        </w:rPr>
      </w:pPr>
      <w:bookmarkStart w:id="11" w:name="_Toc73112033"/>
      <w:bookmarkStart w:id="12" w:name="_Toc81942633"/>
      <w:bookmarkStart w:id="13" w:name="_Toc82014683"/>
      <w:bookmarkStart w:id="14" w:name="_Toc82070945"/>
      <w:bookmarkStart w:id="15" w:name="_Toc98146717"/>
      <w:bookmarkStart w:id="16" w:name="_Toc131409066"/>
      <w:r w:rsidRPr="004C442F">
        <w:rPr>
          <w:rFonts w:asciiTheme="minorHAnsi" w:hAnsiTheme="minorHAnsi" w:cstheme="minorHAnsi"/>
          <w:b/>
          <w:i w:val="0"/>
          <w:color w:val="auto"/>
          <w:sz w:val="20"/>
          <w:szCs w:val="20"/>
        </w:rPr>
        <w:t xml:space="preserve">Table </w:t>
      </w:r>
      <w:r w:rsidR="00380936">
        <w:rPr>
          <w:rFonts w:asciiTheme="minorHAnsi" w:hAnsiTheme="minorHAnsi" w:cstheme="minorHAnsi"/>
          <w:b/>
          <w:i w:val="0"/>
          <w:color w:val="auto"/>
          <w:sz w:val="20"/>
          <w:szCs w:val="20"/>
        </w:rPr>
        <w:t>7</w:t>
      </w:r>
      <w:r w:rsidRPr="004C442F">
        <w:rPr>
          <w:rFonts w:asciiTheme="minorHAnsi" w:hAnsiTheme="minorHAnsi" w:cstheme="minorHAnsi"/>
          <w:b/>
          <w:i w:val="0"/>
          <w:color w:val="auto"/>
          <w:sz w:val="20"/>
          <w:szCs w:val="20"/>
        </w:rPr>
        <w:t>: Payment Information</w:t>
      </w:r>
      <w:bookmarkEnd w:id="11"/>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495"/>
        <w:gridCol w:w="720"/>
        <w:gridCol w:w="3510"/>
      </w:tblGrid>
      <w:tr w:rsidR="00FC3DD5" w:rsidRPr="00CF43CB" w14:paraId="01FBFB1D" w14:textId="77777777" w:rsidTr="008341E2">
        <w:trPr>
          <w:tblHeader/>
          <w:jc w:val="center"/>
        </w:trPr>
        <w:tc>
          <w:tcPr>
            <w:tcW w:w="9255" w:type="dxa"/>
            <w:gridSpan w:val="4"/>
            <w:shd w:val="clear" w:color="auto" w:fill="154454"/>
          </w:tcPr>
          <w:p w14:paraId="3BF6B148" w14:textId="77777777" w:rsidR="00FC3DD5" w:rsidRPr="009A39FF" w:rsidRDefault="00FC3DD5"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Payment Information</w:t>
            </w:r>
          </w:p>
        </w:tc>
      </w:tr>
      <w:tr w:rsidR="00FC3DD5" w:rsidRPr="00CF43CB" w14:paraId="314599E2" w14:textId="77777777" w:rsidTr="008341E2">
        <w:trPr>
          <w:jc w:val="center"/>
        </w:trPr>
        <w:tc>
          <w:tcPr>
            <w:tcW w:w="1530" w:type="dxa"/>
            <w:shd w:val="clear" w:color="auto" w:fill="D9D9D9"/>
          </w:tcPr>
          <w:p w14:paraId="3ADD46DA"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Pr>
          <w:p w14:paraId="55F3DF54"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shd w:val="clear" w:color="auto" w:fill="D9D9D9"/>
          </w:tcPr>
          <w:p w14:paraId="07CB8AF6"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Pr>
          <w:p w14:paraId="269EB2FF"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CF43CB" w14:paraId="161AE7C8" w14:textId="77777777" w:rsidTr="008341E2">
        <w:trPr>
          <w:jc w:val="center"/>
        </w:trPr>
        <w:tc>
          <w:tcPr>
            <w:tcW w:w="1530" w:type="dxa"/>
            <w:shd w:val="clear" w:color="auto" w:fill="D9D9D9"/>
          </w:tcPr>
          <w:p w14:paraId="562D443F"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shd w:val="clear" w:color="auto" w:fill="D9D9D9"/>
          </w:tcPr>
          <w:p w14:paraId="21A01A3A"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CF43CB" w14:paraId="1844DAF9" w14:textId="77777777" w:rsidTr="008341E2">
        <w:trPr>
          <w:jc w:val="center"/>
        </w:trPr>
        <w:tc>
          <w:tcPr>
            <w:tcW w:w="1530" w:type="dxa"/>
            <w:shd w:val="clear" w:color="auto" w:fill="D9D9D9"/>
          </w:tcPr>
          <w:p w14:paraId="213AACCA" w14:textId="6C4E3CC7" w:rsidR="00FC3DD5" w:rsidRPr="009A39FF" w:rsidRDefault="00FC3DD5" w:rsidP="008341E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 and ZIP Code:</w:t>
            </w:r>
          </w:p>
        </w:tc>
        <w:tc>
          <w:tcPr>
            <w:tcW w:w="7725" w:type="dxa"/>
            <w:gridSpan w:val="3"/>
            <w:vAlign w:val="center"/>
          </w:tcPr>
          <w:p w14:paraId="63037FA5"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CF43CB" w14:paraId="681727D7" w14:textId="77777777" w:rsidTr="008341E2">
        <w:trPr>
          <w:jc w:val="center"/>
        </w:trPr>
        <w:tc>
          <w:tcPr>
            <w:tcW w:w="1530" w:type="dxa"/>
            <w:shd w:val="clear" w:color="auto" w:fill="D9D9D9"/>
          </w:tcPr>
          <w:p w14:paraId="249149DE"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shd w:val="clear" w:color="auto" w:fill="D9D9D9"/>
          </w:tcPr>
          <w:p w14:paraId="74CB8118"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shd w:val="clear" w:color="auto" w:fill="D9D9D9"/>
          </w:tcPr>
          <w:p w14:paraId="3E245F71"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shd w:val="clear" w:color="auto" w:fill="D9D9D9"/>
          </w:tcPr>
          <w:p w14:paraId="146E5748"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CF43CB" w14:paraId="6CE8DFEC" w14:textId="77777777" w:rsidTr="008341E2">
        <w:trPr>
          <w:jc w:val="center"/>
        </w:trPr>
        <w:tc>
          <w:tcPr>
            <w:tcW w:w="1530" w:type="dxa"/>
            <w:shd w:val="clear" w:color="auto" w:fill="D9D9D9"/>
          </w:tcPr>
          <w:p w14:paraId="5B605645"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Pr>
          <w:p w14:paraId="19DA75E0"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3CE360DD" w14:textId="77777777" w:rsidR="00FC3DD5" w:rsidRPr="009A39FF" w:rsidRDefault="00FC3DD5" w:rsidP="00FC3DD5">
      <w:pPr>
        <w:jc w:val="both"/>
        <w:rPr>
          <w:rFonts w:asciiTheme="minorHAnsi" w:eastAsia="MS Mincho" w:hAnsiTheme="minorHAnsi" w:cstheme="minorHAnsi"/>
        </w:rPr>
      </w:pPr>
    </w:p>
    <w:p w14:paraId="7A07C923" w14:textId="77777777" w:rsidR="00FC3DD5" w:rsidRPr="009A39FF" w:rsidRDefault="00FC3DD5" w:rsidP="00FC3DD5">
      <w:pPr>
        <w:spacing w:after="160"/>
        <w:jc w:val="both"/>
        <w:rPr>
          <w:rFonts w:asciiTheme="minorHAnsi" w:eastAsia="MS Mincho" w:hAnsiTheme="minorHAnsi" w:cstheme="minorHAnsi"/>
          <w:b/>
        </w:rPr>
      </w:pPr>
      <w:r w:rsidRPr="009A39FF">
        <w:rPr>
          <w:rFonts w:asciiTheme="minorHAnsi" w:eastAsia="MS Mincho" w:hAnsiTheme="minorHAnsi" w:cstheme="minorHAnsi"/>
          <w:b/>
        </w:rPr>
        <w:t>2.2</w:t>
      </w:r>
      <w:r w:rsidRPr="009A39FF">
        <w:rPr>
          <w:rFonts w:asciiTheme="minorHAnsi" w:hAnsiTheme="minorHAnsi" w:cstheme="minorHAnsi"/>
        </w:rPr>
        <w:tab/>
      </w:r>
      <w:r w:rsidRPr="009A39FF">
        <w:rPr>
          <w:rFonts w:asciiTheme="minorHAnsi" w:eastAsia="MS Mincho" w:hAnsiTheme="minorHAnsi" w:cstheme="minorHAnsi"/>
          <w:b/>
        </w:rPr>
        <w:t>Legal Notice Address</w:t>
      </w:r>
    </w:p>
    <w:p w14:paraId="17BC2F2A" w14:textId="77777777" w:rsidR="00FC3DD5" w:rsidRPr="009A39FF" w:rsidRDefault="00FC3DD5" w:rsidP="00FC3DD5">
      <w:pPr>
        <w:spacing w:after="160"/>
        <w:jc w:val="both"/>
        <w:rPr>
          <w:rFonts w:asciiTheme="minorHAnsi" w:eastAsia="MS Mincho" w:hAnsiTheme="minorHAnsi" w:cstheme="minorHAnsi"/>
        </w:rPr>
      </w:pPr>
      <w:r w:rsidRPr="009A39FF">
        <w:rPr>
          <w:rFonts w:asciiTheme="minorHAnsi" w:eastAsia="MS Mincho" w:hAnsiTheme="minorHAnsi" w:cstheme="minorHAnsi"/>
        </w:rPr>
        <w:t>In the table below, the vendor should provide the name, title, and address to which the PRMP should send legal notices.</w:t>
      </w:r>
    </w:p>
    <w:p w14:paraId="296A2405" w14:textId="57A62C50" w:rsidR="00FC3DD5" w:rsidRPr="004C442F" w:rsidRDefault="00FC3DD5" w:rsidP="00FC3DD5">
      <w:pPr>
        <w:pStyle w:val="Caption"/>
        <w:keepNext/>
        <w:spacing w:after="160"/>
        <w:jc w:val="center"/>
        <w:rPr>
          <w:rFonts w:asciiTheme="minorHAnsi" w:hAnsiTheme="minorHAnsi" w:cstheme="minorHAnsi"/>
          <w:b/>
          <w:i w:val="0"/>
          <w:color w:val="auto"/>
          <w:sz w:val="20"/>
          <w:szCs w:val="20"/>
        </w:rPr>
      </w:pPr>
      <w:bookmarkStart w:id="17" w:name="_Toc73112034"/>
      <w:bookmarkStart w:id="18" w:name="_Toc81942634"/>
      <w:bookmarkStart w:id="19" w:name="_Toc82014684"/>
      <w:bookmarkStart w:id="20" w:name="_Toc82070946"/>
      <w:bookmarkStart w:id="21" w:name="_Toc98146718"/>
      <w:bookmarkStart w:id="22" w:name="_Toc131409067"/>
      <w:r w:rsidRPr="004C442F">
        <w:rPr>
          <w:rFonts w:asciiTheme="minorHAnsi" w:hAnsiTheme="minorHAnsi" w:cstheme="minorHAnsi"/>
          <w:b/>
          <w:i w:val="0"/>
          <w:color w:val="auto"/>
          <w:sz w:val="20"/>
          <w:szCs w:val="20"/>
        </w:rPr>
        <w:t xml:space="preserve">Table </w:t>
      </w:r>
      <w:r w:rsidR="00380936">
        <w:rPr>
          <w:rFonts w:asciiTheme="minorHAnsi" w:hAnsiTheme="minorHAnsi" w:cstheme="minorHAnsi"/>
          <w:b/>
          <w:i w:val="0"/>
          <w:color w:val="auto"/>
          <w:sz w:val="20"/>
          <w:szCs w:val="20"/>
        </w:rPr>
        <w:t>8</w:t>
      </w:r>
      <w:r w:rsidRPr="004C442F">
        <w:rPr>
          <w:rFonts w:asciiTheme="minorHAnsi" w:hAnsiTheme="minorHAnsi" w:cstheme="minorHAnsi"/>
          <w:b/>
          <w:i w:val="0"/>
          <w:color w:val="auto"/>
          <w:sz w:val="20"/>
          <w:szCs w:val="20"/>
        </w:rPr>
        <w:t>: Legal Notice Information</w:t>
      </w:r>
      <w:bookmarkEnd w:id="17"/>
      <w:bookmarkEnd w:id="18"/>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495"/>
        <w:gridCol w:w="720"/>
        <w:gridCol w:w="3510"/>
      </w:tblGrid>
      <w:tr w:rsidR="00FC3DD5" w:rsidRPr="00AD5193" w14:paraId="2B9532CE" w14:textId="77777777" w:rsidTr="008341E2">
        <w:trPr>
          <w:tblHeader/>
          <w:jc w:val="center"/>
        </w:trPr>
        <w:tc>
          <w:tcPr>
            <w:tcW w:w="9255" w:type="dxa"/>
            <w:gridSpan w:val="4"/>
            <w:shd w:val="clear" w:color="auto" w:fill="154454"/>
          </w:tcPr>
          <w:p w14:paraId="67F48B69" w14:textId="77777777" w:rsidR="00FC3DD5" w:rsidRPr="009A39FF" w:rsidRDefault="00FC3DD5"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Legal Notice Information</w:t>
            </w:r>
          </w:p>
        </w:tc>
      </w:tr>
      <w:tr w:rsidR="00FC3DD5" w:rsidRPr="00AD5193" w14:paraId="000D7712" w14:textId="77777777" w:rsidTr="008341E2">
        <w:trPr>
          <w:trHeight w:val="360"/>
          <w:jc w:val="center"/>
        </w:trPr>
        <w:tc>
          <w:tcPr>
            <w:tcW w:w="1530" w:type="dxa"/>
            <w:shd w:val="clear" w:color="auto" w:fill="D9D9D9"/>
          </w:tcPr>
          <w:p w14:paraId="15CAE5C0"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Pr>
          <w:p w14:paraId="23DCB338"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shd w:val="clear" w:color="auto" w:fill="D9D9D9"/>
          </w:tcPr>
          <w:p w14:paraId="64D43539"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Pr>
          <w:p w14:paraId="3C0AA94B"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AD5193" w14:paraId="508AE815" w14:textId="77777777" w:rsidTr="008341E2">
        <w:trPr>
          <w:trHeight w:val="360"/>
          <w:jc w:val="center"/>
        </w:trPr>
        <w:tc>
          <w:tcPr>
            <w:tcW w:w="1530" w:type="dxa"/>
            <w:shd w:val="clear" w:color="auto" w:fill="D9D9D9"/>
          </w:tcPr>
          <w:p w14:paraId="1F9D9255"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shd w:val="clear" w:color="auto" w:fill="D9D9D9"/>
          </w:tcPr>
          <w:p w14:paraId="7B038179"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AD5193" w14:paraId="317D2AFE" w14:textId="77777777" w:rsidTr="008341E2">
        <w:trPr>
          <w:trHeight w:val="360"/>
          <w:jc w:val="center"/>
        </w:trPr>
        <w:tc>
          <w:tcPr>
            <w:tcW w:w="1530" w:type="dxa"/>
            <w:shd w:val="clear" w:color="auto" w:fill="D9D9D9"/>
          </w:tcPr>
          <w:p w14:paraId="7BF64178"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 and ZIP Code:</w:t>
            </w:r>
          </w:p>
        </w:tc>
        <w:tc>
          <w:tcPr>
            <w:tcW w:w="7725" w:type="dxa"/>
            <w:gridSpan w:val="3"/>
            <w:vAlign w:val="center"/>
          </w:tcPr>
          <w:p w14:paraId="313AA29D"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AD5193" w14:paraId="15188E4B" w14:textId="77777777" w:rsidTr="008341E2">
        <w:trPr>
          <w:trHeight w:val="360"/>
          <w:jc w:val="center"/>
        </w:trPr>
        <w:tc>
          <w:tcPr>
            <w:tcW w:w="1530" w:type="dxa"/>
            <w:shd w:val="clear" w:color="auto" w:fill="D9D9D9"/>
          </w:tcPr>
          <w:p w14:paraId="29E71077"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shd w:val="clear" w:color="auto" w:fill="D9D9D9"/>
          </w:tcPr>
          <w:p w14:paraId="206F75EE"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shd w:val="clear" w:color="auto" w:fill="D9D9D9"/>
          </w:tcPr>
          <w:p w14:paraId="6F0BF6FC"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shd w:val="clear" w:color="auto" w:fill="D9D9D9"/>
          </w:tcPr>
          <w:p w14:paraId="390F2559"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FC3DD5" w:rsidRPr="00AD5193" w14:paraId="25B7CE5D" w14:textId="77777777" w:rsidTr="008341E2">
        <w:trPr>
          <w:trHeight w:val="360"/>
          <w:jc w:val="center"/>
        </w:trPr>
        <w:tc>
          <w:tcPr>
            <w:tcW w:w="1530" w:type="dxa"/>
            <w:shd w:val="clear" w:color="auto" w:fill="D9D9D9"/>
          </w:tcPr>
          <w:p w14:paraId="6A17873E" w14:textId="77777777" w:rsidR="00FC3DD5" w:rsidRPr="009A39FF" w:rsidRDefault="00FC3DD5" w:rsidP="0089639B">
            <w:pPr>
              <w:spacing w:before="60" w:after="60"/>
              <w:jc w:val="both"/>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Pr>
          <w:p w14:paraId="23AC57FA" w14:textId="77777777" w:rsidR="00FC3DD5" w:rsidRPr="009A39FF" w:rsidRDefault="00FC3DD5"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177496A3" w14:textId="77777777" w:rsidR="00FC3DD5" w:rsidRPr="009A39FF" w:rsidRDefault="00FC3DD5" w:rsidP="00FC3DD5">
      <w:pPr>
        <w:jc w:val="both"/>
        <w:rPr>
          <w:rFonts w:asciiTheme="minorHAnsi" w:eastAsia="MS Mincho" w:hAnsiTheme="minorHAnsi" w:cstheme="minorHAnsi"/>
        </w:rPr>
      </w:pPr>
    </w:p>
    <w:p w14:paraId="6EC39E50" w14:textId="77777777" w:rsidR="00FC3DD5" w:rsidRPr="009A39FF" w:rsidRDefault="00FC3DD5" w:rsidP="008341E2">
      <w:pPr>
        <w:numPr>
          <w:ilvl w:val="0"/>
          <w:numId w:val="20"/>
        </w:numPr>
        <w:spacing w:before="160" w:after="160"/>
        <w:rPr>
          <w:rFonts w:asciiTheme="minorHAnsi" w:eastAsia="MS Mincho" w:hAnsiTheme="minorHAnsi" w:cstheme="minorHAnsi"/>
          <w:b/>
        </w:rPr>
      </w:pPr>
      <w:r w:rsidRPr="009A39FF">
        <w:rPr>
          <w:rFonts w:asciiTheme="minorHAnsi" w:eastAsia="MS Mincho" w:hAnsiTheme="minorHAnsi" w:cstheme="minorHAnsi"/>
          <w:b/>
        </w:rPr>
        <w:t>Executive Summary</w:t>
      </w:r>
    </w:p>
    <w:p w14:paraId="619D5E9E"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This section should be a brief (one- to three-page) summary of the key aspects of the vendor’s technical proposal. The executive summary should include an overview of the vendor’s qualifications; approach to delivering the services described in the RFP; time frame for delivering the services; the proposed team; and the key advantage(s) of the vendor’s proposal to the PRMP.</w:t>
      </w:r>
    </w:p>
    <w:p w14:paraId="5B61EBEA" w14:textId="72B66502"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highlight w:val="lightGray"/>
        </w:rPr>
        <w:t>&lt;Response&gt;</w:t>
      </w:r>
    </w:p>
    <w:p w14:paraId="56A4493F" w14:textId="77777777" w:rsidR="00FC3DD5" w:rsidRPr="009A39FF" w:rsidRDefault="00FC3DD5" w:rsidP="00952020">
      <w:pPr>
        <w:keepNext/>
        <w:numPr>
          <w:ilvl w:val="0"/>
          <w:numId w:val="20"/>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Subcontractor Letters (If Applicable)</w:t>
      </w:r>
    </w:p>
    <w:p w14:paraId="779ADC89" w14:textId="6045946C"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If applicable, for each proposed subcontractor the vendor should attach to </w:t>
      </w:r>
      <w:r w:rsidRPr="00384025">
        <w:rPr>
          <w:rFonts w:asciiTheme="minorHAnsi" w:eastAsia="MS Mincho" w:hAnsiTheme="minorHAnsi" w:cstheme="minorHAnsi"/>
          <w:b/>
        </w:rPr>
        <w:t xml:space="preserve">Attachment B: Title Page, Vendor Information, Executive Summary, Subcontractor Letters, and Table of </w:t>
      </w:r>
      <w:r w:rsidRPr="00384025">
        <w:rPr>
          <w:rFonts w:asciiTheme="minorHAnsi" w:eastAsia="MS Mincho" w:hAnsiTheme="minorHAnsi" w:cstheme="minorHAnsi"/>
          <w:b/>
        </w:rPr>
        <w:lastRenderedPageBreak/>
        <w:t>Contents</w:t>
      </w:r>
      <w:r w:rsidRPr="00384025" w:rsidDel="00754EA1">
        <w:rPr>
          <w:rFonts w:asciiTheme="minorHAnsi" w:eastAsia="MS Mincho" w:hAnsiTheme="minorHAnsi" w:cstheme="minorHAnsi"/>
          <w:b/>
        </w:rPr>
        <w:t xml:space="preserve"> </w:t>
      </w:r>
      <w:r w:rsidRPr="009A39FF">
        <w:rPr>
          <w:rFonts w:asciiTheme="minorHAnsi" w:eastAsia="MS Mincho" w:hAnsiTheme="minorHAnsi" w:cstheme="minorHAnsi"/>
        </w:rPr>
        <w:t>a letter from the subcontractor, signed in blue ink by an authorized signatory legally binding the subcontractor, which includes the following information:</w:t>
      </w:r>
    </w:p>
    <w:p w14:paraId="0B0B6E22"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subcontractor’s legal status, federal tax identification number, Data Universal Numbering System (DUNS) number, and principal place of business address.</w:t>
      </w:r>
    </w:p>
    <w:p w14:paraId="508CB34A"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The name, phone number, fax number, email address, and mailing address of a person who is authorized to legally bind the subcontractor to contractual obligations.</w:t>
      </w:r>
    </w:p>
    <w:p w14:paraId="40C70CC7"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A description of the work the subcontractor will perform.</w:t>
      </w:r>
    </w:p>
    <w:p w14:paraId="2F42018A"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A statement of the subcontractor’s commitment to performing the work if the vendor is selected.</w:t>
      </w:r>
    </w:p>
    <w:p w14:paraId="1241DD68"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A statement that the subcontractor has read and understands the RFP and will comply with the requirements of the RFP.</w:t>
      </w:r>
    </w:p>
    <w:p w14:paraId="03D7A332" w14:textId="77777777" w:rsidR="00FC3DD5" w:rsidRPr="009A39FF" w:rsidRDefault="00FC3DD5" w:rsidP="00952020">
      <w:pPr>
        <w:numPr>
          <w:ilvl w:val="0"/>
          <w:numId w:val="27"/>
        </w:numPr>
        <w:spacing w:before="160" w:after="160"/>
        <w:jc w:val="both"/>
        <w:rPr>
          <w:rFonts w:asciiTheme="minorHAnsi" w:eastAsia="MS Mincho" w:hAnsiTheme="minorHAnsi" w:cstheme="minorHAnsi"/>
        </w:rPr>
      </w:pPr>
      <w:r w:rsidRPr="009A39FF">
        <w:rPr>
          <w:rFonts w:asciiTheme="minorHAnsi" w:eastAsia="MS Mincho" w:hAnsiTheme="minorHAnsi" w:cstheme="minorHAnsi"/>
        </w:rPr>
        <w:t>A statement that the subcontractor will maintain any permits, licenses, and certifications requirements to perform its portion of the work.</w:t>
      </w:r>
    </w:p>
    <w:p w14:paraId="029C626D" w14:textId="77777777" w:rsidR="00FC3DD5" w:rsidRPr="009A39FF" w:rsidRDefault="00FC3DD5" w:rsidP="00952020">
      <w:pPr>
        <w:spacing w:before="160" w:after="160"/>
        <w:jc w:val="both"/>
        <w:rPr>
          <w:rFonts w:asciiTheme="minorHAnsi" w:eastAsia="MS Mincho" w:hAnsiTheme="minorHAnsi" w:cstheme="minorHAnsi"/>
          <w:color w:val="000000"/>
        </w:rPr>
      </w:pPr>
      <w:r w:rsidRPr="009A39FF">
        <w:rPr>
          <w:rFonts w:asciiTheme="minorHAnsi" w:eastAsia="MS Mincho" w:hAnsiTheme="minorHAnsi" w:cstheme="minorHAnsi"/>
          <w:color w:val="000000" w:themeColor="text1"/>
          <w:highlight w:val="lightGray"/>
        </w:rPr>
        <w:t>&lt;Response&gt;</w:t>
      </w:r>
    </w:p>
    <w:p w14:paraId="447897FC" w14:textId="77777777" w:rsidR="00FC3DD5" w:rsidRPr="009A39FF" w:rsidRDefault="00FC3DD5" w:rsidP="00952020">
      <w:pPr>
        <w:numPr>
          <w:ilvl w:val="0"/>
          <w:numId w:val="20"/>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Table of Contents</w:t>
      </w:r>
    </w:p>
    <w:p w14:paraId="616B74B7" w14:textId="77777777" w:rsidR="00FC3DD5" w:rsidRPr="009A39FF" w:rsidRDefault="00FC3DD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This section should contain a table of contents. The table of contents should include all parts of the proposal, including response forms and attachments, identified by section and page number. The table of contents should also include a table of tables, table of figures, etc.</w:t>
      </w:r>
    </w:p>
    <w:p w14:paraId="72697CF9" w14:textId="77777777" w:rsidR="00FC3DD5" w:rsidRPr="009A39FF" w:rsidRDefault="00FC3DD5" w:rsidP="00952020">
      <w:pPr>
        <w:spacing w:before="160" w:after="160"/>
        <w:jc w:val="both"/>
        <w:rPr>
          <w:rFonts w:asciiTheme="minorHAnsi" w:eastAsia="MS Mincho" w:hAnsiTheme="minorHAnsi" w:cstheme="minorHAnsi"/>
          <w:color w:val="000000"/>
        </w:rPr>
      </w:pPr>
      <w:r w:rsidRPr="009A39FF">
        <w:rPr>
          <w:rFonts w:asciiTheme="minorHAnsi" w:eastAsia="MS Mincho" w:hAnsiTheme="minorHAnsi" w:cstheme="minorHAnsi"/>
          <w:color w:val="000000" w:themeColor="text1"/>
          <w:highlight w:val="lightGray"/>
        </w:rPr>
        <w:t>&lt;Response&gt;</w:t>
      </w:r>
    </w:p>
    <w:p w14:paraId="53EC5D42" w14:textId="77777777" w:rsidR="00FC3DD5" w:rsidRPr="009A39FF" w:rsidRDefault="00FC3DD5" w:rsidP="00952020">
      <w:pPr>
        <w:numPr>
          <w:ilvl w:val="0"/>
          <w:numId w:val="20"/>
        </w:numPr>
        <w:spacing w:before="160" w:after="160"/>
        <w:jc w:val="both"/>
        <w:rPr>
          <w:rFonts w:asciiTheme="minorHAnsi" w:eastAsia="MS Mincho" w:hAnsiTheme="minorHAnsi" w:cstheme="minorHAnsi"/>
          <w:b/>
        </w:rPr>
      </w:pPr>
      <w:r w:rsidRPr="009A39FF">
        <w:rPr>
          <w:rFonts w:asciiTheme="minorHAnsi" w:eastAsia="MS Mincho" w:hAnsiTheme="minorHAnsi" w:cstheme="minorHAnsi"/>
          <w:b/>
        </w:rPr>
        <w:t>Disclosure of Response Contents</w:t>
      </w:r>
    </w:p>
    <w:p w14:paraId="2DC2901C" w14:textId="77777777" w:rsidR="00FC3DD5" w:rsidRPr="009A39FF" w:rsidRDefault="00FC3DD5" w:rsidP="00952020">
      <w:pPr>
        <w:spacing w:before="160" w:after="160"/>
        <w:jc w:val="both"/>
        <w:rPr>
          <w:rFonts w:asciiTheme="minorHAnsi" w:hAnsiTheme="minorHAnsi" w:cstheme="minorHAnsi"/>
        </w:rPr>
      </w:pPr>
      <w:r w:rsidRPr="009A39FF">
        <w:rPr>
          <w:rFonts w:asciiTheme="minorHAnsi" w:hAnsiTheme="minorHAnsi" w:cstheme="minorHAnsi"/>
        </w:rPr>
        <w:t xml:space="preserve">All vendors selected for negotiation by the PRMP will be given equivalent information concerning cost negotiations. All cost negotiations will be documented for the procurement file. </w:t>
      </w:r>
    </w:p>
    <w:p w14:paraId="1C1F4190" w14:textId="77777777" w:rsidR="00FC3DD5" w:rsidRPr="009A39FF" w:rsidRDefault="00FC3DD5" w:rsidP="00952020">
      <w:pPr>
        <w:spacing w:before="160" w:after="160"/>
        <w:jc w:val="both"/>
        <w:rPr>
          <w:rFonts w:asciiTheme="minorHAnsi" w:hAnsiTheme="minorHAnsi" w:cstheme="minorHAnsi"/>
        </w:rPr>
      </w:pPr>
      <w:r w:rsidRPr="009A39FF">
        <w:rPr>
          <w:rFonts w:asciiTheme="minorHAnsi" w:hAnsiTheme="minorHAnsi" w:cstheme="minorHAnsi"/>
        </w:rPr>
        <w:t>All materials submitted to the PRMP in response to this RFP shall become the property of the Government of Puerto Rico. Selection or rejection of a response does not affect this right. By submitting a response, a vendor acknowledges and accepts that the full response contents and associated documents will become open to public inspection in accordance with the laws of Puerto Rico. If a vendor determines there is a “trade secret” contained in the proposal, the vendor must send a written notification to the solicitation coordinator when submitting the proposal to help prevent public disclosure of the “trade secret.” A redacted version of the technical proposal must be provided to the PRMP at the time of proposal submission if there are “trade secrets” the proposing vendor wishes to not be made public.</w:t>
      </w:r>
    </w:p>
    <w:p w14:paraId="7622FE69" w14:textId="77777777" w:rsidR="00FC3DD5" w:rsidRPr="009A39FF" w:rsidRDefault="00FC3DD5" w:rsidP="00952020">
      <w:pPr>
        <w:spacing w:before="160" w:after="160"/>
        <w:jc w:val="both"/>
        <w:rPr>
          <w:rFonts w:asciiTheme="minorHAnsi" w:hAnsiTheme="minorHAnsi" w:cstheme="minorHAnsi"/>
        </w:rPr>
      </w:pPr>
      <w:r w:rsidRPr="009A39FF">
        <w:rPr>
          <w:rFonts w:asciiTheme="minorHAnsi" w:hAnsiTheme="minorHAnsi" w:cstheme="minorHAnsi"/>
        </w:rPr>
        <w:t>A redacted proposal should be provided separately from the technical and cost envelopes and should be in addition to (not in place of) the actual technical or cost proposal. The PRMP will keep all response information confidential, including both technical and cost information, during the evaluation process, except for the questions and answers before the submittal of proposals.</w:t>
      </w:r>
      <w:r>
        <w:rPr>
          <w:rFonts w:asciiTheme="minorHAnsi" w:hAnsiTheme="minorHAnsi" w:cstheme="minorHAnsi"/>
        </w:rPr>
        <w:t xml:space="preserve"> </w:t>
      </w:r>
    </w:p>
    <w:p w14:paraId="3786FED3" w14:textId="77777777" w:rsidR="00FC3DD5" w:rsidRPr="009A39FF" w:rsidRDefault="00FC3DD5" w:rsidP="00952020">
      <w:pPr>
        <w:spacing w:before="160" w:after="160"/>
        <w:jc w:val="both"/>
        <w:rPr>
          <w:rFonts w:asciiTheme="minorHAnsi" w:hAnsiTheme="minorHAnsi" w:cstheme="minorHAnsi"/>
        </w:rPr>
      </w:pPr>
      <w:r w:rsidRPr="009A39FF">
        <w:rPr>
          <w:rFonts w:asciiTheme="minorHAnsi" w:hAnsiTheme="minorHAnsi" w:cstheme="minorHAnsi"/>
        </w:rPr>
        <w:lastRenderedPageBreak/>
        <w:t>Upon completion of response evaluations, indicated by public release of a Notice of Award, the responses, and associated materials will be open for review on the website or at an alternative location as defined by the PRMP. Any “trade secrets” notified by the vendor to the solicitation coordinator will be excluded from public release.</w:t>
      </w:r>
    </w:p>
    <w:p w14:paraId="50EAC815" w14:textId="77777777" w:rsidR="00FC3DD5" w:rsidRPr="009A39FF" w:rsidRDefault="00FC3DD5" w:rsidP="00952020">
      <w:pPr>
        <w:spacing w:before="160" w:after="160"/>
        <w:jc w:val="both"/>
        <w:rPr>
          <w:rFonts w:asciiTheme="minorHAnsi" w:hAnsiTheme="minorHAnsi" w:cstheme="minorHAnsi"/>
          <w:szCs w:val="24"/>
        </w:rPr>
      </w:pPr>
      <w:r w:rsidRPr="009A39FF">
        <w:rPr>
          <w:rFonts w:asciiTheme="minorHAnsi" w:hAnsiTheme="minorHAnsi" w:cstheme="minorHAnsi"/>
          <w:szCs w:val="24"/>
        </w:rPr>
        <w:t>By signing below, I certify that I have reviewed this RFP (and all of the related amendments) in its entirety; understand the requirements, terms, and conditions, and other information contained herein; that I am submitting this proposal for review and consideration; that I am authorized by the vendor to execute this bid or any documents related thereto on the vendor’s behalf; that I am authorized to bind the vendor in a contractual relationship; and that, to the best of my knowledge, the vendor has properly registered with any Puerto Rico agency that may require registration.</w:t>
      </w:r>
    </w:p>
    <w:p w14:paraId="5A0AA8E4"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b/>
          <w:sz w:val="24"/>
          <w:szCs w:val="24"/>
        </w:rPr>
      </w:pPr>
    </w:p>
    <w:p w14:paraId="65FE15CE"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5F977E03"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rPr>
        <w:t>(Company)</w:t>
      </w:r>
    </w:p>
    <w:p w14:paraId="51CA34CC"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p>
    <w:p w14:paraId="55584BAD"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375C1652"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rPr>
        <w:t>(Representative Name, Title)</w:t>
      </w:r>
    </w:p>
    <w:p w14:paraId="62D125E6"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p>
    <w:p w14:paraId="0CA7C7CB"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1BA8650E"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rPr>
        <w:t>(Contact Phone/Fax Number)</w:t>
      </w:r>
    </w:p>
    <w:p w14:paraId="2639874E"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p>
    <w:p w14:paraId="08087E2D" w14:textId="77777777" w:rsidR="00FC3DD5" w:rsidRPr="009A39FF" w:rsidRDefault="00FC3DD5" w:rsidP="008341E2">
      <w:pPr>
        <w:tabs>
          <w:tab w:val="left" w:pos="720"/>
          <w:tab w:val="left" w:pos="1620"/>
          <w:tab w:val="left" w:pos="2880"/>
          <w:tab w:val="left" w:pos="5040"/>
          <w:tab w:val="left" w:pos="7380"/>
          <w:tab w:val="left" w:pos="8820"/>
        </w:tabs>
        <w:spacing w:before="160" w:after="160"/>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39758731" w14:textId="45C2E14F" w:rsidR="00010512" w:rsidRPr="00FC3DD5" w:rsidRDefault="00FC3DD5" w:rsidP="008341E2">
      <w:pPr>
        <w:tabs>
          <w:tab w:val="left" w:pos="720"/>
          <w:tab w:val="left" w:pos="1620"/>
          <w:tab w:val="left" w:pos="2880"/>
          <w:tab w:val="left" w:pos="5040"/>
          <w:tab w:val="left" w:pos="7380"/>
          <w:tab w:val="left" w:pos="8820"/>
        </w:tabs>
        <w:spacing w:before="160" w:after="160"/>
        <w:rPr>
          <w:rFonts w:asciiTheme="minorHAnsi" w:eastAsia="Calibri" w:hAnsiTheme="minorHAnsi" w:cstheme="minorHAnsi"/>
          <w:b/>
          <w:smallCaps/>
          <w:color w:val="00527B"/>
          <w:sz w:val="28"/>
          <w:szCs w:val="28"/>
        </w:rPr>
      </w:pPr>
      <w:r w:rsidRPr="009A39FF">
        <w:rPr>
          <w:rFonts w:asciiTheme="minorHAnsi" w:hAnsiTheme="minorHAnsi" w:cstheme="minorHAnsi"/>
          <w:szCs w:val="24"/>
        </w:rPr>
        <w:t>(Date)</w:t>
      </w:r>
    </w:p>
    <w:sectPr w:rsidR="00010512" w:rsidRPr="00FC3DD5" w:rsidSect="00E3218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8D83" w14:textId="77777777" w:rsidR="00E32188" w:rsidRDefault="00E32188" w:rsidP="003D01DD">
      <w:r>
        <w:separator/>
      </w:r>
    </w:p>
  </w:endnote>
  <w:endnote w:type="continuationSeparator" w:id="0">
    <w:p w14:paraId="45074E24" w14:textId="77777777" w:rsidR="00E32188" w:rsidRDefault="00E32188" w:rsidP="003D01DD">
      <w:r>
        <w:continuationSeparator/>
      </w:r>
    </w:p>
  </w:endnote>
  <w:endnote w:type="continuationNotice" w:id="1">
    <w:p w14:paraId="6FD82738" w14:textId="77777777" w:rsidR="00E32188" w:rsidRDefault="00E32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C6B9" w14:textId="77777777" w:rsidR="00E32188" w:rsidRDefault="00E32188" w:rsidP="003D01DD">
      <w:r>
        <w:separator/>
      </w:r>
    </w:p>
  </w:footnote>
  <w:footnote w:type="continuationSeparator" w:id="0">
    <w:p w14:paraId="08A9356F" w14:textId="77777777" w:rsidR="00E32188" w:rsidRDefault="00E32188" w:rsidP="003D01DD">
      <w:r>
        <w:continuationSeparator/>
      </w:r>
    </w:p>
  </w:footnote>
  <w:footnote w:type="continuationNotice" w:id="1">
    <w:p w14:paraId="13DD231B" w14:textId="77777777" w:rsidR="00E32188" w:rsidRDefault="00E3218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3795C"/>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188"/>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Props1.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3.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4.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3</cp:revision>
  <cp:lastPrinted>2024-01-08T18:28:00Z</cp:lastPrinted>
  <dcterms:created xsi:type="dcterms:W3CDTF">2024-02-09T12:43:00Z</dcterms:created>
  <dcterms:modified xsi:type="dcterms:W3CDTF">2024-02-09T13:01:00Z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