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BD957" w14:textId="77777777" w:rsidR="005F41C0" w:rsidRPr="00500884" w:rsidRDefault="005F41C0" w:rsidP="00500884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5A2AAAF0" w14:textId="62B61F8B" w:rsidR="00500884" w:rsidRPr="002E3579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3579">
        <w:rPr>
          <w:rFonts w:ascii="Arial" w:hAnsi="Arial" w:cs="Arial"/>
          <w:b/>
          <w:bCs/>
          <w:sz w:val="28"/>
          <w:szCs w:val="28"/>
        </w:rPr>
        <w:t>Attachment A- Cost Proposal</w:t>
      </w:r>
    </w:p>
    <w:p w14:paraId="31EC9786" w14:textId="3146D148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2024-PRMP-</w:t>
      </w:r>
      <w:r w:rsidR="006F748E">
        <w:rPr>
          <w:rFonts w:ascii="Arial" w:hAnsi="Arial" w:cs="Arial"/>
          <w:b/>
          <w:bCs/>
          <w:sz w:val="24"/>
          <w:szCs w:val="24"/>
        </w:rPr>
        <w:t>MES-</w:t>
      </w:r>
      <w:r w:rsidR="00DD075E">
        <w:rPr>
          <w:rFonts w:ascii="Arial" w:hAnsi="Arial" w:cs="Arial"/>
          <w:b/>
          <w:bCs/>
          <w:sz w:val="24"/>
          <w:szCs w:val="24"/>
        </w:rPr>
        <w:t>AVS-005</w:t>
      </w:r>
    </w:p>
    <w:p w14:paraId="5C7DBD74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D9F9CF" w14:textId="62359F24" w:rsid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>Instructions:</w:t>
      </w:r>
    </w:p>
    <w:p w14:paraId="7EE807D5" w14:textId="77777777" w:rsidR="005F41C0" w:rsidRPr="00500884" w:rsidRDefault="005F41C0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15EE7" w14:textId="4534E0A5" w:rsid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 xml:space="preserve">Please, provide the information requested in Table 2.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propose additional phase description items. All the phases are part of the </w:t>
      </w:r>
      <w:r w:rsidR="00B10897">
        <w:rPr>
          <w:rFonts w:ascii="Arial" w:hAnsi="Arial" w:cs="Arial"/>
          <w:sz w:val="24"/>
          <w:szCs w:val="24"/>
        </w:rPr>
        <w:t xml:space="preserve">gap analysis </w:t>
      </w:r>
      <w:r w:rsidRPr="00500884">
        <w:rPr>
          <w:rFonts w:ascii="Arial" w:hAnsi="Arial" w:cs="Arial"/>
          <w:sz w:val="24"/>
          <w:szCs w:val="24"/>
        </w:rPr>
        <w:t>final report.  Include a detailed description of estimated expenses by line item/schedule (examples in Table 1</w:t>
      </w:r>
      <w:r w:rsidR="002E3579">
        <w:rPr>
          <w:rFonts w:ascii="Arial" w:hAnsi="Arial" w:cs="Arial"/>
          <w:sz w:val="24"/>
          <w:szCs w:val="24"/>
        </w:rPr>
        <w:t>.</w:t>
      </w:r>
      <w:r w:rsidRPr="00500884">
        <w:rPr>
          <w:rFonts w:ascii="Arial" w:hAnsi="Arial" w:cs="Arial"/>
          <w:sz w:val="24"/>
          <w:szCs w:val="24"/>
        </w:rPr>
        <w:t xml:space="preserve">) These are suggested categories.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insert additional categories, if necessary</w:t>
      </w:r>
      <w:r w:rsidR="00B10897">
        <w:rPr>
          <w:rFonts w:ascii="Arial" w:hAnsi="Arial" w:cs="Arial"/>
          <w:sz w:val="24"/>
          <w:szCs w:val="24"/>
        </w:rPr>
        <w:t>.</w:t>
      </w:r>
    </w:p>
    <w:p w14:paraId="51838EDF" w14:textId="77777777" w:rsidR="005F41C0" w:rsidRPr="00500884" w:rsidRDefault="005F41C0" w:rsidP="005F41C0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BB2A28E" w14:textId="77777777" w:rsidR="00500884" w:rsidRP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 xml:space="preserve">Table 2. is divided into four (4) categories, under each one, please list all the components and costs. </w:t>
      </w:r>
    </w:p>
    <w:p w14:paraId="7F12E4F1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5FD12" w14:textId="77777777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Table 1.</w:t>
      </w:r>
    </w:p>
    <w:p w14:paraId="1C2A5769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3685"/>
        <w:gridCol w:w="5760"/>
      </w:tblGrid>
      <w:tr w:rsidR="00500884" w:rsidRPr="00500884" w14:paraId="326AFD64" w14:textId="77777777" w:rsidTr="0068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F680FA5" w14:textId="77777777" w:rsidR="00500884" w:rsidRPr="00500884" w:rsidRDefault="00500884" w:rsidP="00500884">
            <w:pPr>
              <w:tabs>
                <w:tab w:val="left" w:pos="900"/>
                <w:tab w:val="center" w:pos="1734"/>
              </w:tabs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ab/>
            </w:r>
            <w:r w:rsidRPr="00500884">
              <w:rPr>
                <w:rFonts w:ascii="Arial" w:hAnsi="Arial" w:cs="Arial"/>
              </w:rPr>
              <w:tab/>
              <w:t>Category</w:t>
            </w:r>
          </w:p>
        </w:tc>
        <w:tc>
          <w:tcPr>
            <w:tcW w:w="5760" w:type="dxa"/>
          </w:tcPr>
          <w:p w14:paraId="762CDEC4" w14:textId="77777777" w:rsidR="00500884" w:rsidRPr="00500884" w:rsidRDefault="00500884" w:rsidP="005008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Description</w:t>
            </w:r>
          </w:p>
        </w:tc>
      </w:tr>
      <w:tr w:rsidR="00500884" w:rsidRPr="00500884" w14:paraId="625010EF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87A64A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Personnel costs</w:t>
            </w:r>
          </w:p>
        </w:tc>
        <w:tc>
          <w:tcPr>
            <w:tcW w:w="5760" w:type="dxa"/>
          </w:tcPr>
          <w:p w14:paraId="6803513A" w14:textId="68140E82" w:rsidR="00500884" w:rsidRPr="00500884" w:rsidRDefault="00500884" w:rsidP="0050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Breakdown of costs related</w:t>
            </w:r>
            <w:r w:rsidR="00771EC7">
              <w:rPr>
                <w:rFonts w:ascii="Arial" w:hAnsi="Arial" w:cs="Arial"/>
              </w:rPr>
              <w:t xml:space="preserve"> to </w:t>
            </w:r>
            <w:r w:rsidRPr="00500884">
              <w:rPr>
                <w:rFonts w:ascii="Arial" w:hAnsi="Arial" w:cs="Arial"/>
              </w:rPr>
              <w:t xml:space="preserve">personnel involved </w:t>
            </w:r>
            <w:r w:rsidR="00DD075E">
              <w:rPr>
                <w:rFonts w:ascii="Arial" w:hAnsi="Arial" w:cs="Arial"/>
              </w:rPr>
              <w:t>in the AVS processes.</w:t>
            </w:r>
            <w:r w:rsidRPr="00500884">
              <w:rPr>
                <w:rFonts w:ascii="Arial" w:hAnsi="Arial" w:cs="Arial"/>
              </w:rPr>
              <w:t xml:space="preserve"> </w:t>
            </w:r>
          </w:p>
        </w:tc>
      </w:tr>
      <w:tr w:rsidR="00500884" w:rsidRPr="00500884" w14:paraId="4A06BEE0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4A68C1F" w14:textId="605DC7E3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 xml:space="preserve">Data collection and </w:t>
            </w:r>
            <w:r w:rsidR="00DD075E">
              <w:rPr>
                <w:rFonts w:ascii="Arial" w:hAnsi="Arial" w:cs="Arial"/>
              </w:rPr>
              <w:t xml:space="preserve">distribution </w:t>
            </w:r>
          </w:p>
        </w:tc>
        <w:tc>
          <w:tcPr>
            <w:tcW w:w="5760" w:type="dxa"/>
          </w:tcPr>
          <w:p w14:paraId="745A5F4B" w14:textId="3A1BB187" w:rsidR="00500884" w:rsidRPr="00500884" w:rsidRDefault="00500884" w:rsidP="0050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Estimate cost for collecting data,</w:t>
            </w:r>
            <w:r w:rsidR="00DD075E">
              <w:rPr>
                <w:rFonts w:ascii="Arial" w:hAnsi="Arial" w:cs="Arial"/>
              </w:rPr>
              <w:t xml:space="preserve"> and distributing data to the PRMP systems</w:t>
            </w:r>
          </w:p>
        </w:tc>
      </w:tr>
      <w:tr w:rsidR="00500884" w:rsidRPr="00500884" w14:paraId="28BC1585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FD57050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Reporting and documentation</w:t>
            </w:r>
          </w:p>
        </w:tc>
        <w:tc>
          <w:tcPr>
            <w:tcW w:w="5760" w:type="dxa"/>
          </w:tcPr>
          <w:p w14:paraId="3A429E34" w14:textId="6FE057F7" w:rsidR="00500884" w:rsidRPr="00500884" w:rsidRDefault="00500884" w:rsidP="0050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Provide a breakdown of costs by phase of </w:t>
            </w:r>
            <w:r w:rsidR="00DD075E">
              <w:rPr>
                <w:rFonts w:ascii="Arial" w:hAnsi="Arial" w:cs="Arial"/>
              </w:rPr>
              <w:t xml:space="preserve">the AVS with a </w:t>
            </w:r>
            <w:r w:rsidRPr="00500884">
              <w:rPr>
                <w:rFonts w:ascii="Arial" w:hAnsi="Arial" w:cs="Arial"/>
              </w:rPr>
              <w:t>timeline to show when expenses will be incurred.</w:t>
            </w:r>
          </w:p>
        </w:tc>
      </w:tr>
      <w:tr w:rsidR="00500884" w:rsidRPr="00500884" w14:paraId="0149A674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529266FB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Contingency</w:t>
            </w:r>
          </w:p>
        </w:tc>
        <w:tc>
          <w:tcPr>
            <w:tcW w:w="5760" w:type="dxa"/>
          </w:tcPr>
          <w:p w14:paraId="558598F4" w14:textId="77777777" w:rsidR="00500884" w:rsidRPr="00500884" w:rsidRDefault="00500884" w:rsidP="0050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Include contingency budget for unexpected expenses. </w:t>
            </w:r>
          </w:p>
        </w:tc>
      </w:tr>
      <w:tr w:rsidR="00500884" w:rsidRPr="00500884" w14:paraId="41BB2640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1837381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Other costs</w:t>
            </w:r>
          </w:p>
        </w:tc>
        <w:tc>
          <w:tcPr>
            <w:tcW w:w="5760" w:type="dxa"/>
          </w:tcPr>
          <w:p w14:paraId="2AF2DAA8" w14:textId="77777777" w:rsidR="00500884" w:rsidRPr="00500884" w:rsidRDefault="00500884" w:rsidP="0050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If applicable, please provide any other necessary cost(s). </w:t>
            </w:r>
          </w:p>
        </w:tc>
      </w:tr>
      <w:tr w:rsidR="00500884" w:rsidRPr="00500884" w14:paraId="050D2913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3B72DD1" w14:textId="77777777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Total estimated cost</w:t>
            </w:r>
          </w:p>
        </w:tc>
        <w:tc>
          <w:tcPr>
            <w:tcW w:w="5760" w:type="dxa"/>
          </w:tcPr>
          <w:p w14:paraId="656594DF" w14:textId="6A46C3A7" w:rsidR="00500884" w:rsidRPr="00500884" w:rsidRDefault="00500884" w:rsidP="0050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Summarize all the costs to provide a total estimated budget for the</w:t>
            </w:r>
            <w:r w:rsidR="00DD075E">
              <w:rPr>
                <w:rFonts w:ascii="Arial" w:hAnsi="Arial" w:cs="Arial"/>
              </w:rPr>
              <w:t xml:space="preserve"> AVS</w:t>
            </w:r>
            <w:r w:rsidRPr="00500884">
              <w:rPr>
                <w:rFonts w:ascii="Arial" w:hAnsi="Arial" w:cs="Arial"/>
              </w:rPr>
              <w:t xml:space="preserve">. </w:t>
            </w:r>
          </w:p>
        </w:tc>
      </w:tr>
    </w:tbl>
    <w:p w14:paraId="64ED6D41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55390" w14:textId="77777777" w:rsidR="002E3579" w:rsidRDefault="002E3579" w:rsidP="002E3579">
      <w:pPr>
        <w:jc w:val="center"/>
        <w:rPr>
          <w:rFonts w:ascii="Arial" w:hAnsi="Arial" w:cs="Arial"/>
          <w:sz w:val="24"/>
          <w:szCs w:val="24"/>
        </w:rPr>
      </w:pPr>
    </w:p>
    <w:p w14:paraId="5211896A" w14:textId="0048A7AD" w:rsidR="005F41C0" w:rsidRDefault="002E3579" w:rsidP="002E3579">
      <w:pPr>
        <w:jc w:val="center"/>
        <w:rPr>
          <w:b/>
          <w:bCs/>
        </w:rPr>
      </w:pPr>
      <w:r>
        <w:rPr>
          <w:rFonts w:ascii="Arial" w:hAnsi="Arial" w:cs="Arial"/>
          <w:sz w:val="24"/>
          <w:szCs w:val="24"/>
        </w:rPr>
        <w:t>T</w:t>
      </w:r>
      <w:r w:rsidR="0068262F" w:rsidRPr="0068262F">
        <w:rPr>
          <w:b/>
          <w:bCs/>
        </w:rPr>
        <w:t>able 2</w:t>
      </w:r>
      <w:r>
        <w:rPr>
          <w:b/>
          <w:bCs/>
        </w:rPr>
        <w:t>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68262F" w14:paraId="2B77212E" w14:textId="77777777" w:rsidTr="0068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9DF6545" w14:textId="57A6D960" w:rsidR="0068262F" w:rsidRPr="0068262F" w:rsidRDefault="0068262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Item </w:t>
            </w:r>
          </w:p>
        </w:tc>
        <w:tc>
          <w:tcPr>
            <w:tcW w:w="4788" w:type="dxa"/>
          </w:tcPr>
          <w:p w14:paraId="1A3CD9AA" w14:textId="7A1707F6" w:rsidR="0068262F" w:rsidRPr="0068262F" w:rsidRDefault="006826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</w:t>
            </w:r>
          </w:p>
        </w:tc>
      </w:tr>
      <w:tr w:rsidR="0068262F" w14:paraId="22D08A84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440B40F" w14:textId="0A9B5BF0" w:rsidR="0068262F" w:rsidRDefault="002E3579">
            <w:r>
              <w:t>I</w:t>
            </w:r>
            <w:r w:rsidR="0068262F">
              <w:t>mplementation</w:t>
            </w:r>
          </w:p>
        </w:tc>
        <w:tc>
          <w:tcPr>
            <w:tcW w:w="4788" w:type="dxa"/>
          </w:tcPr>
          <w:p w14:paraId="11486ED5" w14:textId="77777777" w:rsidR="0068262F" w:rsidRDefault="00682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262F" w14:paraId="25E8FFE6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55EB914" w14:textId="25DBAC15" w:rsidR="0068262F" w:rsidRDefault="0068262F">
            <w:r>
              <w:t>Integration</w:t>
            </w:r>
          </w:p>
        </w:tc>
        <w:tc>
          <w:tcPr>
            <w:tcW w:w="4788" w:type="dxa"/>
          </w:tcPr>
          <w:p w14:paraId="0DEF06EA" w14:textId="77777777" w:rsidR="0068262F" w:rsidRDefault="00682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262F" w14:paraId="63E0CEE5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105CB25" w14:textId="26F3D089" w:rsidR="0068262F" w:rsidRDefault="0068262F">
            <w:r>
              <w:t>Maintenance</w:t>
            </w:r>
          </w:p>
        </w:tc>
        <w:tc>
          <w:tcPr>
            <w:tcW w:w="4788" w:type="dxa"/>
          </w:tcPr>
          <w:p w14:paraId="464F1B8D" w14:textId="77777777" w:rsidR="0068262F" w:rsidRDefault="00682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262F" w14:paraId="7A2BE4DA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FC68F59" w14:textId="25108021" w:rsidR="0068262F" w:rsidRDefault="0068262F">
            <w:r>
              <w:t>Price per transaction</w:t>
            </w:r>
          </w:p>
        </w:tc>
        <w:tc>
          <w:tcPr>
            <w:tcW w:w="4788" w:type="dxa"/>
          </w:tcPr>
          <w:p w14:paraId="7F765871" w14:textId="77777777" w:rsidR="0068262F" w:rsidRDefault="00682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04DC42" w14:textId="77777777" w:rsidR="0068262F" w:rsidRPr="0068262F" w:rsidRDefault="0068262F"/>
    <w:p w14:paraId="3F1F2557" w14:textId="20F9148E" w:rsidR="0068262F" w:rsidRDefault="0068262F" w:rsidP="002E3579">
      <w:pPr>
        <w:jc w:val="both"/>
      </w:pPr>
      <w:r>
        <w:t>If the vendor provides a fixed fee the vendor may provide that in place of a price per transaction. Moreover, if the vendor has differential pricing or offers depending on transaction volume the vendor may place more cells on the table and disclose said pricing.</w:t>
      </w:r>
    </w:p>
    <w:sectPr w:rsidR="0068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68240" w14:textId="77777777" w:rsidR="00ED22F4" w:rsidRDefault="00ED22F4" w:rsidP="00500884">
      <w:pPr>
        <w:spacing w:after="0" w:line="240" w:lineRule="auto"/>
      </w:pPr>
      <w:r>
        <w:separator/>
      </w:r>
    </w:p>
  </w:endnote>
  <w:endnote w:type="continuationSeparator" w:id="0">
    <w:p w14:paraId="14DDD934" w14:textId="77777777" w:rsidR="00ED22F4" w:rsidRDefault="00ED22F4" w:rsidP="0050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6ABE1" w14:textId="77777777" w:rsidR="00ED22F4" w:rsidRDefault="00ED22F4" w:rsidP="00500884">
      <w:pPr>
        <w:spacing w:after="0" w:line="240" w:lineRule="auto"/>
      </w:pPr>
      <w:r>
        <w:separator/>
      </w:r>
    </w:p>
  </w:footnote>
  <w:footnote w:type="continuationSeparator" w:id="0">
    <w:p w14:paraId="36562011" w14:textId="77777777" w:rsidR="00ED22F4" w:rsidRDefault="00ED22F4" w:rsidP="0050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A26"/>
    <w:multiLevelType w:val="hybridMultilevel"/>
    <w:tmpl w:val="BFD00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5A0E47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1B60"/>
    <w:multiLevelType w:val="hybridMultilevel"/>
    <w:tmpl w:val="D2661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81"/>
    <w:multiLevelType w:val="hybridMultilevel"/>
    <w:tmpl w:val="787810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17618"/>
    <w:multiLevelType w:val="hybridMultilevel"/>
    <w:tmpl w:val="A51CD6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E43"/>
    <w:multiLevelType w:val="hybridMultilevel"/>
    <w:tmpl w:val="96CC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40209">
    <w:abstractNumId w:val="4"/>
  </w:num>
  <w:num w:numId="2" w16cid:durableId="2038776840">
    <w:abstractNumId w:val="0"/>
  </w:num>
  <w:num w:numId="3" w16cid:durableId="464470869">
    <w:abstractNumId w:val="3"/>
  </w:num>
  <w:num w:numId="4" w16cid:durableId="1987853522">
    <w:abstractNumId w:val="2"/>
  </w:num>
  <w:num w:numId="5" w16cid:durableId="65761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84"/>
    <w:rsid w:val="00072484"/>
    <w:rsid w:val="001F11C5"/>
    <w:rsid w:val="002B6857"/>
    <w:rsid w:val="002E3579"/>
    <w:rsid w:val="00446300"/>
    <w:rsid w:val="00500884"/>
    <w:rsid w:val="00543C11"/>
    <w:rsid w:val="005F41C0"/>
    <w:rsid w:val="0068262F"/>
    <w:rsid w:val="006F748E"/>
    <w:rsid w:val="00771EC7"/>
    <w:rsid w:val="008216EC"/>
    <w:rsid w:val="00825296"/>
    <w:rsid w:val="00862E70"/>
    <w:rsid w:val="008D44C9"/>
    <w:rsid w:val="008E32BE"/>
    <w:rsid w:val="009341E2"/>
    <w:rsid w:val="00944E23"/>
    <w:rsid w:val="00983407"/>
    <w:rsid w:val="009E09E5"/>
    <w:rsid w:val="00A20387"/>
    <w:rsid w:val="00A75B84"/>
    <w:rsid w:val="00B10897"/>
    <w:rsid w:val="00C6427A"/>
    <w:rsid w:val="00CF7998"/>
    <w:rsid w:val="00D9783A"/>
    <w:rsid w:val="00DA2D84"/>
    <w:rsid w:val="00DD075E"/>
    <w:rsid w:val="00DE57C3"/>
    <w:rsid w:val="00ED22F4"/>
    <w:rsid w:val="00E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3733"/>
  <w15:docId w15:val="{396F9FBF-253B-4DC8-A08E-0781C5A8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884"/>
    <w:rPr>
      <w:i/>
      <w:iCs/>
      <w:color w:val="404040" w:themeColor="text1" w:themeTint="BF"/>
    </w:r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50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08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84"/>
  </w:style>
  <w:style w:type="paragraph" w:styleId="Footer">
    <w:name w:val="footer"/>
    <w:basedOn w:val="Normal"/>
    <w:link w:val="Foot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84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rsid w:val="00500884"/>
  </w:style>
  <w:style w:type="table" w:styleId="PlainTable1">
    <w:name w:val="Plain Table 1"/>
    <w:basedOn w:val="TableNormal"/>
    <w:uiPriority w:val="41"/>
    <w:rsid w:val="00682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Nereida Montes Melendez</cp:lastModifiedBy>
  <cp:revision>3</cp:revision>
  <dcterms:created xsi:type="dcterms:W3CDTF">2024-08-20T17:49:00Z</dcterms:created>
  <dcterms:modified xsi:type="dcterms:W3CDTF">2024-08-20T17:57:00Z</dcterms:modified>
</cp:coreProperties>
</file>