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D297" w14:textId="77777777" w:rsidR="001A061D" w:rsidRDefault="00302332" w:rsidP="007361E5">
      <w:pPr>
        <w:pStyle w:val="BodyText"/>
        <w:spacing w:before="85"/>
        <w:ind w:left="0"/>
        <w:rPr>
          <w:rFonts w:ascii="Times New Roman"/>
          <w:sz w:val="4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BD3D2AD" wp14:editId="4BD3D2AE">
                <wp:simplePos x="0" y="0"/>
                <wp:positionH relativeFrom="page">
                  <wp:posOffset>17778</wp:posOffset>
                </wp:positionH>
                <wp:positionV relativeFrom="page">
                  <wp:posOffset>9624339</wp:posOffset>
                </wp:positionV>
                <wp:extent cx="7754620" cy="292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4620" cy="292735"/>
                          <a:chOff x="0" y="0"/>
                          <a:chExt cx="7754620" cy="2927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620" cy="292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5462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3D2B1" w14:textId="77777777" w:rsidR="001A061D" w:rsidRDefault="00000000">
                              <w:pPr>
                                <w:spacing w:before="35"/>
                                <w:ind w:right="71"/>
                                <w:jc w:val="center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hyperlink r:id="rId9">
                                <w:r w:rsidR="00302332">
                                  <w:rPr>
                                    <w:rFonts w:ascii="Calibri Light"/>
                                    <w:color w:val="FFFFFF"/>
                                    <w:spacing w:val="-2"/>
                                    <w:sz w:val="24"/>
                                  </w:rPr>
                                  <w:t>www.salud.gov.pr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3D2AD" id="Group 1" o:spid="_x0000_s1026" style="position:absolute;margin-left:1.4pt;margin-top:757.8pt;width:610.6pt;height:23.05pt;z-index:251658240;mso-wrap-distance-left:0;mso-wrap-distance-right:0;mso-position-horizontal-relative:page;mso-position-vertical-relative:page" coordsize="77546,2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546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54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BD3D2B1" w14:textId="77777777" w:rsidR="001A061D" w:rsidRDefault="00504802">
                        <w:pPr>
                          <w:spacing w:before="35"/>
                          <w:ind w:right="71"/>
                          <w:jc w:val="center"/>
                          <w:rPr>
                            <w:rFonts w:ascii="Calibri Light"/>
                            <w:sz w:val="24"/>
                          </w:rPr>
                        </w:pPr>
                        <w:hyperlink r:id="rId11">
                          <w:r w:rsidR="00302332">
                            <w:rPr>
                              <w:rFonts w:ascii="Calibri Light"/>
                              <w:color w:val="FFFFFF"/>
                              <w:spacing w:val="-2"/>
                              <w:sz w:val="24"/>
                            </w:rPr>
                            <w:t>www.salud.gov.pr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1" behindDoc="1" locked="0" layoutInCell="1" allowOverlap="1" wp14:anchorId="4BD3D2AF" wp14:editId="4BD3D2B0">
            <wp:simplePos x="0" y="0"/>
            <wp:positionH relativeFrom="page">
              <wp:posOffset>358140</wp:posOffset>
            </wp:positionH>
            <wp:positionV relativeFrom="page">
              <wp:posOffset>0</wp:posOffset>
            </wp:positionV>
            <wp:extent cx="1104900" cy="15386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3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3D298" w14:textId="77777777" w:rsidR="001A061D" w:rsidRPr="007E4F02" w:rsidRDefault="00302332" w:rsidP="007361E5">
      <w:pPr>
        <w:pStyle w:val="Title"/>
        <w:rPr>
          <w:lang w:val="es-ES"/>
        </w:rPr>
      </w:pPr>
      <w:r w:rsidRPr="007E4F02">
        <w:rPr>
          <w:lang w:val="es-ES"/>
        </w:rPr>
        <w:t>GOBIERNO</w:t>
      </w:r>
      <w:r w:rsidRPr="007E4F02">
        <w:rPr>
          <w:spacing w:val="-6"/>
          <w:lang w:val="es-ES"/>
        </w:rPr>
        <w:t xml:space="preserve"> </w:t>
      </w:r>
      <w:r w:rsidRPr="007E4F02">
        <w:rPr>
          <w:lang w:val="es-ES"/>
        </w:rPr>
        <w:t>DE</w:t>
      </w:r>
      <w:r w:rsidRPr="007E4F02">
        <w:rPr>
          <w:spacing w:val="-1"/>
          <w:lang w:val="es-ES"/>
        </w:rPr>
        <w:t xml:space="preserve"> </w:t>
      </w:r>
      <w:r w:rsidRPr="007E4F02">
        <w:rPr>
          <w:lang w:val="es-ES"/>
        </w:rPr>
        <w:t>PUERTO</w:t>
      </w:r>
      <w:r w:rsidRPr="007E4F02">
        <w:rPr>
          <w:spacing w:val="-1"/>
          <w:lang w:val="es-ES"/>
        </w:rPr>
        <w:t xml:space="preserve"> </w:t>
      </w:r>
      <w:r w:rsidRPr="007E4F02">
        <w:rPr>
          <w:spacing w:val="-4"/>
          <w:lang w:val="es-ES"/>
        </w:rPr>
        <w:t>RICO</w:t>
      </w:r>
    </w:p>
    <w:p w14:paraId="4BD3D299" w14:textId="19687640" w:rsidR="001A061D" w:rsidRPr="007E4F02" w:rsidRDefault="00302332" w:rsidP="007361E5">
      <w:pPr>
        <w:tabs>
          <w:tab w:val="right" w:pos="9465"/>
        </w:tabs>
        <w:spacing w:line="323" w:lineRule="exact"/>
        <w:ind w:left="926"/>
        <w:rPr>
          <w:rFonts w:ascii="Calibri"/>
          <w:lang w:val="es-ES"/>
        </w:rPr>
      </w:pPr>
      <w:r w:rsidRPr="007E4F02">
        <w:rPr>
          <w:rFonts w:ascii="Calibri"/>
          <w:w w:val="120"/>
          <w:position w:val="1"/>
          <w:sz w:val="30"/>
          <w:lang w:val="es-ES"/>
        </w:rPr>
        <w:t>Departamento</w:t>
      </w:r>
      <w:r w:rsidRPr="007E4F02">
        <w:rPr>
          <w:rFonts w:ascii="Calibri"/>
          <w:spacing w:val="30"/>
          <w:w w:val="120"/>
          <w:position w:val="1"/>
          <w:sz w:val="30"/>
          <w:lang w:val="es-ES"/>
        </w:rPr>
        <w:t xml:space="preserve"> </w:t>
      </w:r>
      <w:r w:rsidRPr="007E4F02">
        <w:rPr>
          <w:rFonts w:ascii="Calibri"/>
          <w:w w:val="120"/>
          <w:position w:val="1"/>
          <w:sz w:val="30"/>
          <w:lang w:val="es-ES"/>
        </w:rPr>
        <w:t>de</w:t>
      </w:r>
      <w:r w:rsidRPr="007E4F02">
        <w:rPr>
          <w:rFonts w:ascii="Calibri"/>
          <w:spacing w:val="33"/>
          <w:w w:val="120"/>
          <w:position w:val="1"/>
          <w:sz w:val="30"/>
          <w:lang w:val="es-ES"/>
        </w:rPr>
        <w:t xml:space="preserve"> </w:t>
      </w:r>
      <w:r w:rsidRPr="007E4F02">
        <w:rPr>
          <w:rFonts w:ascii="Calibri"/>
          <w:spacing w:val="-4"/>
          <w:w w:val="120"/>
          <w:position w:val="1"/>
          <w:sz w:val="30"/>
          <w:lang w:val="es-ES"/>
        </w:rPr>
        <w:t>Salud</w:t>
      </w:r>
      <w:r w:rsidRPr="007E4F02">
        <w:rPr>
          <w:rFonts w:ascii="Times New Roman"/>
          <w:position w:val="1"/>
          <w:sz w:val="30"/>
          <w:lang w:val="es-ES"/>
        </w:rPr>
        <w:tab/>
      </w:r>
      <w:r w:rsidR="00810B97" w:rsidRPr="00810B97">
        <w:rPr>
          <w:rFonts w:ascii="Times New Roman"/>
          <w:position w:val="1"/>
          <w:lang w:val="es-ES"/>
        </w:rPr>
        <w:t xml:space="preserve">March </w:t>
      </w:r>
      <w:r w:rsidR="00990ABD">
        <w:rPr>
          <w:rFonts w:ascii="Times New Roman"/>
          <w:position w:val="1"/>
          <w:lang w:val="es-ES"/>
        </w:rPr>
        <w:t>25</w:t>
      </w:r>
      <w:r w:rsidR="00810B97" w:rsidRPr="00810B97">
        <w:rPr>
          <w:rFonts w:ascii="Times New Roman"/>
          <w:position w:val="1"/>
          <w:lang w:val="es-ES"/>
        </w:rPr>
        <w:t>, 2024</w:t>
      </w:r>
    </w:p>
    <w:p w14:paraId="4BD3D29A" w14:textId="77777777" w:rsidR="001A061D" w:rsidRPr="007E4F02" w:rsidRDefault="001A061D" w:rsidP="007361E5">
      <w:pPr>
        <w:pStyle w:val="BodyText"/>
        <w:spacing w:before="244"/>
        <w:ind w:left="0"/>
        <w:rPr>
          <w:rFonts w:ascii="Calibri"/>
          <w:lang w:val="es-ES"/>
        </w:rPr>
      </w:pPr>
    </w:p>
    <w:p w14:paraId="4BD3D29B" w14:textId="4C7315F1" w:rsidR="001A061D" w:rsidRPr="00810B97" w:rsidRDefault="00302332" w:rsidP="007361E5">
      <w:pPr>
        <w:pStyle w:val="Heading1"/>
        <w:spacing w:line="271" w:lineRule="auto"/>
        <w:ind w:left="4152" w:hanging="3547"/>
        <w:rPr>
          <w:u w:val="single"/>
        </w:rPr>
      </w:pPr>
      <w:r w:rsidRPr="00810B97">
        <w:rPr>
          <w:u w:val="single"/>
        </w:rPr>
        <w:t>Public</w:t>
      </w:r>
      <w:r w:rsidRPr="00810B97">
        <w:rPr>
          <w:spacing w:val="-2"/>
          <w:u w:val="single"/>
        </w:rPr>
        <w:t xml:space="preserve"> </w:t>
      </w:r>
      <w:r w:rsidRPr="00810B97">
        <w:rPr>
          <w:u w:val="single"/>
        </w:rPr>
        <w:t>Notice</w:t>
      </w:r>
      <w:r w:rsidRPr="00810B97">
        <w:rPr>
          <w:spacing w:val="-2"/>
          <w:u w:val="single"/>
        </w:rPr>
        <w:t xml:space="preserve"> </w:t>
      </w:r>
      <w:r w:rsidRPr="00810B97">
        <w:rPr>
          <w:u w:val="single"/>
        </w:rPr>
        <w:t>for</w:t>
      </w:r>
      <w:r w:rsidRPr="00810B97">
        <w:rPr>
          <w:spacing w:val="-4"/>
          <w:u w:val="single"/>
        </w:rPr>
        <w:t xml:space="preserve"> </w:t>
      </w:r>
      <w:r w:rsidR="007E4F02" w:rsidRPr="00810B97">
        <w:rPr>
          <w:spacing w:val="-4"/>
          <w:u w:val="single"/>
        </w:rPr>
        <w:t xml:space="preserve">Tracking Aggregate </w:t>
      </w:r>
      <w:r w:rsidRPr="00810B97">
        <w:rPr>
          <w:u w:val="single"/>
        </w:rPr>
        <w:t>Copays</w:t>
      </w:r>
      <w:r w:rsidRPr="00810B97">
        <w:rPr>
          <w:spacing w:val="-2"/>
          <w:u w:val="single"/>
        </w:rPr>
        <w:t xml:space="preserve"> </w:t>
      </w:r>
      <w:r w:rsidRPr="00810B97">
        <w:rPr>
          <w:u w:val="single"/>
        </w:rPr>
        <w:t>for</w:t>
      </w:r>
      <w:r w:rsidRPr="00810B97">
        <w:rPr>
          <w:spacing w:val="-9"/>
          <w:u w:val="single"/>
        </w:rPr>
        <w:t xml:space="preserve"> </w:t>
      </w:r>
      <w:r w:rsidRPr="00810B97">
        <w:rPr>
          <w:u w:val="single"/>
        </w:rPr>
        <w:t>all</w:t>
      </w:r>
      <w:r w:rsidRPr="00810B97">
        <w:rPr>
          <w:spacing w:val="-5"/>
          <w:u w:val="single"/>
        </w:rPr>
        <w:t xml:space="preserve"> </w:t>
      </w:r>
      <w:r w:rsidRPr="00810B97">
        <w:rPr>
          <w:u w:val="single"/>
        </w:rPr>
        <w:t xml:space="preserve">Medicaid </w:t>
      </w:r>
      <w:r w:rsidRPr="00810B97">
        <w:rPr>
          <w:spacing w:val="-2"/>
          <w:u w:val="single"/>
        </w:rPr>
        <w:t>Populations</w:t>
      </w:r>
    </w:p>
    <w:p w14:paraId="4BD3D29C" w14:textId="49E8EFFB" w:rsidR="001A061D" w:rsidRDefault="00302332" w:rsidP="007361E5">
      <w:pPr>
        <w:pStyle w:val="BodyText"/>
        <w:spacing w:before="153" w:line="235" w:lineRule="auto"/>
        <w:jc w:val="both"/>
      </w:pPr>
      <w:r>
        <w:t>As required by 42 CFR 447.57(c), the Puerto Rico Medicaid Program (PRMP) is providing this public</w:t>
      </w:r>
      <w:r>
        <w:rPr>
          <w:spacing w:val="-5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Medicaid cost sharing requirements.</w:t>
      </w:r>
    </w:p>
    <w:p w14:paraId="4BD3D29D" w14:textId="539E2841" w:rsidR="001A061D" w:rsidRDefault="00302332" w:rsidP="007361E5">
      <w:pPr>
        <w:pStyle w:val="BodyText"/>
        <w:spacing w:before="157" w:line="268" w:lineRule="auto"/>
        <w:jc w:val="both"/>
      </w:pPr>
      <w:r>
        <w:t>The Puerto Rico Department of Health (</w:t>
      </w:r>
      <w:proofErr w:type="spellStart"/>
      <w:r>
        <w:t>PRDoH</w:t>
      </w:r>
      <w:proofErr w:type="spellEnd"/>
      <w:r>
        <w:t>), through the Puerto Rico Medicaid Program (PRMP),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file with the Centers</w:t>
      </w:r>
      <w:r>
        <w:rPr>
          <w:spacing w:val="-2"/>
        </w:rPr>
        <w:t xml:space="preserve"> </w:t>
      </w:r>
      <w:r>
        <w:t>for Medicare and</w:t>
      </w:r>
      <w:r>
        <w:rPr>
          <w:spacing w:val="-4"/>
        </w:rPr>
        <w:t xml:space="preserve"> </w:t>
      </w:r>
      <w:r>
        <w:t>Medicaid Services</w:t>
      </w:r>
      <w:r>
        <w:rPr>
          <w:spacing w:val="-2"/>
        </w:rPr>
        <w:t xml:space="preserve"> </w:t>
      </w:r>
      <w:r>
        <w:t>(CMS) an amendment</w:t>
      </w:r>
      <w:r>
        <w:rPr>
          <w:spacing w:val="-3"/>
        </w:rPr>
        <w:t xml:space="preserve"> </w:t>
      </w:r>
      <w:r>
        <w:t>to its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E4521F">
        <w:t xml:space="preserve">describe the process to </w:t>
      </w:r>
      <w:r w:rsidR="007E4F02">
        <w:t xml:space="preserve">track individual copays to ensure that aggregate copays do not exceed 5% of household income. If </w:t>
      </w:r>
      <w:r w:rsidR="00990ABD">
        <w:t>individuals’</w:t>
      </w:r>
      <w:r w:rsidR="007E4F02">
        <w:t xml:space="preserve"> approach or exceed this threshold</w:t>
      </w:r>
      <w:r w:rsidR="77B9E3A8">
        <w:t>,</w:t>
      </w:r>
      <w:r w:rsidR="007E4F02">
        <w:t xml:space="preserve"> their status will be changed </w:t>
      </w:r>
      <w:r w:rsidR="1AC076FC">
        <w:t>to</w:t>
      </w:r>
      <w:r w:rsidR="003C73F5">
        <w:t xml:space="preserve"> </w:t>
      </w:r>
      <w:r w:rsidR="007E4F02">
        <w:t>be</w:t>
      </w:r>
      <w:r w:rsidR="00DB54DD">
        <w:t>come</w:t>
      </w:r>
      <w:r w:rsidR="007E4F02">
        <w:t xml:space="preserve"> exempt from copays until their next eligibility redetermination. Excess copays will be reimbursed. </w:t>
      </w:r>
      <w:r>
        <w:rPr>
          <w:spacing w:val="-5"/>
        </w:rPr>
        <w:t xml:space="preserve"> </w:t>
      </w:r>
      <w:r>
        <w:t>Th</w:t>
      </w:r>
      <w:r w:rsidR="007E4F02">
        <w:t xml:space="preserve">is methodology will also be used for individuals eligible for </w:t>
      </w:r>
      <w:r>
        <w:t xml:space="preserve">the Puerto Rico Medicaid Alternative Benefit Plan (ABP), which is the plan that </w:t>
      </w:r>
      <w:r w:rsidR="00DB54DD">
        <w:t>applies to</w:t>
      </w:r>
      <w:r>
        <w:t xml:space="preserve"> individuals covered under the PRMP Medicaid Adult Expansion program.</w:t>
      </w:r>
    </w:p>
    <w:p w14:paraId="4BD3D29E" w14:textId="77777777" w:rsidR="001A061D" w:rsidRDefault="00302332" w:rsidP="007361E5">
      <w:pPr>
        <w:pStyle w:val="BodyText"/>
        <w:spacing w:before="155" w:line="266" w:lineRule="auto"/>
        <w:jc w:val="both"/>
      </w:pPr>
      <w:r>
        <w:t>Early</w:t>
      </w:r>
      <w:r>
        <w:rPr>
          <w:spacing w:val="-1"/>
        </w:rPr>
        <w:t xml:space="preserve"> </w:t>
      </w:r>
      <w:r>
        <w:t>and Periodic</w:t>
      </w:r>
      <w:r>
        <w:rPr>
          <w:spacing w:val="-1"/>
        </w:rPr>
        <w:t xml:space="preserve"> </w:t>
      </w:r>
      <w:r>
        <w:t>Screening,</w:t>
      </w:r>
      <w:r>
        <w:rPr>
          <w:spacing w:val="-2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and Treatment</w:t>
      </w:r>
      <w:r>
        <w:rPr>
          <w:spacing w:val="-2"/>
        </w:rPr>
        <w:t xml:space="preserve"> </w:t>
      </w:r>
      <w:r>
        <w:t>(EPSDT) services</w:t>
      </w:r>
      <w:r>
        <w:rPr>
          <w:spacing w:val="-6"/>
        </w:rPr>
        <w:t xml:space="preserve"> </w:t>
      </w:r>
      <w:r>
        <w:t>are provided in the PRMP</w:t>
      </w:r>
      <w:r>
        <w:rPr>
          <w:spacing w:val="-7"/>
        </w:rPr>
        <w:t xml:space="preserve"> </w:t>
      </w:r>
      <w:r>
        <w:t>ABP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age</w:t>
      </w:r>
    </w:p>
    <w:p w14:paraId="4BD3D29F" w14:textId="77777777" w:rsidR="001A061D" w:rsidRDefault="00302332" w:rsidP="007361E5">
      <w:pPr>
        <w:pStyle w:val="BodyText"/>
        <w:spacing w:before="4" w:line="271" w:lineRule="auto"/>
        <w:jc w:val="both"/>
      </w:pPr>
      <w:r>
        <w:t>21.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copays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21.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change as a result of the State Plan Amendment (SPA).</w:t>
      </w:r>
    </w:p>
    <w:p w14:paraId="4BD3D2A0" w14:textId="67C0F23F" w:rsidR="001A061D" w:rsidRDefault="00302332" w:rsidP="007361E5">
      <w:pPr>
        <w:pStyle w:val="BodyText"/>
        <w:spacing w:before="154" w:line="268" w:lineRule="auto"/>
        <w:jc w:val="both"/>
      </w:pPr>
      <w:r>
        <w:t>PRMP</w:t>
      </w:r>
      <w:r>
        <w:rPr>
          <w:spacing w:val="-5"/>
        </w:rPr>
        <w:t xml:space="preserve"> </w:t>
      </w:r>
      <w:r>
        <w:t>proposes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 w:rsidR="007E4F02">
        <w:rPr>
          <w:spacing w:val="-2"/>
        </w:rPr>
        <w:t>March</w:t>
      </w:r>
      <w:r>
        <w:rPr>
          <w:spacing w:val="-4"/>
        </w:rPr>
        <w:t xml:space="preserve"> </w:t>
      </w:r>
      <w:r w:rsidR="007E4F02">
        <w:rPr>
          <w:spacing w:val="-4"/>
        </w:rPr>
        <w:t>3</w:t>
      </w:r>
      <w:r>
        <w:t>1,</w:t>
      </w:r>
      <w:r>
        <w:rPr>
          <w:spacing w:val="-10"/>
        </w:rPr>
        <w:t xml:space="preserve"> </w:t>
      </w:r>
      <w:r>
        <w:t>202</w:t>
      </w:r>
      <w:r w:rsidR="007E4F02">
        <w:t>4</w:t>
      </w:r>
      <w:r>
        <w:t>.</w:t>
      </w:r>
      <w:r>
        <w:rPr>
          <w:spacing w:val="-5"/>
        </w:rPr>
        <w:t xml:space="preserve"> </w:t>
      </w:r>
      <w:r>
        <w:t>PRMP</w:t>
      </w:r>
      <w:r>
        <w:rPr>
          <w:spacing w:val="-5"/>
        </w:rPr>
        <w:t xml:space="preserve"> </w:t>
      </w:r>
      <w:r>
        <w:t>expects to submit the SPA to CMS by March 31, 202</w:t>
      </w:r>
      <w:r w:rsidR="007E4F02">
        <w:t>4</w:t>
      </w:r>
      <w:r>
        <w:t xml:space="preserve">. </w:t>
      </w:r>
      <w:r w:rsidR="007E4F02">
        <w:t xml:space="preserve">Implementing this </w:t>
      </w:r>
      <w:r w:rsidR="00E4521F">
        <w:t>process</w:t>
      </w:r>
      <w:r w:rsidR="007E4F02">
        <w:t xml:space="preserve"> </w:t>
      </w:r>
      <w:r>
        <w:t>depends on approval by CMS.</w:t>
      </w:r>
    </w:p>
    <w:p w14:paraId="4BD3D2A1" w14:textId="77777777" w:rsidR="001A061D" w:rsidRDefault="00302332" w:rsidP="007361E5">
      <w:pPr>
        <w:pStyle w:val="Heading1"/>
        <w:spacing w:before="160"/>
        <w:jc w:val="both"/>
      </w:pP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2"/>
        </w:rPr>
        <w:t>thirty</w:t>
      </w:r>
    </w:p>
    <w:p w14:paraId="4BD3D2A2" w14:textId="77777777" w:rsidR="001A061D" w:rsidRDefault="00302332" w:rsidP="007361E5">
      <w:pPr>
        <w:spacing w:before="27" w:line="271" w:lineRule="auto"/>
        <w:ind w:left="100"/>
        <w:jc w:val="both"/>
        <w:rPr>
          <w:b/>
        </w:rPr>
      </w:pPr>
      <w:r>
        <w:rPr>
          <w:b/>
        </w:rPr>
        <w:t>(30)</w:t>
      </w:r>
      <w:r>
        <w:rPr>
          <w:b/>
          <w:spacing w:val="-3"/>
        </w:rPr>
        <w:t xml:space="preserve"> </w:t>
      </w:r>
      <w:r>
        <w:rPr>
          <w:b/>
        </w:rPr>
        <w:t>calendar</w:t>
      </w:r>
      <w:r>
        <w:rPr>
          <w:b/>
          <w:spacing w:val="-5"/>
        </w:rPr>
        <w:t xml:space="preserve"> </w:t>
      </w:r>
      <w:r>
        <w:rPr>
          <w:b/>
        </w:rPr>
        <w:t>days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publication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Notice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Medicaid</w:t>
      </w:r>
      <w:r>
        <w:rPr>
          <w:b/>
          <w:spacing w:val="-3"/>
        </w:rPr>
        <w:t xml:space="preserve"> </w:t>
      </w:r>
      <w:r>
        <w:rPr>
          <w:b/>
        </w:rPr>
        <w:t>Program website (</w:t>
      </w:r>
      <w:hyperlink r:id="rId13">
        <w:r>
          <w:rPr>
            <w:b/>
            <w:color w:val="0563C1"/>
            <w:u w:val="single" w:color="0563C1"/>
          </w:rPr>
          <w:t>https://www.medicaid.pr.gov/</w:t>
        </w:r>
      </w:hyperlink>
      <w:r>
        <w:rPr>
          <w:b/>
        </w:rPr>
        <w:t>).</w:t>
      </w:r>
    </w:p>
    <w:p w14:paraId="4BD3D2A3" w14:textId="77777777" w:rsidR="001A061D" w:rsidRDefault="00302332" w:rsidP="007361E5">
      <w:pPr>
        <w:pStyle w:val="ListParagraph"/>
        <w:numPr>
          <w:ilvl w:val="0"/>
          <w:numId w:val="1"/>
        </w:numPr>
        <w:tabs>
          <w:tab w:val="left" w:pos="343"/>
        </w:tabs>
        <w:ind w:left="343" w:hanging="243"/>
      </w:pPr>
      <w:r>
        <w:t>Comments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4"/>
        </w:rPr>
        <w:t>mail:</w:t>
      </w:r>
    </w:p>
    <w:p w14:paraId="4E7D5EE5" w14:textId="77777777" w:rsidR="00903709" w:rsidRDefault="00903709" w:rsidP="00903709">
      <w:pPr>
        <w:pStyle w:val="BodyText"/>
        <w:spacing w:before="0"/>
        <w:rPr>
          <w:lang w:val="es-ES"/>
        </w:rPr>
      </w:pPr>
    </w:p>
    <w:p w14:paraId="4BD3D2A4" w14:textId="19362D87" w:rsidR="001A061D" w:rsidRPr="007E4F02" w:rsidRDefault="007E4F02" w:rsidP="00903709">
      <w:pPr>
        <w:pStyle w:val="BodyText"/>
        <w:spacing w:before="0"/>
        <w:rPr>
          <w:lang w:val="es-ES"/>
        </w:rPr>
      </w:pPr>
      <w:r w:rsidRPr="007E4F02">
        <w:rPr>
          <w:lang w:val="es-ES"/>
        </w:rPr>
        <w:t>Joselyn Drullard</w:t>
      </w:r>
      <w:r w:rsidR="00DB54DD">
        <w:rPr>
          <w:lang w:val="es-ES"/>
        </w:rPr>
        <w:t xml:space="preserve"> </w:t>
      </w:r>
      <w:r w:rsidR="00903709">
        <w:rPr>
          <w:lang w:val="es-ES"/>
        </w:rPr>
        <w:t>Alonso</w:t>
      </w:r>
    </w:p>
    <w:p w14:paraId="3C8468DB" w14:textId="77777777" w:rsidR="00903709" w:rsidRDefault="00903709" w:rsidP="00903709">
      <w:pPr>
        <w:pStyle w:val="BodyText"/>
        <w:spacing w:before="0"/>
        <w:ind w:right="4475"/>
      </w:pPr>
      <w:r>
        <w:t>Legal Coordinator</w:t>
      </w:r>
    </w:p>
    <w:p w14:paraId="4BD3D2A5" w14:textId="3EB75D85" w:rsidR="001A061D" w:rsidRDefault="00302332" w:rsidP="00903709">
      <w:pPr>
        <w:pStyle w:val="BodyText"/>
        <w:spacing w:before="0"/>
        <w:ind w:right="4475"/>
      </w:pPr>
      <w:r>
        <w:t>Puerto Rico Medicaid Program</w:t>
      </w:r>
    </w:p>
    <w:p w14:paraId="4BD3D2A6" w14:textId="77777777" w:rsidR="001A061D" w:rsidRPr="007E4F02" w:rsidRDefault="00302332" w:rsidP="00903709">
      <w:pPr>
        <w:pStyle w:val="BodyText"/>
        <w:spacing w:before="0"/>
        <w:rPr>
          <w:lang w:val="es-ES"/>
        </w:rPr>
      </w:pPr>
      <w:r w:rsidRPr="007E4F02">
        <w:rPr>
          <w:lang w:val="es-ES"/>
        </w:rPr>
        <w:t>P.O.</w:t>
      </w:r>
      <w:r w:rsidRPr="007E4F02">
        <w:rPr>
          <w:spacing w:val="-2"/>
          <w:lang w:val="es-ES"/>
        </w:rPr>
        <w:t xml:space="preserve"> </w:t>
      </w:r>
      <w:r w:rsidRPr="007E4F02">
        <w:rPr>
          <w:lang w:val="es-ES"/>
        </w:rPr>
        <w:t>Box</w:t>
      </w:r>
      <w:r w:rsidRPr="007E4F02">
        <w:rPr>
          <w:spacing w:val="-4"/>
          <w:lang w:val="es-ES"/>
        </w:rPr>
        <w:t xml:space="preserve"> </w:t>
      </w:r>
      <w:r w:rsidRPr="007E4F02">
        <w:rPr>
          <w:spacing w:val="-2"/>
          <w:lang w:val="es-ES"/>
        </w:rPr>
        <w:t>70184</w:t>
      </w:r>
    </w:p>
    <w:p w14:paraId="4BD3D2A7" w14:textId="77777777" w:rsidR="001A061D" w:rsidRPr="007E4F02" w:rsidRDefault="00302332" w:rsidP="00903709">
      <w:pPr>
        <w:pStyle w:val="BodyText"/>
        <w:spacing w:before="0"/>
        <w:rPr>
          <w:lang w:val="es-ES"/>
        </w:rPr>
      </w:pPr>
      <w:r w:rsidRPr="007E4F02">
        <w:rPr>
          <w:lang w:val="es-ES"/>
        </w:rPr>
        <w:t>San</w:t>
      </w:r>
      <w:r w:rsidRPr="007E4F02">
        <w:rPr>
          <w:spacing w:val="1"/>
          <w:lang w:val="es-ES"/>
        </w:rPr>
        <w:t xml:space="preserve"> </w:t>
      </w:r>
      <w:r w:rsidRPr="007E4F02">
        <w:rPr>
          <w:lang w:val="es-ES"/>
        </w:rPr>
        <w:t>Juan,</w:t>
      </w:r>
      <w:r w:rsidRPr="007E4F02">
        <w:rPr>
          <w:spacing w:val="-3"/>
          <w:lang w:val="es-ES"/>
        </w:rPr>
        <w:t xml:space="preserve"> </w:t>
      </w:r>
      <w:r w:rsidRPr="007E4F02">
        <w:rPr>
          <w:lang w:val="es-ES"/>
        </w:rPr>
        <w:t>P.R.</w:t>
      </w:r>
      <w:r w:rsidRPr="007E4F02">
        <w:rPr>
          <w:spacing w:val="-3"/>
          <w:lang w:val="es-ES"/>
        </w:rPr>
        <w:t xml:space="preserve"> </w:t>
      </w:r>
      <w:r w:rsidRPr="007E4F02">
        <w:rPr>
          <w:lang w:val="es-ES"/>
        </w:rPr>
        <w:t>00936-</w:t>
      </w:r>
      <w:r w:rsidRPr="007E4F02">
        <w:rPr>
          <w:spacing w:val="-4"/>
          <w:lang w:val="es-ES"/>
        </w:rPr>
        <w:t>8184</w:t>
      </w:r>
    </w:p>
    <w:p w14:paraId="4BD3D2AC" w14:textId="29F40343" w:rsidR="001A061D" w:rsidRDefault="00302332" w:rsidP="00903709">
      <w:pPr>
        <w:pStyle w:val="ListParagraph"/>
        <w:numPr>
          <w:ilvl w:val="0"/>
          <w:numId w:val="1"/>
        </w:numPr>
        <w:tabs>
          <w:tab w:val="left" w:pos="343"/>
        </w:tabs>
        <w:spacing w:before="157" w:line="422" w:lineRule="auto"/>
        <w:ind w:left="100" w:right="-50" w:firstLine="0"/>
      </w:pPr>
      <w:r>
        <w:t>Comments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e-mail:</w:t>
      </w:r>
      <w:r>
        <w:rPr>
          <w:spacing w:val="-12"/>
        </w:rPr>
        <w:t xml:space="preserve"> </w:t>
      </w:r>
      <w:hyperlink r:id="rId14" w:history="1">
        <w:r w:rsidR="00903709" w:rsidRPr="001304E7">
          <w:rPr>
            <w:rStyle w:val="Hyperlink"/>
          </w:rPr>
          <w:t>prmedicaid2@salud.pr.gov</w:t>
        </w:r>
      </w:hyperlink>
      <w:r>
        <w:rPr>
          <w:color w:val="0563C1"/>
        </w:rPr>
        <w:t xml:space="preserve"> </w:t>
      </w:r>
      <w:r>
        <w:t>End San Juan, Puerto Rico.</w:t>
      </w:r>
    </w:p>
    <w:sectPr w:rsidR="001A061D">
      <w:type w:val="continuous"/>
      <w:pgSz w:w="12240" w:h="15840"/>
      <w:pgMar w:top="0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6D8"/>
    <w:multiLevelType w:val="hybridMultilevel"/>
    <w:tmpl w:val="E668BF32"/>
    <w:lvl w:ilvl="0" w:tplc="921A99F2">
      <w:start w:val="1"/>
      <w:numFmt w:val="lowerLetter"/>
      <w:lvlText w:val="%1."/>
      <w:lvlJc w:val="left"/>
      <w:pPr>
        <w:ind w:left="345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6A5D96">
      <w:numFmt w:val="bullet"/>
      <w:lvlText w:val="•"/>
      <w:lvlJc w:val="left"/>
      <w:pPr>
        <w:ind w:left="1264" w:hanging="246"/>
      </w:pPr>
      <w:rPr>
        <w:rFonts w:hint="default"/>
        <w:lang w:val="en-US" w:eastAsia="en-US" w:bidi="ar-SA"/>
      </w:rPr>
    </w:lvl>
    <w:lvl w:ilvl="2" w:tplc="BB068902">
      <w:numFmt w:val="bullet"/>
      <w:lvlText w:val="•"/>
      <w:lvlJc w:val="left"/>
      <w:pPr>
        <w:ind w:left="2188" w:hanging="246"/>
      </w:pPr>
      <w:rPr>
        <w:rFonts w:hint="default"/>
        <w:lang w:val="en-US" w:eastAsia="en-US" w:bidi="ar-SA"/>
      </w:rPr>
    </w:lvl>
    <w:lvl w:ilvl="3" w:tplc="73D89954">
      <w:numFmt w:val="bullet"/>
      <w:lvlText w:val="•"/>
      <w:lvlJc w:val="left"/>
      <w:pPr>
        <w:ind w:left="3112" w:hanging="246"/>
      </w:pPr>
      <w:rPr>
        <w:rFonts w:hint="default"/>
        <w:lang w:val="en-US" w:eastAsia="en-US" w:bidi="ar-SA"/>
      </w:rPr>
    </w:lvl>
    <w:lvl w:ilvl="4" w:tplc="988A567C">
      <w:numFmt w:val="bullet"/>
      <w:lvlText w:val="•"/>
      <w:lvlJc w:val="left"/>
      <w:pPr>
        <w:ind w:left="4036" w:hanging="246"/>
      </w:pPr>
      <w:rPr>
        <w:rFonts w:hint="default"/>
        <w:lang w:val="en-US" w:eastAsia="en-US" w:bidi="ar-SA"/>
      </w:rPr>
    </w:lvl>
    <w:lvl w:ilvl="5" w:tplc="5A1C5EF8">
      <w:numFmt w:val="bullet"/>
      <w:lvlText w:val="•"/>
      <w:lvlJc w:val="left"/>
      <w:pPr>
        <w:ind w:left="4960" w:hanging="246"/>
      </w:pPr>
      <w:rPr>
        <w:rFonts w:hint="default"/>
        <w:lang w:val="en-US" w:eastAsia="en-US" w:bidi="ar-SA"/>
      </w:rPr>
    </w:lvl>
    <w:lvl w:ilvl="6" w:tplc="C5B67740">
      <w:numFmt w:val="bullet"/>
      <w:lvlText w:val="•"/>
      <w:lvlJc w:val="left"/>
      <w:pPr>
        <w:ind w:left="5884" w:hanging="246"/>
      </w:pPr>
      <w:rPr>
        <w:rFonts w:hint="default"/>
        <w:lang w:val="en-US" w:eastAsia="en-US" w:bidi="ar-SA"/>
      </w:rPr>
    </w:lvl>
    <w:lvl w:ilvl="7" w:tplc="4C4C5C24">
      <w:numFmt w:val="bullet"/>
      <w:lvlText w:val="•"/>
      <w:lvlJc w:val="left"/>
      <w:pPr>
        <w:ind w:left="6808" w:hanging="246"/>
      </w:pPr>
      <w:rPr>
        <w:rFonts w:hint="default"/>
        <w:lang w:val="en-US" w:eastAsia="en-US" w:bidi="ar-SA"/>
      </w:rPr>
    </w:lvl>
    <w:lvl w:ilvl="8" w:tplc="2ED89180">
      <w:numFmt w:val="bullet"/>
      <w:lvlText w:val="•"/>
      <w:lvlJc w:val="left"/>
      <w:pPr>
        <w:ind w:left="7732" w:hanging="246"/>
      </w:pPr>
      <w:rPr>
        <w:rFonts w:hint="default"/>
        <w:lang w:val="en-US" w:eastAsia="en-US" w:bidi="ar-SA"/>
      </w:rPr>
    </w:lvl>
  </w:abstractNum>
  <w:num w:numId="1" w16cid:durableId="119052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0MTW3tDQyM7A0NjRR0lEKTi0uzszPAykwqQUAbAC0sywAAAA="/>
  </w:docVars>
  <w:rsids>
    <w:rsidRoot w:val="001A061D"/>
    <w:rsid w:val="00002859"/>
    <w:rsid w:val="00004E00"/>
    <w:rsid w:val="000055B4"/>
    <w:rsid w:val="00010B0F"/>
    <w:rsid w:val="00011422"/>
    <w:rsid w:val="00014DED"/>
    <w:rsid w:val="000269FC"/>
    <w:rsid w:val="00027AB0"/>
    <w:rsid w:val="00030199"/>
    <w:rsid w:val="000475B2"/>
    <w:rsid w:val="000524D0"/>
    <w:rsid w:val="00055CA3"/>
    <w:rsid w:val="0006111F"/>
    <w:rsid w:val="00071156"/>
    <w:rsid w:val="000804AC"/>
    <w:rsid w:val="000871E8"/>
    <w:rsid w:val="000951DE"/>
    <w:rsid w:val="0009552C"/>
    <w:rsid w:val="000A2183"/>
    <w:rsid w:val="000A3826"/>
    <w:rsid w:val="000A3888"/>
    <w:rsid w:val="000A6468"/>
    <w:rsid w:val="000A66FF"/>
    <w:rsid w:val="000B7D44"/>
    <w:rsid w:val="000C0FB5"/>
    <w:rsid w:val="000C502C"/>
    <w:rsid w:val="000E21A5"/>
    <w:rsid w:val="000E5DE1"/>
    <w:rsid w:val="000E6BEE"/>
    <w:rsid w:val="000E7D13"/>
    <w:rsid w:val="000F07D1"/>
    <w:rsid w:val="000F4310"/>
    <w:rsid w:val="001062FA"/>
    <w:rsid w:val="001103E4"/>
    <w:rsid w:val="001105EF"/>
    <w:rsid w:val="00111023"/>
    <w:rsid w:val="00131ED2"/>
    <w:rsid w:val="00132955"/>
    <w:rsid w:val="0015754B"/>
    <w:rsid w:val="00162D79"/>
    <w:rsid w:val="00163F05"/>
    <w:rsid w:val="00167B4E"/>
    <w:rsid w:val="00167CBC"/>
    <w:rsid w:val="00172003"/>
    <w:rsid w:val="00172213"/>
    <w:rsid w:val="00186C46"/>
    <w:rsid w:val="00187FE0"/>
    <w:rsid w:val="0019581B"/>
    <w:rsid w:val="001A061D"/>
    <w:rsid w:val="001A08F0"/>
    <w:rsid w:val="001B3D05"/>
    <w:rsid w:val="001B3F99"/>
    <w:rsid w:val="001C3441"/>
    <w:rsid w:val="001C4FE1"/>
    <w:rsid w:val="001D248E"/>
    <w:rsid w:val="001D7B5E"/>
    <w:rsid w:val="001E1016"/>
    <w:rsid w:val="001E19EA"/>
    <w:rsid w:val="001E2E63"/>
    <w:rsid w:val="001E3ABF"/>
    <w:rsid w:val="001E546D"/>
    <w:rsid w:val="001F1FC8"/>
    <w:rsid w:val="001F3BE9"/>
    <w:rsid w:val="001F3E2E"/>
    <w:rsid w:val="00202D4B"/>
    <w:rsid w:val="00213383"/>
    <w:rsid w:val="00213EE6"/>
    <w:rsid w:val="00213F22"/>
    <w:rsid w:val="00225BD8"/>
    <w:rsid w:val="00226385"/>
    <w:rsid w:val="00230023"/>
    <w:rsid w:val="00231DF4"/>
    <w:rsid w:val="00233A46"/>
    <w:rsid w:val="00247994"/>
    <w:rsid w:val="0026026C"/>
    <w:rsid w:val="00261177"/>
    <w:rsid w:val="0026342C"/>
    <w:rsid w:val="00265ECB"/>
    <w:rsid w:val="00272293"/>
    <w:rsid w:val="002749DB"/>
    <w:rsid w:val="00277FD6"/>
    <w:rsid w:val="002835D5"/>
    <w:rsid w:val="00291113"/>
    <w:rsid w:val="002974CE"/>
    <w:rsid w:val="002B15A4"/>
    <w:rsid w:val="002B45CC"/>
    <w:rsid w:val="002C0DEC"/>
    <w:rsid w:val="002C3299"/>
    <w:rsid w:val="002D256E"/>
    <w:rsid w:val="002D56C4"/>
    <w:rsid w:val="002D5A16"/>
    <w:rsid w:val="002E091F"/>
    <w:rsid w:val="002F0A88"/>
    <w:rsid w:val="002F6559"/>
    <w:rsid w:val="00302332"/>
    <w:rsid w:val="00320719"/>
    <w:rsid w:val="00323CC6"/>
    <w:rsid w:val="003273D2"/>
    <w:rsid w:val="003341C8"/>
    <w:rsid w:val="003511E8"/>
    <w:rsid w:val="003575E2"/>
    <w:rsid w:val="003600BC"/>
    <w:rsid w:val="00373946"/>
    <w:rsid w:val="00374328"/>
    <w:rsid w:val="00392E7A"/>
    <w:rsid w:val="00394449"/>
    <w:rsid w:val="00394AE0"/>
    <w:rsid w:val="00397149"/>
    <w:rsid w:val="003A2AC1"/>
    <w:rsid w:val="003A6778"/>
    <w:rsid w:val="003A6A9D"/>
    <w:rsid w:val="003B6B99"/>
    <w:rsid w:val="003C73F5"/>
    <w:rsid w:val="003F04EE"/>
    <w:rsid w:val="003F0AEB"/>
    <w:rsid w:val="003F1469"/>
    <w:rsid w:val="00403C36"/>
    <w:rsid w:val="00405516"/>
    <w:rsid w:val="004155C2"/>
    <w:rsid w:val="00415E60"/>
    <w:rsid w:val="00416FAC"/>
    <w:rsid w:val="00424356"/>
    <w:rsid w:val="00427E2F"/>
    <w:rsid w:val="00443133"/>
    <w:rsid w:val="0044653B"/>
    <w:rsid w:val="00450E6C"/>
    <w:rsid w:val="00457CA9"/>
    <w:rsid w:val="004636BD"/>
    <w:rsid w:val="004741DB"/>
    <w:rsid w:val="00477975"/>
    <w:rsid w:val="0048569A"/>
    <w:rsid w:val="004915E3"/>
    <w:rsid w:val="004A734C"/>
    <w:rsid w:val="004C1A4A"/>
    <w:rsid w:val="004C3032"/>
    <w:rsid w:val="004D2EC8"/>
    <w:rsid w:val="004D3420"/>
    <w:rsid w:val="004E3A0F"/>
    <w:rsid w:val="004F4BB4"/>
    <w:rsid w:val="00500B85"/>
    <w:rsid w:val="00504802"/>
    <w:rsid w:val="00511848"/>
    <w:rsid w:val="0051255E"/>
    <w:rsid w:val="005201FA"/>
    <w:rsid w:val="0052050D"/>
    <w:rsid w:val="00526CBF"/>
    <w:rsid w:val="00536ACB"/>
    <w:rsid w:val="00536B11"/>
    <w:rsid w:val="00537F85"/>
    <w:rsid w:val="005440BB"/>
    <w:rsid w:val="00547D5D"/>
    <w:rsid w:val="00554D57"/>
    <w:rsid w:val="0056332C"/>
    <w:rsid w:val="00565E3A"/>
    <w:rsid w:val="00577C16"/>
    <w:rsid w:val="005806CC"/>
    <w:rsid w:val="00581983"/>
    <w:rsid w:val="005A1BED"/>
    <w:rsid w:val="005B356F"/>
    <w:rsid w:val="005B7476"/>
    <w:rsid w:val="005B7714"/>
    <w:rsid w:val="005C1090"/>
    <w:rsid w:val="005C13FE"/>
    <w:rsid w:val="005D21E0"/>
    <w:rsid w:val="005D30F0"/>
    <w:rsid w:val="005D533F"/>
    <w:rsid w:val="005E30B0"/>
    <w:rsid w:val="00605A2F"/>
    <w:rsid w:val="006103A7"/>
    <w:rsid w:val="0061759B"/>
    <w:rsid w:val="00617B49"/>
    <w:rsid w:val="00621C5D"/>
    <w:rsid w:val="00621F1B"/>
    <w:rsid w:val="00622396"/>
    <w:rsid w:val="00624786"/>
    <w:rsid w:val="00643135"/>
    <w:rsid w:val="0064631F"/>
    <w:rsid w:val="00650047"/>
    <w:rsid w:val="00651158"/>
    <w:rsid w:val="00667865"/>
    <w:rsid w:val="00676F11"/>
    <w:rsid w:val="006903A2"/>
    <w:rsid w:val="00692AE1"/>
    <w:rsid w:val="00693FC4"/>
    <w:rsid w:val="006970CF"/>
    <w:rsid w:val="006B129C"/>
    <w:rsid w:val="006B6C5D"/>
    <w:rsid w:val="006D0F63"/>
    <w:rsid w:val="006D29A8"/>
    <w:rsid w:val="006D75F2"/>
    <w:rsid w:val="006E2680"/>
    <w:rsid w:val="006F469F"/>
    <w:rsid w:val="00702481"/>
    <w:rsid w:val="00702FEA"/>
    <w:rsid w:val="007044B4"/>
    <w:rsid w:val="00705847"/>
    <w:rsid w:val="00715E19"/>
    <w:rsid w:val="007201B4"/>
    <w:rsid w:val="00726C29"/>
    <w:rsid w:val="007361E5"/>
    <w:rsid w:val="007373E2"/>
    <w:rsid w:val="00741E92"/>
    <w:rsid w:val="007449E7"/>
    <w:rsid w:val="007459E2"/>
    <w:rsid w:val="00751C4D"/>
    <w:rsid w:val="00753C71"/>
    <w:rsid w:val="00753E2F"/>
    <w:rsid w:val="00763F3E"/>
    <w:rsid w:val="00777122"/>
    <w:rsid w:val="00777D62"/>
    <w:rsid w:val="0078182D"/>
    <w:rsid w:val="0079343E"/>
    <w:rsid w:val="00795E8F"/>
    <w:rsid w:val="007A1A8C"/>
    <w:rsid w:val="007A2D3F"/>
    <w:rsid w:val="007A3B20"/>
    <w:rsid w:val="007B0EC0"/>
    <w:rsid w:val="007D0ACA"/>
    <w:rsid w:val="007E2112"/>
    <w:rsid w:val="007E4F02"/>
    <w:rsid w:val="007F097D"/>
    <w:rsid w:val="007F0B86"/>
    <w:rsid w:val="007F2944"/>
    <w:rsid w:val="007F4E1F"/>
    <w:rsid w:val="00810B97"/>
    <w:rsid w:val="0081601F"/>
    <w:rsid w:val="008172F2"/>
    <w:rsid w:val="008263BC"/>
    <w:rsid w:val="00830AB3"/>
    <w:rsid w:val="00831762"/>
    <w:rsid w:val="00836596"/>
    <w:rsid w:val="00842DEC"/>
    <w:rsid w:val="00853133"/>
    <w:rsid w:val="00857F72"/>
    <w:rsid w:val="0086139D"/>
    <w:rsid w:val="00863F6C"/>
    <w:rsid w:val="00864A0D"/>
    <w:rsid w:val="008718E0"/>
    <w:rsid w:val="008747C0"/>
    <w:rsid w:val="00874E5C"/>
    <w:rsid w:val="00881EC5"/>
    <w:rsid w:val="00891844"/>
    <w:rsid w:val="00893874"/>
    <w:rsid w:val="008A04DE"/>
    <w:rsid w:val="008A1989"/>
    <w:rsid w:val="008B3A73"/>
    <w:rsid w:val="008B3F0F"/>
    <w:rsid w:val="008B43D6"/>
    <w:rsid w:val="008B672D"/>
    <w:rsid w:val="008C1D50"/>
    <w:rsid w:val="008D3AFA"/>
    <w:rsid w:val="008D44C2"/>
    <w:rsid w:val="008D4C2A"/>
    <w:rsid w:val="008E3260"/>
    <w:rsid w:val="008E5D1B"/>
    <w:rsid w:val="008E6D2E"/>
    <w:rsid w:val="00902094"/>
    <w:rsid w:val="00903709"/>
    <w:rsid w:val="00922573"/>
    <w:rsid w:val="00932BB5"/>
    <w:rsid w:val="00941D63"/>
    <w:rsid w:val="0094364F"/>
    <w:rsid w:val="009463AB"/>
    <w:rsid w:val="00951E6D"/>
    <w:rsid w:val="0095297A"/>
    <w:rsid w:val="00974AC4"/>
    <w:rsid w:val="00980886"/>
    <w:rsid w:val="00980FA3"/>
    <w:rsid w:val="009849C2"/>
    <w:rsid w:val="00990ABD"/>
    <w:rsid w:val="00990E8F"/>
    <w:rsid w:val="009948E9"/>
    <w:rsid w:val="009A073B"/>
    <w:rsid w:val="009A5F05"/>
    <w:rsid w:val="009B663F"/>
    <w:rsid w:val="009D5EFC"/>
    <w:rsid w:val="009E0ED7"/>
    <w:rsid w:val="009E7FD9"/>
    <w:rsid w:val="00A02028"/>
    <w:rsid w:val="00A02B38"/>
    <w:rsid w:val="00A10948"/>
    <w:rsid w:val="00A14C38"/>
    <w:rsid w:val="00A21A36"/>
    <w:rsid w:val="00A22D7E"/>
    <w:rsid w:val="00A24F89"/>
    <w:rsid w:val="00A26B52"/>
    <w:rsid w:val="00A27641"/>
    <w:rsid w:val="00A2774D"/>
    <w:rsid w:val="00A31CBB"/>
    <w:rsid w:val="00A323FB"/>
    <w:rsid w:val="00A46703"/>
    <w:rsid w:val="00A5097A"/>
    <w:rsid w:val="00A51C22"/>
    <w:rsid w:val="00A64918"/>
    <w:rsid w:val="00A66EAE"/>
    <w:rsid w:val="00A6789F"/>
    <w:rsid w:val="00A71333"/>
    <w:rsid w:val="00A72843"/>
    <w:rsid w:val="00A74648"/>
    <w:rsid w:val="00A81693"/>
    <w:rsid w:val="00AA7C2C"/>
    <w:rsid w:val="00AB1AD9"/>
    <w:rsid w:val="00AB1D42"/>
    <w:rsid w:val="00AB4C5A"/>
    <w:rsid w:val="00AC019E"/>
    <w:rsid w:val="00AC0B73"/>
    <w:rsid w:val="00AC3CE4"/>
    <w:rsid w:val="00AC5F9A"/>
    <w:rsid w:val="00AC766B"/>
    <w:rsid w:val="00AC7BD5"/>
    <w:rsid w:val="00AD2270"/>
    <w:rsid w:val="00AE2E70"/>
    <w:rsid w:val="00AF0E9F"/>
    <w:rsid w:val="00AF203C"/>
    <w:rsid w:val="00AF393B"/>
    <w:rsid w:val="00B000E4"/>
    <w:rsid w:val="00B001A8"/>
    <w:rsid w:val="00B01DA9"/>
    <w:rsid w:val="00B02D34"/>
    <w:rsid w:val="00B126D6"/>
    <w:rsid w:val="00B20C59"/>
    <w:rsid w:val="00B220DA"/>
    <w:rsid w:val="00B240DF"/>
    <w:rsid w:val="00B63BA9"/>
    <w:rsid w:val="00B65161"/>
    <w:rsid w:val="00B7041C"/>
    <w:rsid w:val="00B72194"/>
    <w:rsid w:val="00B803FF"/>
    <w:rsid w:val="00B805B7"/>
    <w:rsid w:val="00B86E77"/>
    <w:rsid w:val="00B90A79"/>
    <w:rsid w:val="00B90D88"/>
    <w:rsid w:val="00BA79A7"/>
    <w:rsid w:val="00BC1FB6"/>
    <w:rsid w:val="00BC659D"/>
    <w:rsid w:val="00BC7D5B"/>
    <w:rsid w:val="00BD175C"/>
    <w:rsid w:val="00BD7140"/>
    <w:rsid w:val="00BE0AEE"/>
    <w:rsid w:val="00BE415A"/>
    <w:rsid w:val="00BE73A7"/>
    <w:rsid w:val="00BF1E7C"/>
    <w:rsid w:val="00C03483"/>
    <w:rsid w:val="00C036CD"/>
    <w:rsid w:val="00C03FBC"/>
    <w:rsid w:val="00C320B6"/>
    <w:rsid w:val="00C35E0F"/>
    <w:rsid w:val="00C36813"/>
    <w:rsid w:val="00C55FC8"/>
    <w:rsid w:val="00C6308A"/>
    <w:rsid w:val="00C704B8"/>
    <w:rsid w:val="00C800EA"/>
    <w:rsid w:val="00C81236"/>
    <w:rsid w:val="00CA12C0"/>
    <w:rsid w:val="00CB2A76"/>
    <w:rsid w:val="00CB347A"/>
    <w:rsid w:val="00CB479C"/>
    <w:rsid w:val="00CC376B"/>
    <w:rsid w:val="00CC6CC5"/>
    <w:rsid w:val="00CD615A"/>
    <w:rsid w:val="00CD74A0"/>
    <w:rsid w:val="00CE32E0"/>
    <w:rsid w:val="00CF4BA2"/>
    <w:rsid w:val="00D14640"/>
    <w:rsid w:val="00D160B5"/>
    <w:rsid w:val="00D21AC7"/>
    <w:rsid w:val="00D65460"/>
    <w:rsid w:val="00D6786D"/>
    <w:rsid w:val="00D70D1F"/>
    <w:rsid w:val="00D7400B"/>
    <w:rsid w:val="00D806A0"/>
    <w:rsid w:val="00D96706"/>
    <w:rsid w:val="00DA38E9"/>
    <w:rsid w:val="00DA6A47"/>
    <w:rsid w:val="00DB1B8F"/>
    <w:rsid w:val="00DB54DD"/>
    <w:rsid w:val="00DC19D1"/>
    <w:rsid w:val="00DC72E1"/>
    <w:rsid w:val="00DD618B"/>
    <w:rsid w:val="00DF1518"/>
    <w:rsid w:val="00DF1AF8"/>
    <w:rsid w:val="00DF1D3D"/>
    <w:rsid w:val="00E03C60"/>
    <w:rsid w:val="00E1025E"/>
    <w:rsid w:val="00E2539C"/>
    <w:rsid w:val="00E365B7"/>
    <w:rsid w:val="00E37842"/>
    <w:rsid w:val="00E4521F"/>
    <w:rsid w:val="00E50046"/>
    <w:rsid w:val="00E52416"/>
    <w:rsid w:val="00E57FE1"/>
    <w:rsid w:val="00E63CDF"/>
    <w:rsid w:val="00E64617"/>
    <w:rsid w:val="00E65F1D"/>
    <w:rsid w:val="00E677FE"/>
    <w:rsid w:val="00E73629"/>
    <w:rsid w:val="00E751C2"/>
    <w:rsid w:val="00E76E77"/>
    <w:rsid w:val="00E90643"/>
    <w:rsid w:val="00E9561B"/>
    <w:rsid w:val="00E96D21"/>
    <w:rsid w:val="00EA1127"/>
    <w:rsid w:val="00EA5B27"/>
    <w:rsid w:val="00EB2AA1"/>
    <w:rsid w:val="00EC3FA9"/>
    <w:rsid w:val="00ED007E"/>
    <w:rsid w:val="00ED4C63"/>
    <w:rsid w:val="00EE2818"/>
    <w:rsid w:val="00F01FD6"/>
    <w:rsid w:val="00F048BE"/>
    <w:rsid w:val="00F053A7"/>
    <w:rsid w:val="00F111A1"/>
    <w:rsid w:val="00F13111"/>
    <w:rsid w:val="00F2195B"/>
    <w:rsid w:val="00F30408"/>
    <w:rsid w:val="00F40385"/>
    <w:rsid w:val="00F52AFC"/>
    <w:rsid w:val="00F540F2"/>
    <w:rsid w:val="00F624E0"/>
    <w:rsid w:val="00F74C25"/>
    <w:rsid w:val="00F77EAB"/>
    <w:rsid w:val="00F9037A"/>
    <w:rsid w:val="00FA3372"/>
    <w:rsid w:val="00FB17DD"/>
    <w:rsid w:val="00FB19DD"/>
    <w:rsid w:val="00FB79CC"/>
    <w:rsid w:val="00FC6B9F"/>
    <w:rsid w:val="00FD604A"/>
    <w:rsid w:val="00FD6FBF"/>
    <w:rsid w:val="00FE5DC6"/>
    <w:rsid w:val="1AC076FC"/>
    <w:rsid w:val="22309202"/>
    <w:rsid w:val="4FF45B04"/>
    <w:rsid w:val="77B9E3A8"/>
    <w:rsid w:val="7DD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3D297"/>
  <w15:docId w15:val="{1D9CABCC-AE03-482C-9113-1238F3CC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2"/>
      <w:ind w:left="100"/>
    </w:pPr>
  </w:style>
  <w:style w:type="paragraph" w:styleId="Title">
    <w:name w:val="Title"/>
    <w:basedOn w:val="Normal"/>
    <w:uiPriority w:val="10"/>
    <w:qFormat/>
    <w:pPr>
      <w:spacing w:before="1" w:line="407" w:lineRule="exact"/>
      <w:ind w:left="901"/>
    </w:pPr>
    <w:rPr>
      <w:rFonts w:ascii="Garamond" w:eastAsia="Garamond" w:hAnsi="Garamond" w:cs="Garamond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54"/>
      <w:ind w:left="100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E4F02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187FE0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FE0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FE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dicaid.pr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lud.gov.p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salud.gov.pr/" TargetMode="External"/><Relationship Id="rId14" Type="http://schemas.openxmlformats.org/officeDocument/2006/relationships/hyperlink" Target="mailto:prmedicaid2@salud.p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5E5D233DFA428B8EAB48CCA0647D" ma:contentTypeVersion="27" ma:contentTypeDescription="Create a new document." ma:contentTypeScope="" ma:versionID="a6a28e0d81aacc6c0707dd16e8c51c49">
  <xsd:schema xmlns:xsd="http://www.w3.org/2001/XMLSchema" xmlns:xs="http://www.w3.org/2001/XMLSchema" xmlns:p="http://schemas.microsoft.com/office/2006/metadata/properties" xmlns:ns2="528f34c6-640b-428a-a17c-61396201895d" xmlns:ns3="cbf03bed-7112-4995-8344-a1eba6495abf" xmlns:ns4="760bcc11-80ba-4203-a89d-26b10fe32cf9" targetNamespace="http://schemas.microsoft.com/office/2006/metadata/properties" ma:root="true" ma:fieldsID="3a6725dae9b78df057d1169f76bd4e47" ns2:_="" ns3:_="" ns4:_="">
    <xsd:import namespace="528f34c6-640b-428a-a17c-61396201895d"/>
    <xsd:import namespace="cbf03bed-7112-4995-8344-a1eba6495abf"/>
    <xsd:import namespace="760bcc11-80ba-4203-a89d-26b10fe3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cumentType" minOccurs="0"/>
                <xsd:element ref="ns3:ClientNumber" minOccurs="0"/>
                <xsd:element ref="ns3:EngagementNumber" minOccurs="0"/>
                <xsd:element ref="ns3:PracticeGroup_x002f_Department" minOccurs="0"/>
                <xsd:element ref="ns3:LOB" minOccurs="0"/>
                <xsd:element ref="ns3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34c6-640b-428a-a17c-61396201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bed-7112-4995-8344-a1eba6495abf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default="" ma:description="" ma:internalName="DocumentType">
      <xsd:simpleType>
        <xsd:restriction base="dms:Text"/>
      </xsd:simpleType>
    </xsd:element>
    <xsd:element name="ClientNumber" ma:index="11" nillable="true" ma:displayName="Client Number" ma:default="" ma:description="" ma:internalName="ClientNumber">
      <xsd:simpleType>
        <xsd:restriction base="dms:Text"/>
      </xsd:simpleType>
    </xsd:element>
    <xsd:element name="EngagementNumber" ma:index="12" nillable="true" ma:displayName="Engagement Number" ma:default="" ma:description="" ma:internalName="EngagementNumber">
      <xsd:simpleType>
        <xsd:restriction base="dms:Text"/>
      </xsd:simpleType>
    </xsd:element>
    <xsd:element name="PracticeGroup_x002f_Department" ma:index="13" nillable="true" ma:displayName="Practice Group/Department" ma:default="" ma:description="" ma:internalName="PracticeGroup_x002f_Department">
      <xsd:simpleType>
        <xsd:restriction base="dms:Text"/>
      </xsd:simpleType>
    </xsd:element>
    <xsd:element name="LOB" ma:index="14" nillable="true" ma:displayName="LOB" ma:default="" ma:description="" ma:internalName="LOB">
      <xsd:simpleType>
        <xsd:restriction base="dms:Text"/>
      </xsd:simpleType>
    </xsd:element>
    <xsd:element name="Year" ma:index="15" nillable="true" ma:displayName="Year" ma:default="" ma:description="" ma:internalName="Year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3d86f7d-5217-4c94-a792-77be55f15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bcc11-80ba-4203-a89d-26b10fe32cf9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eba00eab-34e3-4800-8d2f-b8e56bb4e50d}" ma:internalName="TaxCatchAll" ma:showField="CatchAllData" ma:web="2a1559ed-7dd9-4dd0-93c7-68018481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B xmlns="cbf03bed-7112-4995-8344-a1eba6495abf" xsi:nil="true"/>
    <PracticeGroup_x002f_Department xmlns="cbf03bed-7112-4995-8344-a1eba6495abf" xsi:nil="true"/>
    <ClientNumber xmlns="cbf03bed-7112-4995-8344-a1eba6495abf" xsi:nil="true"/>
    <EngagementNumber xmlns="cbf03bed-7112-4995-8344-a1eba6495abf" xsi:nil="true"/>
    <TaxCatchAll xmlns="760bcc11-80ba-4203-a89d-26b10fe32cf9" xsi:nil="true"/>
    <DocumentType xmlns="cbf03bed-7112-4995-8344-a1eba6495abf" xsi:nil="true"/>
    <Year xmlns="cbf03bed-7112-4995-8344-a1eba6495abf" xsi:nil="true"/>
    <lcf76f155ced4ddcb4097134ff3c332f xmlns="cbf03bed-7112-4995-8344-a1eba6495a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F9609-D751-4554-9BB9-0BD12E10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f34c6-640b-428a-a17c-61396201895d"/>
    <ds:schemaRef ds:uri="cbf03bed-7112-4995-8344-a1eba6495abf"/>
    <ds:schemaRef ds:uri="760bcc11-80ba-4203-a89d-26b10fe3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70EA-2D0F-4693-93CA-3F86D3EE6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68C79-BB5A-4294-AE9D-1E490F606115}">
  <ds:schemaRefs>
    <ds:schemaRef ds:uri="http://schemas.microsoft.com/office/2006/metadata/properties"/>
    <ds:schemaRef ds:uri="http://schemas.microsoft.com/office/infopath/2007/PartnerControls"/>
    <ds:schemaRef ds:uri="cbf03bed-7112-4995-8344-a1eba6495abf"/>
    <ds:schemaRef ds:uri="760bcc11-80ba-4203-a89d-26b10fe32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Dianette Lugo</dc:creator>
  <cp:lastModifiedBy>Joselyn Drullard Alonso</cp:lastModifiedBy>
  <cp:revision>4</cp:revision>
  <dcterms:created xsi:type="dcterms:W3CDTF">2024-03-25T15:37:00Z</dcterms:created>
  <dcterms:modified xsi:type="dcterms:W3CDTF">2024-03-25T15:45:00Z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2024-03-05T00:00:00Z</vt:filetime>
  </property>
  <property fmtid="{D5CDD505-2E9C-101B-9397-08002B2CF9AE}" pid="5" name="Producer">
    <vt:lpwstr>macOS Version 12.6.1 (Build 21G217) Quartz PDFContext</vt:lpwstr>
  </property>
  <property fmtid="{D5CDD505-2E9C-101B-9397-08002B2CF9AE}" pid="6" name="ContentTypeId">
    <vt:lpwstr>0x01010006715E5D233DFA428B8EAB48CCA0647D</vt:lpwstr>
  </property>
  <property fmtid="{D5CDD505-2E9C-101B-9397-08002B2CF9AE}" pid="7" name="GrammarlyDocumentId">
    <vt:lpwstr>bd09398558dc44770612ca873faf69e98644634085630474ac66521a849b180b</vt:lpwstr>
  </property>
  <property fmtid="{D5CDD505-2E9C-101B-9397-08002B2CF9AE}" pid="8" name="MediaServiceImageTags">
    <vt:lpwstr/>
  </property>
</Properties>
</file>