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76361" w14:textId="77777777" w:rsidR="00777DD0" w:rsidRDefault="00777DD0" w:rsidP="00777DD0">
      <w:pPr>
        <w:pStyle w:val="Header"/>
        <w:tabs>
          <w:tab w:val="clear" w:pos="4680"/>
          <w:tab w:val="clear" w:pos="9360"/>
        </w:tabs>
        <w:ind w:left="1710"/>
        <w:rPr>
          <w:rFonts w:ascii="Times New Roman" w:hAnsi="Times New Roman" w:cs="Times New Roman"/>
          <w:spacing w:val="20"/>
          <w:sz w:val="28"/>
        </w:rPr>
      </w:pPr>
      <w:r>
        <w:rPr>
          <w:rFonts w:ascii="Times New Roman" w:hAnsi="Times New Roman" w:cs="Times New Roman"/>
          <w:noProof/>
          <w:color w:val="808080" w:themeColor="background1" w:themeShade="80"/>
          <w:spacing w:val="20"/>
        </w:rPr>
        <w:drawing>
          <wp:anchor distT="0" distB="0" distL="114300" distR="114300" simplePos="0" relativeHeight="251661312" behindDoc="0" locked="0" layoutInCell="1" allowOverlap="1" wp14:anchorId="7FE10BAD" wp14:editId="7789FBDB">
            <wp:simplePos x="0" y="0"/>
            <wp:positionH relativeFrom="column">
              <wp:posOffset>5447155</wp:posOffset>
            </wp:positionH>
            <wp:positionV relativeFrom="paragraph">
              <wp:posOffset>43815</wp:posOffset>
            </wp:positionV>
            <wp:extent cx="818707" cy="802801"/>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8707" cy="802801"/>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3900543" wp14:editId="472682D4">
            <wp:simplePos x="0" y="0"/>
            <wp:positionH relativeFrom="column">
              <wp:posOffset>-62230</wp:posOffset>
            </wp:positionH>
            <wp:positionV relativeFrom="paragraph">
              <wp:posOffset>-52705</wp:posOffset>
            </wp:positionV>
            <wp:extent cx="1080135" cy="1080135"/>
            <wp:effectExtent l="0" t="0" r="12065" b="1206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LO GOBIERNO DE PUERTO RICO-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135" cy="1080135"/>
                    </a:xfrm>
                    <a:prstGeom prst="rect">
                      <a:avLst/>
                    </a:prstGeom>
                  </pic:spPr>
                </pic:pic>
              </a:graphicData>
            </a:graphic>
            <wp14:sizeRelH relativeFrom="page">
              <wp14:pctWidth>0</wp14:pctWidth>
            </wp14:sizeRelH>
            <wp14:sizeRelV relativeFrom="page">
              <wp14:pctHeight>0</wp14:pctHeight>
            </wp14:sizeRelV>
          </wp:anchor>
        </w:drawing>
      </w:r>
    </w:p>
    <w:p w14:paraId="171C4B05" w14:textId="77777777" w:rsidR="00777DD0" w:rsidRPr="008C397E" w:rsidRDefault="00777DD0" w:rsidP="00777DD0">
      <w:pPr>
        <w:pStyle w:val="Header"/>
        <w:tabs>
          <w:tab w:val="clear" w:pos="4680"/>
        </w:tabs>
        <w:ind w:left="1710"/>
        <w:rPr>
          <w:color w:val="808080" w:themeColor="background1" w:themeShade="80"/>
          <w:lang w:val="es-PR"/>
        </w:rPr>
      </w:pPr>
      <w:r w:rsidRPr="008C397E">
        <w:rPr>
          <w:rFonts w:ascii="Times New Roman" w:hAnsi="Times New Roman" w:cs="Times New Roman"/>
          <w:color w:val="808080" w:themeColor="background1" w:themeShade="80"/>
          <w:spacing w:val="20"/>
          <w:sz w:val="28"/>
          <w:lang w:val="es-PR"/>
        </w:rPr>
        <w:t>GOBIERNO DE PUERTO RICO</w:t>
      </w:r>
    </w:p>
    <w:p w14:paraId="3376BCEF" w14:textId="77777777" w:rsidR="00777DD0" w:rsidRPr="008C397E" w:rsidRDefault="00777DD0" w:rsidP="00777DD0">
      <w:pPr>
        <w:pStyle w:val="Header"/>
        <w:rPr>
          <w:rFonts w:ascii="Times New Roman" w:hAnsi="Times New Roman" w:cs="Times New Roman"/>
          <w:color w:val="808080" w:themeColor="background1" w:themeShade="80"/>
          <w:spacing w:val="20"/>
          <w:sz w:val="21"/>
          <w:lang w:val="es-PR"/>
        </w:rPr>
      </w:pPr>
      <w:r w:rsidRPr="00A26FD7">
        <w:rPr>
          <w:rFonts w:ascii="Times New Roman" w:hAnsi="Times New Roman" w:cs="Times New Roman"/>
          <w:noProof/>
          <w:color w:val="808080" w:themeColor="background1" w:themeShade="80"/>
          <w:spacing w:val="20"/>
          <w:sz w:val="28"/>
        </w:rPr>
        <mc:AlternateContent>
          <mc:Choice Requires="wps">
            <w:drawing>
              <wp:anchor distT="0" distB="0" distL="114300" distR="114300" simplePos="0" relativeHeight="251660288" behindDoc="0" locked="0" layoutInCell="1" allowOverlap="1" wp14:anchorId="2B75CE4B" wp14:editId="6177CD77">
                <wp:simplePos x="0" y="0"/>
                <wp:positionH relativeFrom="column">
                  <wp:posOffset>1082040</wp:posOffset>
                </wp:positionH>
                <wp:positionV relativeFrom="paragraph">
                  <wp:posOffset>48260</wp:posOffset>
                </wp:positionV>
                <wp:extent cx="42862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4286250" cy="0"/>
                        </a:xfrm>
                        <a:prstGeom prst="line">
                          <a:avLst/>
                        </a:prstGeom>
                        <a:ln>
                          <a:solidFill>
                            <a:schemeClr val="bg1">
                              <a:lumMod val="50000"/>
                            </a:schemeClr>
                          </a:solidFill>
                        </a:ln>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D8A25" id="Straight Connector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2pt,3.8pt" to="422.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" strokecolor="#7f7f7f [1612]"/>
            </w:pict>
          </mc:Fallback>
        </mc:AlternateContent>
      </w:r>
    </w:p>
    <w:p w14:paraId="6D3AE68D" w14:textId="77777777" w:rsidR="00777DD0" w:rsidRDefault="00777DD0" w:rsidP="00777DD0">
      <w:pPr>
        <w:pStyle w:val="Header"/>
        <w:ind w:left="1800" w:hanging="90"/>
        <w:rPr>
          <w:rFonts w:ascii="Times New Roman" w:hAnsi="Times New Roman" w:cs="Times New Roman"/>
          <w:color w:val="808080" w:themeColor="background1" w:themeShade="80"/>
          <w:spacing w:val="20"/>
          <w:lang w:val="es-PR"/>
        </w:rPr>
      </w:pPr>
      <w:r>
        <w:rPr>
          <w:rFonts w:ascii="Times New Roman" w:hAnsi="Times New Roman" w:cs="Times New Roman"/>
          <w:color w:val="808080" w:themeColor="background1" w:themeShade="80"/>
          <w:spacing w:val="20"/>
          <w:lang w:val="es-PR"/>
        </w:rPr>
        <w:t>Departamento de Salud</w:t>
      </w:r>
    </w:p>
    <w:p w14:paraId="07ABA53D" w14:textId="77777777" w:rsidR="00777DD0" w:rsidRPr="00777DD0" w:rsidRDefault="00777DD0" w:rsidP="00777DD0">
      <w:pPr>
        <w:pStyle w:val="Header"/>
        <w:rPr>
          <w:lang w:val="es-PR"/>
        </w:rPr>
      </w:pPr>
    </w:p>
    <w:p w14:paraId="5EEECBEE" w14:textId="77777777" w:rsidR="00777DD0" w:rsidRDefault="00777DD0" w:rsidP="00777DD0">
      <w:pPr>
        <w:spacing w:before="120" w:after="0"/>
        <w:jc w:val="center"/>
        <w:rPr>
          <w:rFonts w:ascii="Calibri" w:hAnsi="Calibri"/>
          <w:b/>
          <w:color w:val="365F91" w:themeColor="accent1" w:themeShade="BF"/>
          <w:sz w:val="32"/>
          <w:szCs w:val="10"/>
          <w:lang w:val="es-PR"/>
        </w:rPr>
      </w:pPr>
    </w:p>
    <w:p w14:paraId="0A126133" w14:textId="77777777" w:rsidR="00B927A0" w:rsidRPr="00096503" w:rsidRDefault="00B927A0" w:rsidP="00777DD0">
      <w:pPr>
        <w:spacing w:before="120" w:after="0"/>
        <w:jc w:val="center"/>
        <w:rPr>
          <w:rFonts w:ascii="Calibri" w:hAnsi="Calibri"/>
          <w:b/>
          <w:color w:val="365F91" w:themeColor="accent1" w:themeShade="BF"/>
          <w:sz w:val="32"/>
          <w:szCs w:val="10"/>
          <w:lang w:val="es-PR"/>
        </w:rPr>
      </w:pPr>
      <w:r w:rsidRPr="00B917BC">
        <w:rPr>
          <w:rFonts w:ascii="Calibri" w:hAnsi="Calibri"/>
          <w:b/>
          <w:color w:val="365F91" w:themeColor="accent1" w:themeShade="BF"/>
          <w:sz w:val="32"/>
          <w:szCs w:val="10"/>
          <w:lang w:val="es-PR"/>
        </w:rPr>
        <w:t xml:space="preserve">Hoja de Cotejo para el plan de </w:t>
      </w:r>
      <w:r w:rsidRPr="00B917BC">
        <w:rPr>
          <w:rFonts w:ascii="Calibri" w:hAnsi="Calibri"/>
          <w:b/>
          <w:i/>
          <w:color w:val="365F91" w:themeColor="accent1" w:themeShade="BF"/>
          <w:sz w:val="32"/>
          <w:szCs w:val="10"/>
          <w:lang w:val="es-PR"/>
        </w:rPr>
        <w:t>Medical Surge</w:t>
      </w:r>
    </w:p>
    <w:p w14:paraId="7E279F0A" w14:textId="77777777" w:rsidR="00096503" w:rsidRDefault="00096503" w:rsidP="00FA5397">
      <w:pPr>
        <w:spacing w:before="120" w:after="0"/>
        <w:rPr>
          <w:b/>
          <w:color w:val="365F91" w:themeColor="accent1" w:themeShade="BF"/>
          <w:lang w:val="es-PR"/>
        </w:rPr>
      </w:pPr>
    </w:p>
    <w:p w14:paraId="510D47B4" w14:textId="77777777" w:rsidR="00713189" w:rsidRPr="00B917BC" w:rsidRDefault="00713189" w:rsidP="00FA5397">
      <w:pPr>
        <w:spacing w:before="120" w:after="0"/>
        <w:rPr>
          <w:b/>
          <w:color w:val="365F91" w:themeColor="accent1" w:themeShade="BF"/>
          <w:lang w:val="es-PR"/>
        </w:rPr>
      </w:pPr>
      <w:r w:rsidRPr="00B917BC">
        <w:rPr>
          <w:b/>
          <w:color w:val="365F91" w:themeColor="accent1" w:themeShade="BF"/>
          <w:lang w:val="es-PR"/>
        </w:rPr>
        <w:t>Visión general</w:t>
      </w:r>
    </w:p>
    <w:p w14:paraId="0584B503" w14:textId="77777777" w:rsidR="00713189" w:rsidRPr="00FA5397" w:rsidRDefault="00713189" w:rsidP="00FA5397">
      <w:pPr>
        <w:spacing w:before="120" w:after="0"/>
        <w:rPr>
          <w:lang w:val="es-PR"/>
        </w:rPr>
      </w:pPr>
      <w:r w:rsidRPr="00FA5397">
        <w:rPr>
          <w:b/>
          <w:lang w:val="es-PR"/>
        </w:rPr>
        <w:t>Propósito</w:t>
      </w:r>
      <w:r w:rsidRPr="00FA5397">
        <w:rPr>
          <w:lang w:val="es-PR"/>
        </w:rPr>
        <w:t xml:space="preserve">: Asistir a los hospitales en el desarrollo o la actualización de sus  planes de respuesta a eventos con víctimas en masa, así como proveer guías, ejemplos y herramientas para el desarrollo y la implementación del plan. </w:t>
      </w:r>
    </w:p>
    <w:p w14:paraId="4F20E7CA" w14:textId="77777777" w:rsidR="00713189" w:rsidRPr="00FA5397" w:rsidRDefault="00713189" w:rsidP="00FA5397">
      <w:pPr>
        <w:spacing w:before="120" w:after="0"/>
        <w:rPr>
          <w:lang w:val="es-PR"/>
        </w:rPr>
      </w:pPr>
      <w:r w:rsidRPr="00FA5397">
        <w:rPr>
          <w:b/>
          <w:lang w:val="es-PR"/>
        </w:rPr>
        <w:t>Definición de Medical Surge</w:t>
      </w:r>
      <w:r w:rsidRPr="00FA5397">
        <w:rPr>
          <w:lang w:val="es-PR"/>
        </w:rPr>
        <w:t>: Una definición establecida y aceptada para medical surge es la siguiente:</w:t>
      </w:r>
    </w:p>
    <w:p w14:paraId="3C6916F6" w14:textId="77777777" w:rsidR="00713189" w:rsidRPr="00FA5397" w:rsidRDefault="00713189" w:rsidP="00FA5397">
      <w:pPr>
        <w:spacing w:before="120" w:after="0"/>
        <w:rPr>
          <w:lang w:val="es-PR"/>
        </w:rPr>
      </w:pPr>
      <w:r w:rsidRPr="00FA5397">
        <w:rPr>
          <w:lang w:val="es-PR"/>
        </w:rPr>
        <w:t xml:space="preserve">Un evento de expansión médica (surge) es un evento o circunstancias significativas que impactan el sistema de prestación de servicios de salud, resultando en una demanda excesiva sobre la capacidad de los hospitales, clínicas de cuidado comunitario, sistemas de salud pública, otros proveedores de cuidados primarios y secundarios, recursos y servicios de emergencias médicas.  </w:t>
      </w:r>
    </w:p>
    <w:p w14:paraId="26A2A865" w14:textId="77777777" w:rsidR="00713189" w:rsidRPr="00FA5397" w:rsidRDefault="00713189" w:rsidP="00FA5397">
      <w:pPr>
        <w:spacing w:before="120" w:after="0"/>
        <w:rPr>
          <w:lang w:val="es-PR"/>
        </w:rPr>
      </w:pPr>
      <w:r w:rsidRPr="00FA5397">
        <w:rPr>
          <w:lang w:val="es-PR"/>
        </w:rPr>
        <w:t xml:space="preserve">Esta definición no toma en consideración la amplitud del evento o el tiempo entre el inicio del aumento de pacientes y la proclamación local o estatal de desastre o la emisión de órdenes ejecutivas relevando de ciertos requerimientos específicos de práctica y licenciamiento. Por lo tanto, los planificadores necesitan considerar lo siguiente en la activación del plan: </w:t>
      </w:r>
    </w:p>
    <w:p w14:paraId="4922FA0A" w14:textId="77777777" w:rsidR="00713189" w:rsidRPr="00FA5397" w:rsidRDefault="00713189" w:rsidP="00FA5397">
      <w:pPr>
        <w:spacing w:before="120" w:after="0"/>
        <w:rPr>
          <w:lang w:val="es-PR"/>
        </w:rPr>
      </w:pPr>
      <w:r w:rsidRPr="00FA5397">
        <w:rPr>
          <w:b/>
          <w:lang w:val="es-PR"/>
        </w:rPr>
        <w:t>Opciones para un plan de Expansión</w:t>
      </w:r>
      <w:r w:rsidRPr="00FA5397">
        <w:rPr>
          <w:lang w:val="es-PR"/>
        </w:rPr>
        <w:t xml:space="preserve">: El plan de expansión médica de un hospital debe estar incorporado a su Plan Operacional de Emergencias (POE), ser un anejo al POE, o puede incluir una serie de políticas, procedimientos y protocolos citados en el POE.  Muchos de los elementos que deben elaborarse al desarrollar los planes de expansión puede que ya estén incluidos en el POE o en otros planes, protocolos o procedimientos. No se espera que estos documentos sean duplicados en el plan de expansión, sino que la expansión sea contemplada en el POE y en otros documentos y estos documentos sean a su vez citados en el plan de expansión. </w:t>
      </w:r>
    </w:p>
    <w:p w14:paraId="5DDF392F" w14:textId="77777777" w:rsidR="00E54290" w:rsidRPr="00FA5397" w:rsidRDefault="00713189" w:rsidP="00FA5397">
      <w:pPr>
        <w:spacing w:before="120" w:after="0"/>
        <w:rPr>
          <w:lang w:val="es-PR"/>
        </w:rPr>
      </w:pPr>
      <w:r w:rsidRPr="00FA5397">
        <w:rPr>
          <w:lang w:val="es-PR"/>
        </w:rPr>
        <w:t>Los Planes, políticas/procedimientos de expansión deben describir la comunicación interna y externa sobre el estatus presente de la emergencia para niveles de ocupación y flujo de pacientes, estatus de reglamentos y leyes, el tipo, alcance y la duración esperada de un evento, y el proceso de escalada y de-escalada según se recibe nueva información.  La fortaleza de un buen plan es ser lo suficientemente detallado para permitir la implementación por personal que no esté suficientemente familiarizado con el plan. Las listas de cotejo de tareas y otras herramientas para activar e implementar el plan de expansión tienen este propósito. Las políticas y otros documentos de apoyo deben ser citadas y estar disponibles, pero no deben ser utilizadas como Fuentes primarias de dirección para comenzar a manejar un evento.</w:t>
      </w:r>
    </w:p>
    <w:p w14:paraId="57A19AF6" w14:textId="77777777" w:rsidR="00777DD0" w:rsidRDefault="00FA5397" w:rsidP="00FA5397">
      <w:pPr>
        <w:spacing w:before="120" w:after="0"/>
        <w:rPr>
          <w:lang w:val="es-PR"/>
        </w:rPr>
      </w:pPr>
      <w:r w:rsidRPr="00AC670C">
        <w:rPr>
          <w:b/>
          <w:lang w:val="es-PR"/>
        </w:rPr>
        <w:t>Instrucciones</w:t>
      </w:r>
      <w:r w:rsidR="00713189" w:rsidRPr="00AC670C">
        <w:rPr>
          <w:lang w:val="es-PR"/>
        </w:rPr>
        <w:t xml:space="preserve">: </w:t>
      </w:r>
      <w:r w:rsidRPr="00AC670C">
        <w:rPr>
          <w:lang w:val="es-PR"/>
        </w:rPr>
        <w:t>El o los responsables de la planificación ante desastres</w:t>
      </w:r>
      <w:r w:rsidR="00B927A0" w:rsidRPr="00AC670C">
        <w:rPr>
          <w:lang w:val="es-PR"/>
        </w:rPr>
        <w:t xml:space="preserve"> debe</w:t>
      </w:r>
      <w:r w:rsidR="00AC670C">
        <w:rPr>
          <w:lang w:val="es-PR"/>
        </w:rPr>
        <w:t>n</w:t>
      </w:r>
      <w:r w:rsidR="00713189" w:rsidRPr="00AC670C">
        <w:rPr>
          <w:lang w:val="es-PR"/>
        </w:rPr>
        <w:t xml:space="preserve"> revi</w:t>
      </w:r>
      <w:r w:rsidR="00B927A0" w:rsidRPr="00AC670C">
        <w:rPr>
          <w:lang w:val="es-PR"/>
        </w:rPr>
        <w:t>sar la Hoja de Cotejo para el plan de Medical Surge</w:t>
      </w:r>
      <w:r w:rsidR="00AC670C">
        <w:rPr>
          <w:lang w:val="es-PR"/>
        </w:rPr>
        <w:t xml:space="preserve"> para asegurar que sus planes incorporan los elementos incluidos</w:t>
      </w:r>
      <w:r w:rsidR="00AC670C" w:rsidRPr="0090195F">
        <w:rPr>
          <w:lang w:val="es-PR"/>
        </w:rPr>
        <w:t xml:space="preserve">. </w:t>
      </w:r>
      <w:r w:rsidR="0090195F" w:rsidRPr="0090195F">
        <w:rPr>
          <w:lang w:val="es-PR"/>
        </w:rPr>
        <w:t xml:space="preserve"> Esta </w:t>
      </w:r>
    </w:p>
    <w:p w14:paraId="6DC2B5DE" w14:textId="77777777" w:rsidR="00777DD0" w:rsidRDefault="00777DD0" w:rsidP="00FA5397">
      <w:pPr>
        <w:spacing w:before="120" w:after="0"/>
        <w:rPr>
          <w:lang w:val="es-PR"/>
        </w:rPr>
      </w:pPr>
    </w:p>
    <w:p w14:paraId="61C7F211" w14:textId="77777777" w:rsidR="00713189" w:rsidRPr="00A057B5" w:rsidRDefault="0090195F" w:rsidP="00FA5397">
      <w:pPr>
        <w:spacing w:before="120" w:after="0"/>
        <w:rPr>
          <w:lang w:val="es-PR"/>
        </w:rPr>
      </w:pPr>
      <w:r w:rsidRPr="0090195F">
        <w:rPr>
          <w:lang w:val="es-PR"/>
        </w:rPr>
        <w:t>hoja de cotejo debe ser utilizada para evaluar planes existentes o en desarrollo.</w:t>
      </w:r>
      <w:r w:rsidR="00713189" w:rsidRPr="0090195F">
        <w:rPr>
          <w:lang w:val="es-PR"/>
        </w:rPr>
        <w:t xml:space="preserve"> </w:t>
      </w:r>
      <w:r w:rsidRPr="0090195F">
        <w:rPr>
          <w:lang w:val="es-PR"/>
        </w:rPr>
        <w:t xml:space="preserve">Los </w:t>
      </w:r>
      <w:r w:rsidR="00713189" w:rsidRPr="0090195F">
        <w:rPr>
          <w:lang w:val="es-PR"/>
        </w:rPr>
        <w:t>Plan</w:t>
      </w:r>
      <w:r w:rsidRPr="0090195F">
        <w:rPr>
          <w:lang w:val="es-PR"/>
        </w:rPr>
        <w:t>e</w:t>
      </w:r>
      <w:r w:rsidR="00713189" w:rsidRPr="0090195F">
        <w:rPr>
          <w:lang w:val="es-PR"/>
        </w:rPr>
        <w:t xml:space="preserve">s </w:t>
      </w:r>
      <w:r w:rsidRPr="0090195F">
        <w:rPr>
          <w:lang w:val="es-PR"/>
        </w:rPr>
        <w:t>deben ser c</w:t>
      </w:r>
      <w:r w:rsidR="00713189" w:rsidRPr="0090195F">
        <w:rPr>
          <w:lang w:val="es-PR"/>
        </w:rPr>
        <w:t>onsistent</w:t>
      </w:r>
      <w:r w:rsidRPr="0090195F">
        <w:rPr>
          <w:lang w:val="es-PR"/>
        </w:rPr>
        <w:t>es con el rol del</w:t>
      </w:r>
      <w:r w:rsidR="00713189" w:rsidRPr="0090195F">
        <w:rPr>
          <w:lang w:val="es-PR"/>
        </w:rPr>
        <w:t xml:space="preserve"> hospital </w:t>
      </w:r>
      <w:r w:rsidRPr="0090195F">
        <w:rPr>
          <w:lang w:val="es-PR"/>
        </w:rPr>
        <w:t>e</w:t>
      </w:r>
      <w:r w:rsidR="00713189" w:rsidRPr="0090195F">
        <w:rPr>
          <w:lang w:val="es-PR"/>
        </w:rPr>
        <w:t xml:space="preserve">n </w:t>
      </w:r>
      <w:r w:rsidRPr="0090195F">
        <w:rPr>
          <w:lang w:val="es-PR"/>
        </w:rPr>
        <w:t xml:space="preserve">los planes de las agencias </w:t>
      </w:r>
      <w:r w:rsidR="00713189" w:rsidRPr="0090195F">
        <w:rPr>
          <w:lang w:val="es-PR"/>
        </w:rPr>
        <w:t>local</w:t>
      </w:r>
      <w:r w:rsidRPr="0090195F">
        <w:rPr>
          <w:lang w:val="es-PR"/>
        </w:rPr>
        <w:t>es de manejo de</w:t>
      </w:r>
      <w:r w:rsidR="00713189" w:rsidRPr="0090195F">
        <w:rPr>
          <w:lang w:val="es-PR"/>
        </w:rPr>
        <w:t xml:space="preserve"> emergenc</w:t>
      </w:r>
      <w:r w:rsidRPr="0090195F">
        <w:rPr>
          <w:lang w:val="es-PR"/>
        </w:rPr>
        <w:t xml:space="preserve">ias para respuesta ante </w:t>
      </w:r>
      <w:r w:rsidR="00713189" w:rsidRPr="00A057B5">
        <w:rPr>
          <w:lang w:val="es-PR"/>
        </w:rPr>
        <w:t>d</w:t>
      </w:r>
      <w:r w:rsidRPr="00A057B5">
        <w:rPr>
          <w:lang w:val="es-PR"/>
        </w:rPr>
        <w:t>e</w:t>
      </w:r>
      <w:r w:rsidR="00713189" w:rsidRPr="00A057B5">
        <w:rPr>
          <w:lang w:val="es-PR"/>
        </w:rPr>
        <w:t>sastr</w:t>
      </w:r>
      <w:r w:rsidRPr="00A057B5">
        <w:rPr>
          <w:lang w:val="es-PR"/>
        </w:rPr>
        <w:t>es</w:t>
      </w:r>
      <w:r w:rsidR="00713189" w:rsidRPr="00A057B5">
        <w:rPr>
          <w:lang w:val="es-PR"/>
        </w:rPr>
        <w:t xml:space="preserve">. </w:t>
      </w:r>
      <w:r w:rsidRPr="00A057B5">
        <w:rPr>
          <w:lang w:val="es-PR"/>
        </w:rPr>
        <w:t>Los</w:t>
      </w:r>
      <w:r w:rsidR="00A057B5" w:rsidRPr="00A057B5">
        <w:rPr>
          <w:lang w:val="es-PR"/>
        </w:rPr>
        <w:t xml:space="preserve"> h</w:t>
      </w:r>
      <w:r w:rsidR="00713189" w:rsidRPr="00A057B5">
        <w:rPr>
          <w:lang w:val="es-PR"/>
        </w:rPr>
        <w:t>ospital</w:t>
      </w:r>
      <w:r w:rsidR="00A057B5" w:rsidRPr="00A057B5">
        <w:rPr>
          <w:lang w:val="es-PR"/>
        </w:rPr>
        <w:t>e</w:t>
      </w:r>
      <w:r w:rsidR="00713189" w:rsidRPr="00A057B5">
        <w:rPr>
          <w:lang w:val="es-PR"/>
        </w:rPr>
        <w:t xml:space="preserve">s </w:t>
      </w:r>
      <w:r w:rsidR="00A057B5" w:rsidRPr="00A057B5">
        <w:rPr>
          <w:lang w:val="es-PR"/>
        </w:rPr>
        <w:t>deben asegurar</w:t>
      </w:r>
      <w:r w:rsidR="00713189" w:rsidRPr="00A057B5">
        <w:rPr>
          <w:lang w:val="es-PR"/>
        </w:rPr>
        <w:t>s</w:t>
      </w:r>
      <w:r w:rsidR="00A057B5" w:rsidRPr="00A057B5">
        <w:rPr>
          <w:lang w:val="es-PR"/>
        </w:rPr>
        <w:t xml:space="preserve">e que sus </w:t>
      </w:r>
      <w:r w:rsidR="00713189" w:rsidRPr="00A057B5">
        <w:rPr>
          <w:lang w:val="es-PR"/>
        </w:rPr>
        <w:t>plan</w:t>
      </w:r>
      <w:r w:rsidR="00A057B5" w:rsidRPr="00A057B5">
        <w:rPr>
          <w:lang w:val="es-PR"/>
        </w:rPr>
        <w:t>e</w:t>
      </w:r>
      <w:r w:rsidR="00713189" w:rsidRPr="00A057B5">
        <w:rPr>
          <w:lang w:val="es-PR"/>
        </w:rPr>
        <w:t xml:space="preserve">s </w:t>
      </w:r>
      <w:r w:rsidR="00A057B5" w:rsidRPr="00A057B5">
        <w:rPr>
          <w:lang w:val="es-PR"/>
        </w:rPr>
        <w:t>se ajustan a las regulaciones estatales y federales aplicables y con los está</w:t>
      </w:r>
      <w:r w:rsidR="00713189" w:rsidRPr="00A057B5">
        <w:rPr>
          <w:lang w:val="es-PR"/>
        </w:rPr>
        <w:t>ndar</w:t>
      </w:r>
      <w:r w:rsidR="00A057B5" w:rsidRPr="00A057B5">
        <w:rPr>
          <w:lang w:val="es-PR"/>
        </w:rPr>
        <w:t>e</w:t>
      </w:r>
      <w:r w:rsidR="00713189" w:rsidRPr="00A057B5">
        <w:rPr>
          <w:lang w:val="es-PR"/>
        </w:rPr>
        <w:t>s e</w:t>
      </w:r>
      <w:r w:rsidR="00A057B5" w:rsidRPr="00A057B5">
        <w:rPr>
          <w:lang w:val="es-PR"/>
        </w:rPr>
        <w:t>s</w:t>
      </w:r>
      <w:r w:rsidR="00713189" w:rsidRPr="00A057B5">
        <w:rPr>
          <w:lang w:val="es-PR"/>
        </w:rPr>
        <w:t>t</w:t>
      </w:r>
      <w:r w:rsidR="00A057B5" w:rsidRPr="00A057B5">
        <w:rPr>
          <w:lang w:val="es-PR"/>
        </w:rPr>
        <w:t xml:space="preserve">ablecidos por las organizaciones </w:t>
      </w:r>
      <w:r w:rsidR="00713189" w:rsidRPr="00A057B5">
        <w:rPr>
          <w:lang w:val="es-PR"/>
        </w:rPr>
        <w:t>acredita</w:t>
      </w:r>
      <w:r w:rsidR="00A057B5" w:rsidRPr="00A057B5">
        <w:rPr>
          <w:lang w:val="es-PR"/>
        </w:rPr>
        <w:t>d</w:t>
      </w:r>
      <w:r w:rsidR="00713189" w:rsidRPr="00A057B5">
        <w:rPr>
          <w:lang w:val="es-PR"/>
        </w:rPr>
        <w:t>o</w:t>
      </w:r>
      <w:r w:rsidR="00A057B5" w:rsidRPr="00A057B5">
        <w:rPr>
          <w:lang w:val="es-PR"/>
        </w:rPr>
        <w:t>ras</w:t>
      </w:r>
      <w:r w:rsidR="00713189" w:rsidRPr="00A057B5">
        <w:rPr>
          <w:lang w:val="es-PR"/>
        </w:rPr>
        <w:t xml:space="preserve">, </w:t>
      </w:r>
      <w:r w:rsidR="00A057B5" w:rsidRPr="00A057B5">
        <w:rPr>
          <w:lang w:val="es-PR"/>
        </w:rPr>
        <w:t xml:space="preserve">tales como la </w:t>
      </w:r>
      <w:proofErr w:type="spellStart"/>
      <w:r w:rsidR="00713189" w:rsidRPr="00A057B5">
        <w:rPr>
          <w:i/>
          <w:lang w:val="es-PR"/>
        </w:rPr>
        <w:t>Joint</w:t>
      </w:r>
      <w:proofErr w:type="spellEnd"/>
      <w:r w:rsidR="00713189" w:rsidRPr="00A057B5">
        <w:rPr>
          <w:i/>
          <w:lang w:val="es-PR"/>
        </w:rPr>
        <w:t xml:space="preserve"> </w:t>
      </w:r>
      <w:proofErr w:type="spellStart"/>
      <w:r w:rsidR="00713189" w:rsidRPr="00A057B5">
        <w:rPr>
          <w:i/>
          <w:lang w:val="es-PR"/>
        </w:rPr>
        <w:t>Commission</w:t>
      </w:r>
      <w:proofErr w:type="spellEnd"/>
      <w:r w:rsidR="00713189" w:rsidRPr="00A057B5">
        <w:rPr>
          <w:lang w:val="es-PR"/>
        </w:rPr>
        <w:t xml:space="preserve">.  </w:t>
      </w:r>
      <w:r w:rsidR="00A057B5" w:rsidRPr="00A057B5">
        <w:rPr>
          <w:lang w:val="es-PR"/>
        </w:rPr>
        <w:t>Los recursos y referencias disponibles para ayudar en la planificación de Expansión Médica aparecen listados en la última sección de este documento.</w:t>
      </w:r>
      <w:r w:rsidR="00713189" w:rsidRPr="00A057B5">
        <w:rPr>
          <w:lang w:val="es-PR"/>
        </w:rPr>
        <w:t xml:space="preserve"> </w:t>
      </w:r>
    </w:p>
    <w:p w14:paraId="4E9E7015" w14:textId="77777777" w:rsidR="00713189" w:rsidRPr="006C39CA" w:rsidRDefault="00A057B5" w:rsidP="00FA5397">
      <w:pPr>
        <w:spacing w:before="120" w:after="0"/>
        <w:rPr>
          <w:lang w:val="es-PR"/>
        </w:rPr>
      </w:pPr>
      <w:r w:rsidRPr="006C39CA">
        <w:rPr>
          <w:lang w:val="es-PR"/>
        </w:rPr>
        <w:t xml:space="preserve">Esta Hoja de Cotejo </w:t>
      </w:r>
      <w:r w:rsidR="00713189" w:rsidRPr="006C39CA">
        <w:rPr>
          <w:lang w:val="es-PR"/>
        </w:rPr>
        <w:t>ha</w:t>
      </w:r>
      <w:r w:rsidRPr="006C39CA">
        <w:rPr>
          <w:lang w:val="es-PR"/>
        </w:rPr>
        <w:t xml:space="preserve"> </w:t>
      </w:r>
      <w:r w:rsidR="00713189" w:rsidRPr="006C39CA">
        <w:rPr>
          <w:lang w:val="es-PR"/>
        </w:rPr>
        <w:t>s</w:t>
      </w:r>
      <w:r w:rsidRPr="006C39CA">
        <w:rPr>
          <w:lang w:val="es-PR"/>
        </w:rPr>
        <w:t xml:space="preserve">ido </w:t>
      </w:r>
      <w:r w:rsidR="00713189" w:rsidRPr="006C39CA">
        <w:rPr>
          <w:lang w:val="es-PR"/>
        </w:rPr>
        <w:t>organiz</w:t>
      </w:r>
      <w:r w:rsidRPr="006C39CA">
        <w:rPr>
          <w:lang w:val="es-PR"/>
        </w:rPr>
        <w:t>a</w:t>
      </w:r>
      <w:r w:rsidR="00713189" w:rsidRPr="006C39CA">
        <w:rPr>
          <w:lang w:val="es-PR"/>
        </w:rPr>
        <w:t>d</w:t>
      </w:r>
      <w:r w:rsidRPr="006C39CA">
        <w:rPr>
          <w:lang w:val="es-PR"/>
        </w:rPr>
        <w:t>a</w:t>
      </w:r>
      <w:r w:rsidR="00713189" w:rsidRPr="006C39CA">
        <w:rPr>
          <w:lang w:val="es-PR"/>
        </w:rPr>
        <w:t xml:space="preserve"> </w:t>
      </w:r>
      <w:r w:rsidRPr="006C39CA">
        <w:rPr>
          <w:lang w:val="es-PR"/>
        </w:rPr>
        <w:t>e</w:t>
      </w:r>
      <w:r w:rsidR="00713189" w:rsidRPr="006C39CA">
        <w:rPr>
          <w:lang w:val="es-PR"/>
        </w:rPr>
        <w:t>n</w:t>
      </w:r>
      <w:r w:rsidRPr="006C39CA">
        <w:rPr>
          <w:lang w:val="es-PR"/>
        </w:rPr>
        <w:t xml:space="preserve"> cinco</w:t>
      </w:r>
      <w:r w:rsidR="00713189" w:rsidRPr="006C39CA">
        <w:rPr>
          <w:lang w:val="es-PR"/>
        </w:rPr>
        <w:t xml:space="preserve"> </w:t>
      </w:r>
      <w:r w:rsidRPr="006C39CA">
        <w:rPr>
          <w:lang w:val="es-PR"/>
        </w:rPr>
        <w:t>secc</w:t>
      </w:r>
      <w:r w:rsidR="00713189" w:rsidRPr="006C39CA">
        <w:rPr>
          <w:lang w:val="es-PR"/>
        </w:rPr>
        <w:t>ion</w:t>
      </w:r>
      <w:r w:rsidRPr="006C39CA">
        <w:rPr>
          <w:lang w:val="es-PR"/>
        </w:rPr>
        <w:t>e</w:t>
      </w:r>
      <w:r w:rsidR="00713189" w:rsidRPr="006C39CA">
        <w:rPr>
          <w:lang w:val="es-PR"/>
        </w:rPr>
        <w:t>s</w:t>
      </w:r>
      <w:r w:rsidRPr="006C39CA">
        <w:rPr>
          <w:lang w:val="es-PR"/>
        </w:rPr>
        <w:t xml:space="preserve"> principales</w:t>
      </w:r>
      <w:r w:rsidR="00713189" w:rsidRPr="006C39CA">
        <w:rPr>
          <w:lang w:val="es-PR"/>
        </w:rPr>
        <w:t xml:space="preserve"> </w:t>
      </w:r>
      <w:r w:rsidRPr="006C39CA">
        <w:rPr>
          <w:lang w:val="es-PR"/>
        </w:rPr>
        <w:t xml:space="preserve">que cubren los </w:t>
      </w:r>
      <w:r w:rsidR="00713189" w:rsidRPr="006C39CA">
        <w:rPr>
          <w:lang w:val="es-PR"/>
        </w:rPr>
        <w:t>aspect</w:t>
      </w:r>
      <w:r w:rsidRPr="006C39CA">
        <w:rPr>
          <w:lang w:val="es-PR"/>
        </w:rPr>
        <w:t>o</w:t>
      </w:r>
      <w:r w:rsidR="00713189" w:rsidRPr="006C39CA">
        <w:rPr>
          <w:lang w:val="es-PR"/>
        </w:rPr>
        <w:t>s</w:t>
      </w:r>
      <w:r w:rsidRPr="006C39CA">
        <w:rPr>
          <w:lang w:val="es-PR"/>
        </w:rPr>
        <w:t xml:space="preserve"> claves de un plan comprehensivo de expansión médica—Com</w:t>
      </w:r>
      <w:r w:rsidR="00713189" w:rsidRPr="006C39CA">
        <w:rPr>
          <w:lang w:val="es-PR"/>
        </w:rPr>
        <w:t>and</w:t>
      </w:r>
      <w:r w:rsidRPr="006C39CA">
        <w:rPr>
          <w:lang w:val="es-PR"/>
        </w:rPr>
        <w:t>o</w:t>
      </w:r>
      <w:r w:rsidR="00713189" w:rsidRPr="006C39CA">
        <w:rPr>
          <w:lang w:val="es-PR"/>
        </w:rPr>
        <w:t xml:space="preserve"> </w:t>
      </w:r>
      <w:r w:rsidRPr="006C39CA">
        <w:rPr>
          <w:lang w:val="es-PR"/>
        </w:rPr>
        <w:t>y</w:t>
      </w:r>
      <w:r w:rsidR="00713189" w:rsidRPr="006C39CA">
        <w:rPr>
          <w:lang w:val="es-PR"/>
        </w:rPr>
        <w:t xml:space="preserve"> </w:t>
      </w:r>
      <w:r w:rsidRPr="006C39CA">
        <w:rPr>
          <w:lang w:val="es-PR"/>
        </w:rPr>
        <w:t>Gerencia</w:t>
      </w:r>
      <w:r w:rsidR="00713189" w:rsidRPr="006C39CA">
        <w:rPr>
          <w:lang w:val="es-PR"/>
        </w:rPr>
        <w:t>; Crean</w:t>
      </w:r>
      <w:r w:rsidRPr="006C39CA">
        <w:rPr>
          <w:lang w:val="es-PR"/>
        </w:rPr>
        <w:t>do la Capacidad de Expansión; Perso</w:t>
      </w:r>
      <w:r w:rsidR="00713189" w:rsidRPr="006C39CA">
        <w:rPr>
          <w:lang w:val="es-PR"/>
        </w:rPr>
        <w:t>n</w:t>
      </w:r>
      <w:r w:rsidRPr="006C39CA">
        <w:rPr>
          <w:lang w:val="es-PR"/>
        </w:rPr>
        <w:t>a</w:t>
      </w:r>
      <w:r w:rsidR="00713189" w:rsidRPr="006C39CA">
        <w:rPr>
          <w:lang w:val="es-PR"/>
        </w:rPr>
        <w:t>l; Supli</w:t>
      </w:r>
      <w:r w:rsidRPr="006C39CA">
        <w:rPr>
          <w:lang w:val="es-PR"/>
        </w:rPr>
        <w:t>do</w:t>
      </w:r>
      <w:r w:rsidR="00713189" w:rsidRPr="006C39CA">
        <w:rPr>
          <w:lang w:val="es-PR"/>
        </w:rPr>
        <w:t xml:space="preserve">s, </w:t>
      </w:r>
      <w:r w:rsidRPr="006C39CA">
        <w:rPr>
          <w:lang w:val="es-PR"/>
        </w:rPr>
        <w:t xml:space="preserve">Medicamentos y </w:t>
      </w:r>
      <w:r w:rsidR="00713189" w:rsidRPr="006C39CA">
        <w:rPr>
          <w:lang w:val="es-PR"/>
        </w:rPr>
        <w:t>Equip</w:t>
      </w:r>
      <w:r w:rsidRPr="006C39CA">
        <w:rPr>
          <w:lang w:val="es-PR"/>
        </w:rPr>
        <w:t>o</w:t>
      </w:r>
      <w:r w:rsidR="00713189" w:rsidRPr="006C39CA">
        <w:rPr>
          <w:lang w:val="es-PR"/>
        </w:rPr>
        <w:t xml:space="preserve">; </w:t>
      </w:r>
      <w:r w:rsidR="006C39CA" w:rsidRPr="006C39CA">
        <w:rPr>
          <w:lang w:val="es-PR"/>
        </w:rPr>
        <w:t>y</w:t>
      </w:r>
      <w:r w:rsidR="00713189" w:rsidRPr="006C39CA">
        <w:rPr>
          <w:lang w:val="es-PR"/>
        </w:rPr>
        <w:t xml:space="preserve"> Considera</w:t>
      </w:r>
      <w:r w:rsidR="006C39CA" w:rsidRPr="006C39CA">
        <w:rPr>
          <w:lang w:val="es-PR"/>
        </w:rPr>
        <w:t>c</w:t>
      </w:r>
      <w:r w:rsidR="00713189" w:rsidRPr="006C39CA">
        <w:rPr>
          <w:lang w:val="es-PR"/>
        </w:rPr>
        <w:t>ion</w:t>
      </w:r>
      <w:r w:rsidR="006C39CA" w:rsidRPr="006C39CA">
        <w:rPr>
          <w:lang w:val="es-PR"/>
        </w:rPr>
        <w:t>e</w:t>
      </w:r>
      <w:r w:rsidR="00713189" w:rsidRPr="006C39CA">
        <w:rPr>
          <w:lang w:val="es-PR"/>
        </w:rPr>
        <w:t xml:space="preserve">s </w:t>
      </w:r>
      <w:r w:rsidR="006C39CA" w:rsidRPr="006C39CA">
        <w:rPr>
          <w:lang w:val="es-PR"/>
        </w:rPr>
        <w:t>Importantes, además de la lista de recursos</w:t>
      </w:r>
      <w:r w:rsidR="00713189" w:rsidRPr="006C39CA">
        <w:rPr>
          <w:lang w:val="es-PR"/>
        </w:rPr>
        <w:t>.</w:t>
      </w:r>
    </w:p>
    <w:p w14:paraId="2F3EC3C6" w14:textId="77777777" w:rsidR="00713189" w:rsidRDefault="006C39CA" w:rsidP="00FA5397">
      <w:pPr>
        <w:spacing w:before="120" w:after="0"/>
        <w:rPr>
          <w:b/>
          <w:lang w:val="es-PR"/>
        </w:rPr>
      </w:pPr>
      <w:r w:rsidRPr="006C39CA">
        <w:rPr>
          <w:b/>
          <w:lang w:val="es-PR"/>
        </w:rPr>
        <w:t>An</w:t>
      </w:r>
      <w:r w:rsidR="00713189" w:rsidRPr="006C39CA">
        <w:rPr>
          <w:b/>
          <w:lang w:val="es-PR"/>
        </w:rPr>
        <w:t xml:space="preserve">ote </w:t>
      </w:r>
      <w:r w:rsidRPr="006C39CA">
        <w:rPr>
          <w:b/>
          <w:lang w:val="es-PR"/>
        </w:rPr>
        <w:t xml:space="preserve">el </w:t>
      </w:r>
      <w:r w:rsidR="00713189" w:rsidRPr="006C39CA">
        <w:rPr>
          <w:b/>
          <w:lang w:val="es-PR"/>
        </w:rPr>
        <w:t xml:space="preserve">estatus </w:t>
      </w:r>
      <w:r w:rsidRPr="006C39CA">
        <w:rPr>
          <w:b/>
          <w:lang w:val="es-PR"/>
        </w:rPr>
        <w:t xml:space="preserve">de los </w:t>
      </w:r>
      <w:r w:rsidR="00713189" w:rsidRPr="006C39CA">
        <w:rPr>
          <w:b/>
          <w:lang w:val="es-PR"/>
        </w:rPr>
        <w:t>element</w:t>
      </w:r>
      <w:r w:rsidRPr="006C39CA">
        <w:rPr>
          <w:b/>
          <w:lang w:val="es-PR"/>
        </w:rPr>
        <w:t>o</w:t>
      </w:r>
      <w:r w:rsidR="00713189" w:rsidRPr="006C39CA">
        <w:rPr>
          <w:b/>
          <w:lang w:val="es-PR"/>
        </w:rPr>
        <w:t xml:space="preserve">s </w:t>
      </w:r>
      <w:r w:rsidRPr="006C39CA">
        <w:rPr>
          <w:b/>
          <w:lang w:val="es-PR"/>
        </w:rPr>
        <w:t>del plan e</w:t>
      </w:r>
      <w:r w:rsidR="00713189" w:rsidRPr="006C39CA">
        <w:rPr>
          <w:b/>
          <w:lang w:val="es-PR"/>
        </w:rPr>
        <w:t xml:space="preserve">n </w:t>
      </w:r>
      <w:r w:rsidRPr="006C39CA">
        <w:rPr>
          <w:b/>
          <w:lang w:val="es-PR"/>
        </w:rPr>
        <w:t>la</w:t>
      </w:r>
      <w:r w:rsidR="00713189" w:rsidRPr="006C39CA">
        <w:rPr>
          <w:b/>
          <w:lang w:val="es-PR"/>
        </w:rPr>
        <w:t xml:space="preserve"> </w:t>
      </w:r>
      <w:r w:rsidRPr="006C39CA">
        <w:rPr>
          <w:b/>
          <w:lang w:val="es-PR"/>
        </w:rPr>
        <w:t xml:space="preserve">columna de </w:t>
      </w:r>
      <w:r w:rsidR="00713189" w:rsidRPr="006C39CA">
        <w:rPr>
          <w:b/>
          <w:lang w:val="es-PR"/>
        </w:rPr>
        <w:t>“</w:t>
      </w:r>
      <w:r w:rsidRPr="006C39CA">
        <w:rPr>
          <w:b/>
          <w:lang w:val="es-PR"/>
        </w:rPr>
        <w:t>Es</w:t>
      </w:r>
      <w:r w:rsidR="00713189" w:rsidRPr="006C39CA">
        <w:rPr>
          <w:b/>
          <w:lang w:val="es-PR"/>
        </w:rPr>
        <w:t>tatus” (C-Complet</w:t>
      </w:r>
      <w:r w:rsidRPr="006C39CA">
        <w:rPr>
          <w:b/>
          <w:lang w:val="es-PR"/>
        </w:rPr>
        <w:t>a</w:t>
      </w:r>
      <w:r w:rsidR="00713189" w:rsidRPr="006C39CA">
        <w:rPr>
          <w:b/>
          <w:lang w:val="es-PR"/>
        </w:rPr>
        <w:t>d</w:t>
      </w:r>
      <w:r w:rsidRPr="006C39CA">
        <w:rPr>
          <w:b/>
          <w:lang w:val="es-PR"/>
        </w:rPr>
        <w:t>o</w:t>
      </w:r>
      <w:r w:rsidR="00713189" w:rsidRPr="006C39CA">
        <w:rPr>
          <w:b/>
          <w:lang w:val="es-PR"/>
        </w:rPr>
        <w:t xml:space="preserve">, </w:t>
      </w:r>
      <w:r w:rsidRPr="006C39CA">
        <w:rPr>
          <w:b/>
          <w:lang w:val="es-PR"/>
        </w:rPr>
        <w:t>E</w:t>
      </w:r>
      <w:r w:rsidR="00713189" w:rsidRPr="006C39CA">
        <w:rPr>
          <w:b/>
          <w:lang w:val="es-PR"/>
        </w:rPr>
        <w:t>P-</w:t>
      </w:r>
      <w:r w:rsidRPr="006C39CA">
        <w:rPr>
          <w:b/>
          <w:lang w:val="es-PR"/>
        </w:rPr>
        <w:t>E</w:t>
      </w:r>
      <w:r w:rsidR="00713189" w:rsidRPr="006C39CA">
        <w:rPr>
          <w:b/>
          <w:lang w:val="es-PR"/>
        </w:rPr>
        <w:t>n Progres</w:t>
      </w:r>
      <w:r w:rsidRPr="006C39CA">
        <w:rPr>
          <w:b/>
          <w:lang w:val="es-PR"/>
        </w:rPr>
        <w:t xml:space="preserve">o, </w:t>
      </w:r>
      <w:r w:rsidR="00713189" w:rsidRPr="006C39CA">
        <w:rPr>
          <w:b/>
          <w:lang w:val="es-PR"/>
        </w:rPr>
        <w:t>S</w:t>
      </w:r>
      <w:r w:rsidRPr="006C39CA">
        <w:rPr>
          <w:b/>
          <w:lang w:val="es-PR"/>
        </w:rPr>
        <w:t>C</w:t>
      </w:r>
      <w:r w:rsidR="00713189" w:rsidRPr="006C39CA">
        <w:rPr>
          <w:b/>
          <w:lang w:val="es-PR"/>
        </w:rPr>
        <w:t>-</w:t>
      </w:r>
      <w:r w:rsidRPr="006C39CA">
        <w:rPr>
          <w:b/>
          <w:lang w:val="es-PR"/>
        </w:rPr>
        <w:t>Sin Comenzar</w:t>
      </w:r>
      <w:r w:rsidR="00713189" w:rsidRPr="006C39CA">
        <w:rPr>
          <w:b/>
          <w:lang w:val="es-PR"/>
        </w:rPr>
        <w:t xml:space="preserve">) </w:t>
      </w:r>
      <w:r w:rsidRPr="006C39CA">
        <w:rPr>
          <w:b/>
          <w:lang w:val="es-PR"/>
        </w:rPr>
        <w:t>y la L</w:t>
      </w:r>
      <w:r w:rsidR="00713189" w:rsidRPr="006C39CA">
        <w:rPr>
          <w:b/>
          <w:lang w:val="es-PR"/>
        </w:rPr>
        <w:t>oca</w:t>
      </w:r>
      <w:r w:rsidRPr="006C39CA">
        <w:rPr>
          <w:b/>
          <w:lang w:val="es-PR"/>
        </w:rPr>
        <w:t>lizació</w:t>
      </w:r>
      <w:r w:rsidR="00713189" w:rsidRPr="006C39CA">
        <w:rPr>
          <w:b/>
          <w:lang w:val="es-PR"/>
        </w:rPr>
        <w:t>n (</w:t>
      </w:r>
      <w:r w:rsidRPr="006C39CA">
        <w:rPr>
          <w:b/>
          <w:lang w:val="es-PR"/>
        </w:rPr>
        <w:t>ej.</w:t>
      </w:r>
      <w:r w:rsidR="00713189" w:rsidRPr="006C39CA">
        <w:rPr>
          <w:b/>
          <w:lang w:val="es-PR"/>
        </w:rPr>
        <w:t xml:space="preserve">, </w:t>
      </w:r>
      <w:r w:rsidRPr="006C39CA">
        <w:rPr>
          <w:b/>
          <w:lang w:val="es-PR"/>
        </w:rPr>
        <w:t>POE</w:t>
      </w:r>
      <w:r w:rsidR="00713189" w:rsidRPr="006C39CA">
        <w:rPr>
          <w:b/>
          <w:lang w:val="es-PR"/>
        </w:rPr>
        <w:t xml:space="preserve">, </w:t>
      </w:r>
      <w:r w:rsidRPr="006C39CA">
        <w:rPr>
          <w:b/>
          <w:lang w:val="es-PR"/>
        </w:rPr>
        <w:t>Plan de Manejo de Seguridad</w:t>
      </w:r>
      <w:r w:rsidR="00713189" w:rsidRPr="006C39CA">
        <w:rPr>
          <w:b/>
          <w:lang w:val="es-PR"/>
        </w:rPr>
        <w:t xml:space="preserve">, </w:t>
      </w:r>
      <w:r w:rsidRPr="006C39CA">
        <w:rPr>
          <w:b/>
          <w:lang w:val="es-PR"/>
        </w:rPr>
        <w:t>Plan de Manejo de Enfermedades I</w:t>
      </w:r>
      <w:r w:rsidR="00713189" w:rsidRPr="006C39CA">
        <w:rPr>
          <w:b/>
          <w:lang w:val="es-PR"/>
        </w:rPr>
        <w:t>nfec</w:t>
      </w:r>
      <w:r w:rsidRPr="006C39CA">
        <w:rPr>
          <w:b/>
          <w:lang w:val="es-PR"/>
        </w:rPr>
        <w:t>ciosa</w:t>
      </w:r>
      <w:r w:rsidR="00713189" w:rsidRPr="006C39CA">
        <w:rPr>
          <w:b/>
          <w:lang w:val="es-PR"/>
        </w:rPr>
        <w:t xml:space="preserve">s, </w:t>
      </w:r>
      <w:proofErr w:type="spellStart"/>
      <w:r w:rsidR="00713189" w:rsidRPr="006C39CA">
        <w:rPr>
          <w:b/>
          <w:lang w:val="es-PR"/>
        </w:rPr>
        <w:t>etc</w:t>
      </w:r>
      <w:proofErr w:type="spellEnd"/>
      <w:r w:rsidR="00713189" w:rsidRPr="006C39CA">
        <w:rPr>
          <w:b/>
          <w:lang w:val="es-PR"/>
        </w:rPr>
        <w:t>).</w:t>
      </w:r>
    </w:p>
    <w:p w14:paraId="15E95D39" w14:textId="77777777" w:rsidR="00CD417B" w:rsidRDefault="00CD417B" w:rsidP="00FA5397">
      <w:pPr>
        <w:spacing w:before="120" w:after="0"/>
        <w:rPr>
          <w:b/>
          <w:lang w:val="es-PR"/>
        </w:rPr>
      </w:pPr>
    </w:p>
    <w:tbl>
      <w:tblPr>
        <w:tblStyle w:val="TableGrid"/>
        <w:tblW w:w="0" w:type="auto"/>
        <w:tblLayout w:type="fixed"/>
        <w:tblLook w:val="04A0" w:firstRow="1" w:lastRow="0" w:firstColumn="1" w:lastColumn="0" w:noHBand="0" w:noVBand="1"/>
      </w:tblPr>
      <w:tblGrid>
        <w:gridCol w:w="1008"/>
        <w:gridCol w:w="1350"/>
        <w:gridCol w:w="7218"/>
      </w:tblGrid>
      <w:tr w:rsidR="00855838" w14:paraId="792D4FE4" w14:textId="77777777" w:rsidTr="00470479">
        <w:trPr>
          <w:tblHeader/>
        </w:trPr>
        <w:tc>
          <w:tcPr>
            <w:tcW w:w="9576" w:type="dxa"/>
            <w:gridSpan w:val="3"/>
          </w:tcPr>
          <w:p w14:paraId="34AA0277" w14:textId="77777777" w:rsidR="00855838" w:rsidRDefault="00855838" w:rsidP="00E24F5D">
            <w:pPr>
              <w:widowControl w:val="0"/>
              <w:spacing w:after="120"/>
              <w:rPr>
                <w:b/>
                <w:lang w:val="es-PR"/>
              </w:rPr>
            </w:pPr>
            <w:r w:rsidRPr="00B917BC">
              <w:rPr>
                <w:b/>
                <w:color w:val="365F91" w:themeColor="accent1" w:themeShade="BF"/>
                <w:lang w:val="es-PR"/>
              </w:rPr>
              <w:t>Elementos del Plan</w:t>
            </w:r>
          </w:p>
        </w:tc>
      </w:tr>
      <w:tr w:rsidR="00855838" w14:paraId="585F7C31" w14:textId="77777777" w:rsidTr="00470479">
        <w:trPr>
          <w:tblHeader/>
        </w:trPr>
        <w:tc>
          <w:tcPr>
            <w:tcW w:w="1008" w:type="dxa"/>
          </w:tcPr>
          <w:p w14:paraId="5A5ED4AA" w14:textId="77777777" w:rsidR="00855838" w:rsidRPr="00CD417B" w:rsidRDefault="00855838" w:rsidP="00E24F5D">
            <w:pPr>
              <w:widowControl w:val="0"/>
              <w:spacing w:after="120"/>
              <w:rPr>
                <w:b/>
                <w:lang w:val="es-PR"/>
              </w:rPr>
            </w:pPr>
            <w:r w:rsidRPr="00CD417B">
              <w:rPr>
                <w:b/>
                <w:lang w:val="es-PR"/>
              </w:rPr>
              <w:t>Estatus*</w:t>
            </w:r>
          </w:p>
        </w:tc>
        <w:tc>
          <w:tcPr>
            <w:tcW w:w="1350" w:type="dxa"/>
          </w:tcPr>
          <w:p w14:paraId="03115AE6" w14:textId="77777777" w:rsidR="00855838" w:rsidRPr="00CD417B" w:rsidRDefault="00855838" w:rsidP="00E24F5D">
            <w:pPr>
              <w:widowControl w:val="0"/>
              <w:spacing w:after="120"/>
              <w:rPr>
                <w:b/>
                <w:lang w:val="es-PR"/>
              </w:rPr>
            </w:pPr>
            <w:r w:rsidRPr="00CD417B">
              <w:rPr>
                <w:b/>
                <w:lang w:val="es-PR"/>
              </w:rPr>
              <w:t>Localización</w:t>
            </w:r>
          </w:p>
        </w:tc>
        <w:tc>
          <w:tcPr>
            <w:tcW w:w="7218" w:type="dxa"/>
          </w:tcPr>
          <w:p w14:paraId="4BD8D490" w14:textId="77777777" w:rsidR="00855838" w:rsidRPr="00CD417B" w:rsidRDefault="00855838" w:rsidP="00E24F5D">
            <w:pPr>
              <w:widowControl w:val="0"/>
              <w:spacing w:after="120"/>
              <w:rPr>
                <w:b/>
                <w:lang w:val="es-PR"/>
              </w:rPr>
            </w:pPr>
            <w:r w:rsidRPr="00CD417B">
              <w:rPr>
                <w:b/>
                <w:lang w:val="es-PR"/>
              </w:rPr>
              <w:t>Elementos del Plan</w:t>
            </w:r>
          </w:p>
        </w:tc>
      </w:tr>
      <w:tr w:rsidR="00855838" w14:paraId="5A72DE24" w14:textId="77777777" w:rsidTr="008777D4">
        <w:tc>
          <w:tcPr>
            <w:tcW w:w="9576" w:type="dxa"/>
            <w:gridSpan w:val="3"/>
          </w:tcPr>
          <w:p w14:paraId="622C5983" w14:textId="77777777" w:rsidR="00855838" w:rsidRPr="00CD417B" w:rsidRDefault="00855838" w:rsidP="00E24F5D">
            <w:pPr>
              <w:widowControl w:val="0"/>
              <w:spacing w:after="120"/>
              <w:rPr>
                <w:b/>
                <w:lang w:val="es-PR"/>
              </w:rPr>
            </w:pPr>
            <w:r w:rsidRPr="00CD417B">
              <w:rPr>
                <w:b/>
                <w:lang w:val="es-PR"/>
              </w:rPr>
              <w:t>1.  Comando y Manejo</w:t>
            </w:r>
          </w:p>
        </w:tc>
      </w:tr>
      <w:tr w:rsidR="00855838" w:rsidRPr="00777DD0" w14:paraId="7BA6AF07" w14:textId="77777777" w:rsidTr="00855838">
        <w:tc>
          <w:tcPr>
            <w:tcW w:w="1008" w:type="dxa"/>
          </w:tcPr>
          <w:p w14:paraId="03C0E5F8" w14:textId="77777777" w:rsidR="00855838" w:rsidRDefault="00855838" w:rsidP="00E24F5D">
            <w:pPr>
              <w:widowControl w:val="0"/>
              <w:spacing w:after="120"/>
              <w:rPr>
                <w:b/>
                <w:lang w:val="es-PR"/>
              </w:rPr>
            </w:pPr>
          </w:p>
        </w:tc>
        <w:tc>
          <w:tcPr>
            <w:tcW w:w="1350" w:type="dxa"/>
          </w:tcPr>
          <w:p w14:paraId="1A431B3C" w14:textId="77777777" w:rsidR="00855838" w:rsidRDefault="00855838" w:rsidP="00E24F5D">
            <w:pPr>
              <w:widowControl w:val="0"/>
              <w:spacing w:after="120"/>
              <w:rPr>
                <w:b/>
                <w:lang w:val="es-PR"/>
              </w:rPr>
            </w:pPr>
          </w:p>
        </w:tc>
        <w:tc>
          <w:tcPr>
            <w:tcW w:w="7218" w:type="dxa"/>
          </w:tcPr>
          <w:p w14:paraId="1B7892DB" w14:textId="77777777" w:rsidR="00855838" w:rsidRDefault="00855838" w:rsidP="00E24F5D">
            <w:pPr>
              <w:widowControl w:val="0"/>
              <w:spacing w:after="120"/>
              <w:rPr>
                <w:b/>
                <w:lang w:val="es-PR"/>
              </w:rPr>
            </w:pPr>
            <w:r w:rsidRPr="002C4592">
              <w:rPr>
                <w:lang w:val="es-PR"/>
              </w:rPr>
              <w:t>El plan identifica los detonantes y el proceso de toma de decisiones para activar el Plan Operacional de Emergencia (POE) y el plan de expansión en respuesta a un evento de víctimas en masa.</w:t>
            </w:r>
          </w:p>
        </w:tc>
      </w:tr>
      <w:tr w:rsidR="00855838" w:rsidRPr="00777DD0" w14:paraId="5109587F" w14:textId="77777777" w:rsidTr="00855838">
        <w:tc>
          <w:tcPr>
            <w:tcW w:w="1008" w:type="dxa"/>
          </w:tcPr>
          <w:p w14:paraId="449586B8" w14:textId="77777777" w:rsidR="00855838" w:rsidRDefault="00855838" w:rsidP="00E24F5D">
            <w:pPr>
              <w:widowControl w:val="0"/>
              <w:spacing w:after="120"/>
              <w:rPr>
                <w:b/>
                <w:lang w:val="es-PR"/>
              </w:rPr>
            </w:pPr>
          </w:p>
        </w:tc>
        <w:tc>
          <w:tcPr>
            <w:tcW w:w="1350" w:type="dxa"/>
          </w:tcPr>
          <w:p w14:paraId="375E1F54" w14:textId="77777777" w:rsidR="00855838" w:rsidRDefault="00855838" w:rsidP="00E24F5D">
            <w:pPr>
              <w:widowControl w:val="0"/>
              <w:spacing w:after="120"/>
              <w:rPr>
                <w:b/>
                <w:lang w:val="es-PR"/>
              </w:rPr>
            </w:pPr>
          </w:p>
        </w:tc>
        <w:tc>
          <w:tcPr>
            <w:tcW w:w="7218" w:type="dxa"/>
          </w:tcPr>
          <w:p w14:paraId="30E4B53B" w14:textId="77777777" w:rsidR="00855838" w:rsidRPr="00855838" w:rsidRDefault="00855838" w:rsidP="00E24F5D">
            <w:pPr>
              <w:pStyle w:val="ListParagraph"/>
              <w:widowControl w:val="0"/>
              <w:numPr>
                <w:ilvl w:val="0"/>
                <w:numId w:val="12"/>
              </w:numPr>
              <w:spacing w:after="120"/>
              <w:rPr>
                <w:b/>
                <w:lang w:val="es-PR"/>
              </w:rPr>
            </w:pPr>
            <w:r w:rsidRPr="00855838">
              <w:rPr>
                <w:lang w:val="es-PR"/>
              </w:rPr>
              <w:t>Avalúo inicial del tipo, alcance y magnitud, flujo estimado de pacientes, impacto real o potencial al hospital y las necesidades especiales de respuesta (ej., enfermedades infecciosas, materiales peligrosos).</w:t>
            </w:r>
          </w:p>
        </w:tc>
      </w:tr>
      <w:tr w:rsidR="00855838" w:rsidRPr="00777DD0" w14:paraId="29A63CC9" w14:textId="77777777" w:rsidTr="00855838">
        <w:tc>
          <w:tcPr>
            <w:tcW w:w="1008" w:type="dxa"/>
          </w:tcPr>
          <w:p w14:paraId="6E94E596" w14:textId="77777777" w:rsidR="00855838" w:rsidRDefault="00855838" w:rsidP="00E24F5D">
            <w:pPr>
              <w:widowControl w:val="0"/>
              <w:spacing w:after="120"/>
              <w:rPr>
                <w:b/>
                <w:lang w:val="es-PR"/>
              </w:rPr>
            </w:pPr>
          </w:p>
        </w:tc>
        <w:tc>
          <w:tcPr>
            <w:tcW w:w="1350" w:type="dxa"/>
          </w:tcPr>
          <w:p w14:paraId="6138A972" w14:textId="77777777" w:rsidR="00855838" w:rsidRDefault="00855838" w:rsidP="00E24F5D">
            <w:pPr>
              <w:widowControl w:val="0"/>
              <w:spacing w:after="120"/>
              <w:rPr>
                <w:b/>
                <w:lang w:val="es-PR"/>
              </w:rPr>
            </w:pPr>
          </w:p>
        </w:tc>
        <w:tc>
          <w:tcPr>
            <w:tcW w:w="7218" w:type="dxa"/>
          </w:tcPr>
          <w:p w14:paraId="55C9614A" w14:textId="77777777" w:rsidR="00855838" w:rsidRPr="00855838" w:rsidRDefault="00855838" w:rsidP="00E24F5D">
            <w:pPr>
              <w:pStyle w:val="ListParagraph"/>
              <w:widowControl w:val="0"/>
              <w:numPr>
                <w:ilvl w:val="0"/>
                <w:numId w:val="12"/>
              </w:numPr>
              <w:spacing w:after="120"/>
              <w:rPr>
                <w:b/>
                <w:lang w:val="es-PR"/>
              </w:rPr>
            </w:pPr>
            <w:r w:rsidRPr="00855838">
              <w:rPr>
                <w:lang w:val="es-PR"/>
              </w:rPr>
              <w:t>Activación del Sistema de Comando de Incidente para Hospitales (HICS) y la determinación de activar las posiciones apropiadas. Utilizar la Guía de Respuesta de Incidente específica de HICS de ser apropiado.</w:t>
            </w:r>
          </w:p>
        </w:tc>
      </w:tr>
      <w:tr w:rsidR="00855838" w:rsidRPr="00777DD0" w14:paraId="1D4E2AE7" w14:textId="77777777" w:rsidTr="00855838">
        <w:tc>
          <w:tcPr>
            <w:tcW w:w="1008" w:type="dxa"/>
          </w:tcPr>
          <w:p w14:paraId="6976A9E2" w14:textId="77777777" w:rsidR="00855838" w:rsidRDefault="00855838" w:rsidP="00E24F5D">
            <w:pPr>
              <w:widowControl w:val="0"/>
              <w:spacing w:after="120"/>
              <w:rPr>
                <w:b/>
                <w:lang w:val="es-PR"/>
              </w:rPr>
            </w:pPr>
          </w:p>
        </w:tc>
        <w:tc>
          <w:tcPr>
            <w:tcW w:w="1350" w:type="dxa"/>
          </w:tcPr>
          <w:p w14:paraId="08602C28" w14:textId="77777777" w:rsidR="00855838" w:rsidRDefault="00855838" w:rsidP="00E24F5D">
            <w:pPr>
              <w:widowControl w:val="0"/>
              <w:spacing w:after="120"/>
              <w:rPr>
                <w:b/>
                <w:lang w:val="es-PR"/>
              </w:rPr>
            </w:pPr>
          </w:p>
        </w:tc>
        <w:tc>
          <w:tcPr>
            <w:tcW w:w="7218" w:type="dxa"/>
          </w:tcPr>
          <w:p w14:paraId="6C8AA0F8" w14:textId="77777777" w:rsidR="00855838" w:rsidRPr="00855838" w:rsidRDefault="00855838" w:rsidP="00247928">
            <w:pPr>
              <w:pStyle w:val="ListParagraph"/>
              <w:widowControl w:val="0"/>
              <w:numPr>
                <w:ilvl w:val="0"/>
                <w:numId w:val="12"/>
              </w:numPr>
              <w:spacing w:after="120"/>
              <w:rPr>
                <w:b/>
                <w:lang w:val="es-PR"/>
              </w:rPr>
            </w:pPr>
            <w:r w:rsidRPr="00855838">
              <w:rPr>
                <w:lang w:val="es-PR"/>
              </w:rPr>
              <w:t>Activación del Centro de Comando del Hospital (</w:t>
            </w:r>
            <w:r w:rsidR="00247928">
              <w:rPr>
                <w:lang w:val="es-PR"/>
              </w:rPr>
              <w:t>CCH</w:t>
            </w:r>
            <w:r w:rsidRPr="00855838">
              <w:rPr>
                <w:lang w:val="es-PR"/>
              </w:rPr>
              <w:t>).</w:t>
            </w:r>
          </w:p>
        </w:tc>
      </w:tr>
      <w:tr w:rsidR="00D56E8B" w:rsidRPr="00777DD0" w14:paraId="43630B23" w14:textId="77777777" w:rsidTr="00855838">
        <w:tc>
          <w:tcPr>
            <w:tcW w:w="1008" w:type="dxa"/>
          </w:tcPr>
          <w:p w14:paraId="5AD0AD78" w14:textId="77777777" w:rsidR="00D56E8B" w:rsidRDefault="00D56E8B" w:rsidP="00E24F5D">
            <w:pPr>
              <w:widowControl w:val="0"/>
              <w:spacing w:after="120"/>
              <w:rPr>
                <w:b/>
                <w:lang w:val="es-PR"/>
              </w:rPr>
            </w:pPr>
          </w:p>
        </w:tc>
        <w:tc>
          <w:tcPr>
            <w:tcW w:w="1350" w:type="dxa"/>
          </w:tcPr>
          <w:p w14:paraId="129BAE5C" w14:textId="77777777" w:rsidR="00D56E8B" w:rsidRDefault="00D56E8B" w:rsidP="00E24F5D">
            <w:pPr>
              <w:widowControl w:val="0"/>
              <w:spacing w:after="120"/>
              <w:rPr>
                <w:b/>
                <w:lang w:val="es-PR"/>
              </w:rPr>
            </w:pPr>
          </w:p>
        </w:tc>
        <w:tc>
          <w:tcPr>
            <w:tcW w:w="7218" w:type="dxa"/>
          </w:tcPr>
          <w:p w14:paraId="797CCA1F" w14:textId="77777777" w:rsidR="00D56E8B" w:rsidRPr="00D56E8B" w:rsidRDefault="00D56E8B" w:rsidP="00F52798">
            <w:pPr>
              <w:pStyle w:val="ListParagraph"/>
              <w:widowControl w:val="0"/>
              <w:numPr>
                <w:ilvl w:val="0"/>
                <w:numId w:val="12"/>
              </w:numPr>
              <w:spacing w:after="120"/>
              <w:rPr>
                <w:lang w:val="es-PR"/>
              </w:rPr>
            </w:pPr>
            <w:r w:rsidRPr="00D56E8B">
              <w:rPr>
                <w:lang w:val="es-PR"/>
              </w:rPr>
              <w:t>Notificación a</w:t>
            </w:r>
            <w:r>
              <w:rPr>
                <w:lang w:val="es-PR"/>
              </w:rPr>
              <w:t>l representante y a</w:t>
            </w:r>
            <w:r w:rsidRPr="00D56E8B">
              <w:rPr>
                <w:lang w:val="es-PR"/>
              </w:rPr>
              <w:t xml:space="preserve"> los pu</w:t>
            </w:r>
            <w:r>
              <w:rPr>
                <w:lang w:val="es-PR"/>
              </w:rPr>
              <w:t>ntos de contacto apropiados de la Coalición de Servicios de Salud Regional</w:t>
            </w:r>
            <w:r w:rsidRPr="00D56E8B">
              <w:rPr>
                <w:lang w:val="es-PR"/>
              </w:rPr>
              <w:t xml:space="preserve"> </w:t>
            </w:r>
            <w:r w:rsidR="00F52798">
              <w:rPr>
                <w:lang w:val="es-PR"/>
              </w:rPr>
              <w:t>sobre e</w:t>
            </w:r>
            <w:r w:rsidRPr="00D56E8B">
              <w:rPr>
                <w:lang w:val="es-PR"/>
              </w:rPr>
              <w:t xml:space="preserve">l estatus de situación del evento y de la activación del POE y el plan de expansión.  </w:t>
            </w:r>
          </w:p>
        </w:tc>
      </w:tr>
      <w:tr w:rsidR="00855838" w:rsidRPr="00777DD0" w14:paraId="135780EF" w14:textId="77777777" w:rsidTr="00855838">
        <w:tc>
          <w:tcPr>
            <w:tcW w:w="1008" w:type="dxa"/>
          </w:tcPr>
          <w:p w14:paraId="49AF0B91" w14:textId="77777777" w:rsidR="00855838" w:rsidRDefault="00855838" w:rsidP="00E24F5D">
            <w:pPr>
              <w:widowControl w:val="0"/>
              <w:spacing w:after="120"/>
              <w:rPr>
                <w:b/>
                <w:lang w:val="es-PR"/>
              </w:rPr>
            </w:pPr>
          </w:p>
        </w:tc>
        <w:tc>
          <w:tcPr>
            <w:tcW w:w="1350" w:type="dxa"/>
          </w:tcPr>
          <w:p w14:paraId="5B5B88F3" w14:textId="77777777" w:rsidR="00855838" w:rsidRDefault="00855838" w:rsidP="00E24F5D">
            <w:pPr>
              <w:widowControl w:val="0"/>
              <w:spacing w:after="120"/>
              <w:rPr>
                <w:b/>
                <w:lang w:val="es-PR"/>
              </w:rPr>
            </w:pPr>
          </w:p>
        </w:tc>
        <w:tc>
          <w:tcPr>
            <w:tcW w:w="7218" w:type="dxa"/>
          </w:tcPr>
          <w:p w14:paraId="61A1B2DC" w14:textId="77777777" w:rsidR="00855838" w:rsidRPr="00855838" w:rsidRDefault="00855838" w:rsidP="005813F2">
            <w:pPr>
              <w:pStyle w:val="ListParagraph"/>
              <w:widowControl w:val="0"/>
              <w:numPr>
                <w:ilvl w:val="0"/>
                <w:numId w:val="12"/>
              </w:numPr>
              <w:spacing w:after="120"/>
              <w:rPr>
                <w:b/>
                <w:lang w:val="es-PR"/>
              </w:rPr>
            </w:pPr>
            <w:r w:rsidRPr="00D56E8B">
              <w:rPr>
                <w:lang w:val="es-PR"/>
              </w:rPr>
              <w:t xml:space="preserve">Notificación a los puntos de contacto apropiados con el gobierno local (ej., departamento de salud local, agencia de servicios de emergencias médicas local, </w:t>
            </w:r>
            <w:r w:rsidRPr="00D56E8B">
              <w:rPr>
                <w:i/>
                <w:lang w:val="es-PR"/>
              </w:rPr>
              <w:t xml:space="preserve">Coordinador </w:t>
            </w:r>
            <w:proofErr w:type="spellStart"/>
            <w:r w:rsidR="005813F2" w:rsidRPr="00D56E8B">
              <w:rPr>
                <w:i/>
                <w:lang w:val="es-PR"/>
              </w:rPr>
              <w:t>Interagencial</w:t>
            </w:r>
            <w:proofErr w:type="spellEnd"/>
            <w:r w:rsidRPr="00D56E8B">
              <w:rPr>
                <w:lang w:val="es-PR"/>
              </w:rPr>
              <w:t xml:space="preserve"> de Salud) del estatus de situación del evento y de la activación del POE y el plan de expansión.   El POE identifica los puntos de contacto y los números de contacto 24/7, los contactos alternos y las prioridades y procesos de notificación apropiados del gobierno local.</w:t>
            </w:r>
            <w:r w:rsidRPr="00855838">
              <w:rPr>
                <w:lang w:val="es-PR"/>
              </w:rPr>
              <w:t xml:space="preserve">  </w:t>
            </w:r>
          </w:p>
        </w:tc>
      </w:tr>
      <w:tr w:rsidR="00855838" w:rsidRPr="00777DD0" w14:paraId="08C5DA70" w14:textId="77777777" w:rsidTr="00855838">
        <w:tc>
          <w:tcPr>
            <w:tcW w:w="1008" w:type="dxa"/>
          </w:tcPr>
          <w:p w14:paraId="1EFA1097" w14:textId="77777777" w:rsidR="00855838" w:rsidRDefault="00855838" w:rsidP="00E24F5D">
            <w:pPr>
              <w:widowControl w:val="0"/>
              <w:spacing w:after="120"/>
              <w:rPr>
                <w:b/>
                <w:lang w:val="es-PR"/>
              </w:rPr>
            </w:pPr>
          </w:p>
        </w:tc>
        <w:tc>
          <w:tcPr>
            <w:tcW w:w="1350" w:type="dxa"/>
          </w:tcPr>
          <w:p w14:paraId="7A5B3A6F" w14:textId="77777777" w:rsidR="00855838" w:rsidRDefault="00855838" w:rsidP="00E24F5D">
            <w:pPr>
              <w:widowControl w:val="0"/>
              <w:spacing w:after="120"/>
              <w:rPr>
                <w:b/>
                <w:lang w:val="es-PR"/>
              </w:rPr>
            </w:pPr>
          </w:p>
        </w:tc>
        <w:tc>
          <w:tcPr>
            <w:tcW w:w="7218" w:type="dxa"/>
          </w:tcPr>
          <w:p w14:paraId="18DD9C67" w14:textId="77777777" w:rsidR="00855838" w:rsidRPr="00855838" w:rsidRDefault="00855838" w:rsidP="00E24F5D">
            <w:pPr>
              <w:pStyle w:val="ListParagraph"/>
              <w:widowControl w:val="0"/>
              <w:numPr>
                <w:ilvl w:val="0"/>
                <w:numId w:val="12"/>
              </w:numPr>
              <w:spacing w:after="120"/>
              <w:rPr>
                <w:b/>
                <w:lang w:val="es-PR"/>
              </w:rPr>
            </w:pPr>
            <w:r w:rsidRPr="00855838">
              <w:rPr>
                <w:lang w:val="es-PR"/>
              </w:rPr>
              <w:t>Protocolos de notificación/comunicaciones internas y activación de personal (ej., arboles de secuencia de llamadas, información de contacto, etc.).</w:t>
            </w:r>
          </w:p>
        </w:tc>
      </w:tr>
      <w:tr w:rsidR="00855838" w:rsidRPr="00777DD0" w14:paraId="23F1E9A2" w14:textId="77777777" w:rsidTr="00855838">
        <w:tc>
          <w:tcPr>
            <w:tcW w:w="1008" w:type="dxa"/>
          </w:tcPr>
          <w:p w14:paraId="2959A4F3" w14:textId="77777777" w:rsidR="00855838" w:rsidRDefault="00855838" w:rsidP="00E24F5D">
            <w:pPr>
              <w:widowControl w:val="0"/>
              <w:spacing w:after="120"/>
              <w:rPr>
                <w:b/>
                <w:lang w:val="es-PR"/>
              </w:rPr>
            </w:pPr>
          </w:p>
        </w:tc>
        <w:tc>
          <w:tcPr>
            <w:tcW w:w="1350" w:type="dxa"/>
          </w:tcPr>
          <w:p w14:paraId="6F19C2D6" w14:textId="77777777" w:rsidR="00855838" w:rsidRDefault="00855838" w:rsidP="00E24F5D">
            <w:pPr>
              <w:widowControl w:val="0"/>
              <w:spacing w:after="120"/>
              <w:rPr>
                <w:b/>
                <w:lang w:val="es-PR"/>
              </w:rPr>
            </w:pPr>
          </w:p>
        </w:tc>
        <w:tc>
          <w:tcPr>
            <w:tcW w:w="7218" w:type="dxa"/>
          </w:tcPr>
          <w:p w14:paraId="4A546D4C" w14:textId="77777777" w:rsidR="00855838" w:rsidRPr="00DF654B" w:rsidRDefault="00855838" w:rsidP="00E37BF9">
            <w:pPr>
              <w:pStyle w:val="ListParagraph"/>
              <w:widowControl w:val="0"/>
              <w:numPr>
                <w:ilvl w:val="0"/>
                <w:numId w:val="12"/>
              </w:numPr>
              <w:spacing w:after="120"/>
              <w:rPr>
                <w:b/>
                <w:lang w:val="es-PR"/>
              </w:rPr>
            </w:pPr>
            <w:r w:rsidRPr="00DF654B">
              <w:rPr>
                <w:lang w:val="es-PR"/>
              </w:rPr>
              <w:t>Procesos, procedimientos y documentación para contactar a la autoridad de licenciamiento local o regional (ej., SARAF) para solicitudes potenciales o reales de permisos temporeros para exceder la proporción de paciente/personal o  utilizar áreas no-tradicionales para la prestación de cuidados a pacientes (ej. carpas o casetas). Incluir la información de contacto de la autoridad de licenciamiento en el plan, los documentos y las listas de cotejo.</w:t>
            </w:r>
          </w:p>
        </w:tc>
      </w:tr>
      <w:tr w:rsidR="00855838" w:rsidRPr="00777DD0" w14:paraId="36C4060C" w14:textId="77777777" w:rsidTr="00855838">
        <w:tc>
          <w:tcPr>
            <w:tcW w:w="1008" w:type="dxa"/>
          </w:tcPr>
          <w:p w14:paraId="129CAA58" w14:textId="77777777" w:rsidR="00855838" w:rsidRDefault="00855838" w:rsidP="00E24F5D">
            <w:pPr>
              <w:widowControl w:val="0"/>
              <w:spacing w:after="120"/>
              <w:rPr>
                <w:b/>
                <w:lang w:val="es-PR"/>
              </w:rPr>
            </w:pPr>
          </w:p>
        </w:tc>
        <w:tc>
          <w:tcPr>
            <w:tcW w:w="1350" w:type="dxa"/>
          </w:tcPr>
          <w:p w14:paraId="1F3FB82E" w14:textId="77777777" w:rsidR="00855838" w:rsidRDefault="00855838" w:rsidP="00E24F5D">
            <w:pPr>
              <w:widowControl w:val="0"/>
              <w:spacing w:after="120"/>
              <w:rPr>
                <w:b/>
                <w:lang w:val="es-PR"/>
              </w:rPr>
            </w:pPr>
          </w:p>
        </w:tc>
        <w:tc>
          <w:tcPr>
            <w:tcW w:w="7218" w:type="dxa"/>
          </w:tcPr>
          <w:p w14:paraId="6A8977C1" w14:textId="77777777" w:rsidR="00855838" w:rsidRPr="00DF654B" w:rsidRDefault="00855838" w:rsidP="00E24F5D">
            <w:pPr>
              <w:pStyle w:val="ListParagraph"/>
              <w:widowControl w:val="0"/>
              <w:numPr>
                <w:ilvl w:val="0"/>
                <w:numId w:val="12"/>
              </w:numPr>
              <w:spacing w:after="120"/>
              <w:rPr>
                <w:b/>
                <w:lang w:val="es-PR"/>
              </w:rPr>
            </w:pPr>
            <w:r w:rsidRPr="00DF654B">
              <w:rPr>
                <w:lang w:val="es-PR"/>
              </w:rPr>
              <w:t>Establecer Memorandos de Entendimiento (MOU) con el gobierno local, los hospitales del área, facilidades de cuidado prolongado y otros proveedores de salud para aceptar o recibir pacientes y compartir recursos según sea apropiado y posible.</w:t>
            </w:r>
          </w:p>
        </w:tc>
      </w:tr>
      <w:tr w:rsidR="00855838" w:rsidRPr="00777DD0" w14:paraId="6DF476FD" w14:textId="77777777" w:rsidTr="00855838">
        <w:tc>
          <w:tcPr>
            <w:tcW w:w="1008" w:type="dxa"/>
          </w:tcPr>
          <w:p w14:paraId="1928D985" w14:textId="77777777" w:rsidR="00855838" w:rsidRDefault="00855838" w:rsidP="00E24F5D">
            <w:pPr>
              <w:widowControl w:val="0"/>
              <w:spacing w:after="120"/>
              <w:rPr>
                <w:b/>
                <w:lang w:val="es-PR"/>
              </w:rPr>
            </w:pPr>
          </w:p>
        </w:tc>
        <w:tc>
          <w:tcPr>
            <w:tcW w:w="1350" w:type="dxa"/>
          </w:tcPr>
          <w:p w14:paraId="4F2D9104" w14:textId="77777777" w:rsidR="00855838" w:rsidRDefault="00855838" w:rsidP="00E24F5D">
            <w:pPr>
              <w:widowControl w:val="0"/>
              <w:spacing w:after="120"/>
              <w:rPr>
                <w:b/>
                <w:lang w:val="es-PR"/>
              </w:rPr>
            </w:pPr>
          </w:p>
        </w:tc>
        <w:tc>
          <w:tcPr>
            <w:tcW w:w="7218" w:type="dxa"/>
          </w:tcPr>
          <w:p w14:paraId="22212E28" w14:textId="77777777" w:rsidR="00855838" w:rsidRPr="00DF654B" w:rsidRDefault="00855838" w:rsidP="00E24F5D">
            <w:pPr>
              <w:pStyle w:val="ListParagraph"/>
              <w:widowControl w:val="0"/>
              <w:numPr>
                <w:ilvl w:val="0"/>
                <w:numId w:val="12"/>
              </w:numPr>
              <w:spacing w:after="120"/>
              <w:rPr>
                <w:b/>
                <w:lang w:val="es-PR"/>
              </w:rPr>
            </w:pPr>
            <w:r w:rsidRPr="00DF654B">
              <w:rPr>
                <w:lang w:val="es-PR"/>
              </w:rPr>
              <w:t>Establecer comunicaciones continuas con los puntos de contacto del gobierno local para reportar:</w:t>
            </w:r>
          </w:p>
        </w:tc>
      </w:tr>
      <w:tr w:rsidR="00855838" w:rsidRPr="00777DD0" w14:paraId="762B1BE8" w14:textId="77777777" w:rsidTr="00855838">
        <w:tc>
          <w:tcPr>
            <w:tcW w:w="1008" w:type="dxa"/>
          </w:tcPr>
          <w:p w14:paraId="5685CC88" w14:textId="77777777" w:rsidR="00855838" w:rsidRDefault="00855838" w:rsidP="00E24F5D">
            <w:pPr>
              <w:widowControl w:val="0"/>
              <w:spacing w:after="120"/>
              <w:rPr>
                <w:b/>
                <w:lang w:val="es-PR"/>
              </w:rPr>
            </w:pPr>
          </w:p>
        </w:tc>
        <w:tc>
          <w:tcPr>
            <w:tcW w:w="1350" w:type="dxa"/>
          </w:tcPr>
          <w:p w14:paraId="66046ABA" w14:textId="77777777" w:rsidR="00855838" w:rsidRDefault="00855838" w:rsidP="00E24F5D">
            <w:pPr>
              <w:widowControl w:val="0"/>
              <w:spacing w:after="120"/>
              <w:rPr>
                <w:b/>
                <w:lang w:val="es-PR"/>
              </w:rPr>
            </w:pPr>
          </w:p>
        </w:tc>
        <w:tc>
          <w:tcPr>
            <w:tcW w:w="7218" w:type="dxa"/>
          </w:tcPr>
          <w:p w14:paraId="527F3BEF" w14:textId="77777777" w:rsidR="00855838" w:rsidRPr="00DF654B" w:rsidRDefault="00DF654B" w:rsidP="00E24F5D">
            <w:pPr>
              <w:pStyle w:val="ListParagraph"/>
              <w:widowControl w:val="0"/>
              <w:numPr>
                <w:ilvl w:val="0"/>
                <w:numId w:val="25"/>
              </w:numPr>
              <w:spacing w:after="120"/>
              <w:rPr>
                <w:b/>
                <w:lang w:val="es-PR"/>
              </w:rPr>
            </w:pPr>
            <w:r w:rsidRPr="00DF654B">
              <w:rPr>
                <w:lang w:val="es-PR"/>
              </w:rPr>
              <w:t xml:space="preserve">El censo de pacientes y la capacidad de camas utilizando terminología estandarizada (ej., </w:t>
            </w:r>
            <w:proofErr w:type="spellStart"/>
            <w:r w:rsidRPr="00DF654B">
              <w:rPr>
                <w:lang w:val="es-PR"/>
              </w:rPr>
              <w:t>HAvBED</w:t>
            </w:r>
            <w:proofErr w:type="spellEnd"/>
            <w:r w:rsidRPr="00DF654B">
              <w:rPr>
                <w:lang w:val="es-PR"/>
              </w:rPr>
              <w:t xml:space="preserve"> o según lo establezca la jurisdicción).</w:t>
            </w:r>
          </w:p>
        </w:tc>
      </w:tr>
      <w:tr w:rsidR="00855838" w:rsidRPr="00777DD0" w14:paraId="31F3C56E" w14:textId="77777777" w:rsidTr="00855838">
        <w:tc>
          <w:tcPr>
            <w:tcW w:w="1008" w:type="dxa"/>
          </w:tcPr>
          <w:p w14:paraId="6EDA9C8C" w14:textId="77777777" w:rsidR="00855838" w:rsidRDefault="00855838" w:rsidP="00E24F5D">
            <w:pPr>
              <w:widowControl w:val="0"/>
              <w:spacing w:after="120"/>
              <w:rPr>
                <w:b/>
                <w:lang w:val="es-PR"/>
              </w:rPr>
            </w:pPr>
          </w:p>
        </w:tc>
        <w:tc>
          <w:tcPr>
            <w:tcW w:w="1350" w:type="dxa"/>
          </w:tcPr>
          <w:p w14:paraId="53B49E12" w14:textId="77777777" w:rsidR="00855838" w:rsidRDefault="00855838" w:rsidP="00E24F5D">
            <w:pPr>
              <w:widowControl w:val="0"/>
              <w:spacing w:after="120"/>
              <w:rPr>
                <w:b/>
                <w:lang w:val="es-PR"/>
              </w:rPr>
            </w:pPr>
          </w:p>
        </w:tc>
        <w:tc>
          <w:tcPr>
            <w:tcW w:w="7218" w:type="dxa"/>
          </w:tcPr>
          <w:p w14:paraId="5320F214" w14:textId="77777777" w:rsidR="00855838" w:rsidRPr="00DF654B" w:rsidRDefault="00DF654B" w:rsidP="00E24F5D">
            <w:pPr>
              <w:pStyle w:val="ListParagraph"/>
              <w:widowControl w:val="0"/>
              <w:numPr>
                <w:ilvl w:val="0"/>
                <w:numId w:val="25"/>
              </w:numPr>
              <w:spacing w:after="120"/>
              <w:rPr>
                <w:b/>
                <w:lang w:val="es-PR"/>
              </w:rPr>
            </w:pPr>
            <w:r w:rsidRPr="00DF654B">
              <w:rPr>
                <w:lang w:val="es-PR"/>
              </w:rPr>
              <w:t>Estatus, asuntos críticos y solicitudes de recursos del Hospital.</w:t>
            </w:r>
          </w:p>
        </w:tc>
      </w:tr>
      <w:tr w:rsidR="00855838" w:rsidRPr="00777DD0" w14:paraId="42308941" w14:textId="77777777" w:rsidTr="00855838">
        <w:tc>
          <w:tcPr>
            <w:tcW w:w="1008" w:type="dxa"/>
          </w:tcPr>
          <w:p w14:paraId="6FE9D078" w14:textId="77777777" w:rsidR="00855838" w:rsidRDefault="00855838" w:rsidP="00E24F5D">
            <w:pPr>
              <w:widowControl w:val="0"/>
              <w:spacing w:after="120"/>
              <w:rPr>
                <w:b/>
                <w:lang w:val="es-PR"/>
              </w:rPr>
            </w:pPr>
          </w:p>
        </w:tc>
        <w:tc>
          <w:tcPr>
            <w:tcW w:w="1350" w:type="dxa"/>
          </w:tcPr>
          <w:p w14:paraId="77EF7EAE" w14:textId="77777777" w:rsidR="00855838" w:rsidRDefault="00855838" w:rsidP="00E24F5D">
            <w:pPr>
              <w:widowControl w:val="0"/>
              <w:spacing w:after="120"/>
              <w:rPr>
                <w:b/>
                <w:lang w:val="es-PR"/>
              </w:rPr>
            </w:pPr>
          </w:p>
        </w:tc>
        <w:tc>
          <w:tcPr>
            <w:tcW w:w="7218" w:type="dxa"/>
          </w:tcPr>
          <w:p w14:paraId="39DBD96A" w14:textId="77777777" w:rsidR="00855838" w:rsidRPr="00DF654B" w:rsidRDefault="00DF654B" w:rsidP="00E24F5D">
            <w:pPr>
              <w:pStyle w:val="ListParagraph"/>
              <w:widowControl w:val="0"/>
              <w:numPr>
                <w:ilvl w:val="0"/>
                <w:numId w:val="14"/>
              </w:numPr>
              <w:spacing w:after="120"/>
              <w:rPr>
                <w:b/>
                <w:lang w:val="es-PR"/>
              </w:rPr>
            </w:pPr>
            <w:r w:rsidRPr="00DF654B">
              <w:rPr>
                <w:lang w:val="es-PR"/>
              </w:rPr>
              <w:t>Activación del sistema de manejo de recursos incluyendo inventario, rastreo, priorización, compras y distribución de recursos.</w:t>
            </w:r>
          </w:p>
        </w:tc>
      </w:tr>
      <w:tr w:rsidR="00DF654B" w:rsidRPr="00777DD0" w14:paraId="51F7B48F" w14:textId="77777777" w:rsidTr="00DF654B">
        <w:trPr>
          <w:trHeight w:val="404"/>
        </w:trPr>
        <w:tc>
          <w:tcPr>
            <w:tcW w:w="9576" w:type="dxa"/>
            <w:gridSpan w:val="3"/>
          </w:tcPr>
          <w:p w14:paraId="5B0E62F8" w14:textId="77777777" w:rsidR="00DF654B" w:rsidRPr="00CD417B" w:rsidRDefault="00DF654B" w:rsidP="00E24F5D">
            <w:pPr>
              <w:spacing w:after="120"/>
              <w:rPr>
                <w:b/>
                <w:lang w:val="es-PR"/>
              </w:rPr>
            </w:pPr>
            <w:r w:rsidRPr="00CD417B">
              <w:rPr>
                <w:b/>
                <w:lang w:val="es-PR"/>
              </w:rPr>
              <w:t>2.  Creando la Capacidad de Expansión</w:t>
            </w:r>
          </w:p>
        </w:tc>
      </w:tr>
      <w:tr w:rsidR="00855838" w14:paraId="1B257942" w14:textId="77777777" w:rsidTr="00855838">
        <w:tc>
          <w:tcPr>
            <w:tcW w:w="1008" w:type="dxa"/>
          </w:tcPr>
          <w:p w14:paraId="26D6C471" w14:textId="77777777" w:rsidR="00855838" w:rsidRDefault="00855838" w:rsidP="00E24F5D">
            <w:pPr>
              <w:widowControl w:val="0"/>
              <w:spacing w:after="120"/>
              <w:rPr>
                <w:b/>
                <w:lang w:val="es-PR"/>
              </w:rPr>
            </w:pPr>
          </w:p>
        </w:tc>
        <w:tc>
          <w:tcPr>
            <w:tcW w:w="1350" w:type="dxa"/>
          </w:tcPr>
          <w:p w14:paraId="183AEB82" w14:textId="77777777" w:rsidR="00855838" w:rsidRDefault="00855838" w:rsidP="00E24F5D">
            <w:pPr>
              <w:widowControl w:val="0"/>
              <w:spacing w:after="120"/>
              <w:rPr>
                <w:b/>
                <w:lang w:val="es-PR"/>
              </w:rPr>
            </w:pPr>
          </w:p>
        </w:tc>
        <w:tc>
          <w:tcPr>
            <w:tcW w:w="7218" w:type="dxa"/>
          </w:tcPr>
          <w:p w14:paraId="2769A681" w14:textId="77777777" w:rsidR="00855838" w:rsidRPr="00422CCA" w:rsidRDefault="00DF654B" w:rsidP="00E24F5D">
            <w:pPr>
              <w:widowControl w:val="0"/>
              <w:spacing w:after="120"/>
              <w:rPr>
                <w:b/>
                <w:i/>
                <w:lang w:val="es-PR"/>
              </w:rPr>
            </w:pPr>
            <w:r w:rsidRPr="00422CCA">
              <w:rPr>
                <w:b/>
                <w:i/>
                <w:lang w:val="es-PR"/>
              </w:rPr>
              <w:t xml:space="preserve">Respuesta Inmediata  </w:t>
            </w:r>
          </w:p>
        </w:tc>
      </w:tr>
      <w:tr w:rsidR="00855838" w:rsidRPr="00777DD0" w14:paraId="7EB4D6AC" w14:textId="77777777" w:rsidTr="00855838">
        <w:tc>
          <w:tcPr>
            <w:tcW w:w="1008" w:type="dxa"/>
          </w:tcPr>
          <w:p w14:paraId="07A99D04" w14:textId="77777777" w:rsidR="00855838" w:rsidRDefault="00855838" w:rsidP="00E24F5D">
            <w:pPr>
              <w:widowControl w:val="0"/>
              <w:spacing w:after="120"/>
              <w:rPr>
                <w:b/>
                <w:lang w:val="es-PR"/>
              </w:rPr>
            </w:pPr>
          </w:p>
        </w:tc>
        <w:tc>
          <w:tcPr>
            <w:tcW w:w="1350" w:type="dxa"/>
          </w:tcPr>
          <w:p w14:paraId="10F9533C" w14:textId="77777777" w:rsidR="00855838" w:rsidRDefault="00855838" w:rsidP="00E24F5D">
            <w:pPr>
              <w:widowControl w:val="0"/>
              <w:spacing w:after="120"/>
              <w:rPr>
                <w:b/>
                <w:lang w:val="es-PR"/>
              </w:rPr>
            </w:pPr>
          </w:p>
        </w:tc>
        <w:tc>
          <w:tcPr>
            <w:tcW w:w="7218" w:type="dxa"/>
          </w:tcPr>
          <w:p w14:paraId="47FAE1CA" w14:textId="77777777" w:rsidR="00855838" w:rsidRDefault="00DF654B" w:rsidP="00E24F5D">
            <w:pPr>
              <w:widowControl w:val="0"/>
              <w:spacing w:after="120"/>
              <w:rPr>
                <w:b/>
                <w:lang w:val="es-PR"/>
              </w:rPr>
            </w:pPr>
            <w:proofErr w:type="spellStart"/>
            <w:r w:rsidRPr="00422CCA">
              <w:rPr>
                <w:b/>
                <w:i/>
                <w:lang w:val="es-PR"/>
              </w:rPr>
              <w:t>Triage</w:t>
            </w:r>
            <w:proofErr w:type="spellEnd"/>
            <w:r w:rsidRPr="002C4592">
              <w:rPr>
                <w:lang w:val="es-PR"/>
              </w:rPr>
              <w:t xml:space="preserve">: Planear para activar y operar área(s) adicionales/alternas de </w:t>
            </w:r>
            <w:proofErr w:type="spellStart"/>
            <w:r w:rsidRPr="00CF44AF">
              <w:rPr>
                <w:i/>
                <w:lang w:val="es-PR"/>
              </w:rPr>
              <w:t>triage</w:t>
            </w:r>
            <w:proofErr w:type="spellEnd"/>
            <w:r w:rsidRPr="00CF44AF">
              <w:rPr>
                <w:i/>
                <w:lang w:val="es-PR"/>
              </w:rPr>
              <w:t xml:space="preserve"> </w:t>
            </w:r>
            <w:r w:rsidRPr="002C4592">
              <w:rPr>
                <w:lang w:val="es-PR"/>
              </w:rPr>
              <w:t>durante un evento de Expansión Médica.</w:t>
            </w:r>
          </w:p>
        </w:tc>
      </w:tr>
      <w:tr w:rsidR="00855838" w:rsidRPr="00777DD0" w14:paraId="67BBA6CC" w14:textId="77777777" w:rsidTr="00855838">
        <w:tc>
          <w:tcPr>
            <w:tcW w:w="1008" w:type="dxa"/>
          </w:tcPr>
          <w:p w14:paraId="7A9C91F2" w14:textId="77777777" w:rsidR="00855838" w:rsidRDefault="00855838" w:rsidP="00E24F5D">
            <w:pPr>
              <w:widowControl w:val="0"/>
              <w:spacing w:after="120"/>
              <w:rPr>
                <w:b/>
                <w:lang w:val="es-PR"/>
              </w:rPr>
            </w:pPr>
          </w:p>
        </w:tc>
        <w:tc>
          <w:tcPr>
            <w:tcW w:w="1350" w:type="dxa"/>
          </w:tcPr>
          <w:p w14:paraId="6397EEB8" w14:textId="77777777" w:rsidR="00855838" w:rsidRDefault="00855838" w:rsidP="00E24F5D">
            <w:pPr>
              <w:widowControl w:val="0"/>
              <w:spacing w:after="120"/>
              <w:rPr>
                <w:b/>
                <w:lang w:val="es-PR"/>
              </w:rPr>
            </w:pPr>
          </w:p>
        </w:tc>
        <w:tc>
          <w:tcPr>
            <w:tcW w:w="7218" w:type="dxa"/>
          </w:tcPr>
          <w:p w14:paraId="56ADE1C8" w14:textId="77777777" w:rsidR="00855838" w:rsidRPr="00DF654B" w:rsidRDefault="00DF654B" w:rsidP="00E24F5D">
            <w:pPr>
              <w:pStyle w:val="ListParagraph"/>
              <w:widowControl w:val="0"/>
              <w:numPr>
                <w:ilvl w:val="0"/>
                <w:numId w:val="15"/>
              </w:numPr>
              <w:spacing w:after="120"/>
              <w:rPr>
                <w:b/>
                <w:lang w:val="es-PR"/>
              </w:rPr>
            </w:pPr>
            <w:r w:rsidRPr="00DF654B">
              <w:rPr>
                <w:lang w:val="es-PR"/>
              </w:rPr>
              <w:t xml:space="preserve">Los detonantes de activación para establecer áreas alternas/adicionales de </w:t>
            </w:r>
            <w:proofErr w:type="spellStart"/>
            <w:r w:rsidRPr="00CF44AF">
              <w:rPr>
                <w:i/>
                <w:lang w:val="es-PR"/>
              </w:rPr>
              <w:t>triage</w:t>
            </w:r>
            <w:proofErr w:type="spellEnd"/>
            <w:r w:rsidRPr="00DF654B">
              <w:rPr>
                <w:lang w:val="es-PR"/>
              </w:rPr>
              <w:t xml:space="preserve"> están definidas.</w:t>
            </w:r>
          </w:p>
        </w:tc>
      </w:tr>
      <w:tr w:rsidR="00855838" w:rsidRPr="00777DD0" w14:paraId="6BF63223" w14:textId="77777777" w:rsidTr="00855838">
        <w:tc>
          <w:tcPr>
            <w:tcW w:w="1008" w:type="dxa"/>
          </w:tcPr>
          <w:p w14:paraId="24FAC497" w14:textId="77777777" w:rsidR="00855838" w:rsidRDefault="00855838" w:rsidP="00E24F5D">
            <w:pPr>
              <w:widowControl w:val="0"/>
              <w:spacing w:after="120"/>
              <w:rPr>
                <w:b/>
                <w:lang w:val="es-PR"/>
              </w:rPr>
            </w:pPr>
          </w:p>
        </w:tc>
        <w:tc>
          <w:tcPr>
            <w:tcW w:w="1350" w:type="dxa"/>
          </w:tcPr>
          <w:p w14:paraId="43549E96" w14:textId="77777777" w:rsidR="00855838" w:rsidRDefault="00855838" w:rsidP="00E24F5D">
            <w:pPr>
              <w:widowControl w:val="0"/>
              <w:spacing w:after="120"/>
              <w:rPr>
                <w:b/>
                <w:lang w:val="es-PR"/>
              </w:rPr>
            </w:pPr>
          </w:p>
        </w:tc>
        <w:tc>
          <w:tcPr>
            <w:tcW w:w="7218" w:type="dxa"/>
          </w:tcPr>
          <w:p w14:paraId="2054B025" w14:textId="77777777" w:rsidR="00855838" w:rsidRPr="00DF654B" w:rsidRDefault="00DF654B" w:rsidP="00E24F5D">
            <w:pPr>
              <w:pStyle w:val="ListParagraph"/>
              <w:widowControl w:val="0"/>
              <w:numPr>
                <w:ilvl w:val="0"/>
                <w:numId w:val="16"/>
              </w:numPr>
              <w:spacing w:after="120"/>
              <w:rPr>
                <w:b/>
                <w:lang w:val="es-PR"/>
              </w:rPr>
            </w:pPr>
            <w:r w:rsidRPr="00DF654B">
              <w:rPr>
                <w:lang w:val="es-PR"/>
              </w:rPr>
              <w:t>Establezca listas de cotejo y planes de operaciones.</w:t>
            </w:r>
          </w:p>
        </w:tc>
      </w:tr>
      <w:tr w:rsidR="00855838" w:rsidRPr="00777DD0" w14:paraId="375BC050" w14:textId="77777777" w:rsidTr="00855838">
        <w:tc>
          <w:tcPr>
            <w:tcW w:w="1008" w:type="dxa"/>
          </w:tcPr>
          <w:p w14:paraId="5EEE597B" w14:textId="77777777" w:rsidR="00855838" w:rsidRDefault="00855838" w:rsidP="00E24F5D">
            <w:pPr>
              <w:widowControl w:val="0"/>
              <w:spacing w:after="120"/>
              <w:rPr>
                <w:b/>
                <w:lang w:val="es-PR"/>
              </w:rPr>
            </w:pPr>
          </w:p>
        </w:tc>
        <w:tc>
          <w:tcPr>
            <w:tcW w:w="1350" w:type="dxa"/>
          </w:tcPr>
          <w:p w14:paraId="78EBABC1" w14:textId="77777777" w:rsidR="00855838" w:rsidRDefault="00855838" w:rsidP="00E24F5D">
            <w:pPr>
              <w:widowControl w:val="0"/>
              <w:spacing w:after="120"/>
              <w:rPr>
                <w:b/>
                <w:lang w:val="es-PR"/>
              </w:rPr>
            </w:pPr>
          </w:p>
        </w:tc>
        <w:tc>
          <w:tcPr>
            <w:tcW w:w="7218" w:type="dxa"/>
          </w:tcPr>
          <w:p w14:paraId="042916C9" w14:textId="77777777" w:rsidR="00855838" w:rsidRPr="00DF654B" w:rsidRDefault="00DF654B" w:rsidP="00E24F5D">
            <w:pPr>
              <w:pStyle w:val="ListParagraph"/>
              <w:widowControl w:val="0"/>
              <w:numPr>
                <w:ilvl w:val="0"/>
                <w:numId w:val="16"/>
              </w:numPr>
              <w:spacing w:after="120"/>
              <w:rPr>
                <w:b/>
                <w:lang w:val="es-PR"/>
              </w:rPr>
            </w:pPr>
            <w:r w:rsidRPr="00DF654B">
              <w:rPr>
                <w:lang w:val="es-PR"/>
              </w:rPr>
              <w:t xml:space="preserve">Identifique áreas primarias y alternas para </w:t>
            </w:r>
            <w:proofErr w:type="spellStart"/>
            <w:r w:rsidRPr="00CF44AF">
              <w:rPr>
                <w:i/>
                <w:lang w:val="es-PR"/>
              </w:rPr>
              <w:t>triage</w:t>
            </w:r>
            <w:proofErr w:type="spellEnd"/>
            <w:r w:rsidRPr="00DF654B">
              <w:rPr>
                <w:lang w:val="es-PR"/>
              </w:rPr>
              <w:t xml:space="preserve"> (ej., considere áreas externas para </w:t>
            </w:r>
            <w:proofErr w:type="spellStart"/>
            <w:r w:rsidRPr="00CF44AF">
              <w:rPr>
                <w:i/>
                <w:lang w:val="es-PR"/>
              </w:rPr>
              <w:t>triage</w:t>
            </w:r>
            <w:proofErr w:type="spellEnd"/>
            <w:r w:rsidRPr="00DF654B">
              <w:rPr>
                <w:lang w:val="es-PR"/>
              </w:rPr>
              <w:t>, tipo de evento y daños a las facilidades).</w:t>
            </w:r>
          </w:p>
        </w:tc>
      </w:tr>
      <w:tr w:rsidR="00855838" w:rsidRPr="00777DD0" w14:paraId="62D6E7AD" w14:textId="77777777" w:rsidTr="00855838">
        <w:tc>
          <w:tcPr>
            <w:tcW w:w="1008" w:type="dxa"/>
          </w:tcPr>
          <w:p w14:paraId="55ED85BE" w14:textId="77777777" w:rsidR="00855838" w:rsidRDefault="00855838" w:rsidP="00E24F5D">
            <w:pPr>
              <w:widowControl w:val="0"/>
              <w:spacing w:after="120"/>
              <w:rPr>
                <w:b/>
                <w:lang w:val="es-PR"/>
              </w:rPr>
            </w:pPr>
          </w:p>
        </w:tc>
        <w:tc>
          <w:tcPr>
            <w:tcW w:w="1350" w:type="dxa"/>
          </w:tcPr>
          <w:p w14:paraId="1430AB35" w14:textId="77777777" w:rsidR="00855838" w:rsidRDefault="00855838" w:rsidP="00E24F5D">
            <w:pPr>
              <w:widowControl w:val="0"/>
              <w:spacing w:after="120"/>
              <w:rPr>
                <w:b/>
                <w:lang w:val="es-PR"/>
              </w:rPr>
            </w:pPr>
          </w:p>
        </w:tc>
        <w:tc>
          <w:tcPr>
            <w:tcW w:w="7218" w:type="dxa"/>
          </w:tcPr>
          <w:p w14:paraId="2A24DA49" w14:textId="77777777" w:rsidR="00855838" w:rsidRPr="00DF654B" w:rsidRDefault="00DF654B" w:rsidP="00E24F5D">
            <w:pPr>
              <w:pStyle w:val="ListParagraph"/>
              <w:widowControl w:val="0"/>
              <w:numPr>
                <w:ilvl w:val="0"/>
                <w:numId w:val="17"/>
              </w:numPr>
              <w:spacing w:after="120"/>
              <w:rPr>
                <w:b/>
                <w:lang w:val="es-PR"/>
              </w:rPr>
            </w:pPr>
            <w:r w:rsidRPr="00DF654B">
              <w:rPr>
                <w:lang w:val="es-PR"/>
              </w:rPr>
              <w:t xml:space="preserve">Las responsabilidades y los procesos para establecer y operar las áreas de </w:t>
            </w:r>
            <w:proofErr w:type="spellStart"/>
            <w:r w:rsidRPr="00CF44AF">
              <w:rPr>
                <w:i/>
                <w:lang w:val="es-PR"/>
              </w:rPr>
              <w:t>triage</w:t>
            </w:r>
            <w:proofErr w:type="spellEnd"/>
            <w:r w:rsidRPr="00DF654B">
              <w:rPr>
                <w:lang w:val="es-PR"/>
              </w:rPr>
              <w:t xml:space="preserve"> están definidas.</w:t>
            </w:r>
          </w:p>
        </w:tc>
      </w:tr>
      <w:tr w:rsidR="00855838" w:rsidRPr="00777DD0" w14:paraId="057927F8" w14:textId="77777777" w:rsidTr="00855838">
        <w:tc>
          <w:tcPr>
            <w:tcW w:w="1008" w:type="dxa"/>
          </w:tcPr>
          <w:p w14:paraId="6982CAC9" w14:textId="77777777" w:rsidR="00855838" w:rsidRDefault="00855838" w:rsidP="00E24F5D">
            <w:pPr>
              <w:widowControl w:val="0"/>
              <w:spacing w:after="120"/>
              <w:rPr>
                <w:b/>
                <w:lang w:val="es-PR"/>
              </w:rPr>
            </w:pPr>
          </w:p>
        </w:tc>
        <w:tc>
          <w:tcPr>
            <w:tcW w:w="1350" w:type="dxa"/>
          </w:tcPr>
          <w:p w14:paraId="59AA7349" w14:textId="77777777" w:rsidR="00855838" w:rsidRDefault="00855838" w:rsidP="00E24F5D">
            <w:pPr>
              <w:widowControl w:val="0"/>
              <w:spacing w:after="120"/>
              <w:rPr>
                <w:b/>
                <w:lang w:val="es-PR"/>
              </w:rPr>
            </w:pPr>
          </w:p>
        </w:tc>
        <w:tc>
          <w:tcPr>
            <w:tcW w:w="7218" w:type="dxa"/>
          </w:tcPr>
          <w:p w14:paraId="7B15916E" w14:textId="77777777" w:rsidR="00855838" w:rsidRPr="00DF654B" w:rsidRDefault="00DF654B" w:rsidP="00247928">
            <w:pPr>
              <w:pStyle w:val="ListParagraph"/>
              <w:widowControl w:val="0"/>
              <w:numPr>
                <w:ilvl w:val="0"/>
                <w:numId w:val="17"/>
              </w:numPr>
              <w:spacing w:after="120"/>
              <w:rPr>
                <w:b/>
                <w:lang w:val="es-PR"/>
              </w:rPr>
            </w:pPr>
            <w:r w:rsidRPr="00DF654B">
              <w:rPr>
                <w:lang w:val="es-PR"/>
              </w:rPr>
              <w:t xml:space="preserve">El plan para las comunicaciones entre las áreas de </w:t>
            </w:r>
            <w:proofErr w:type="spellStart"/>
            <w:r w:rsidRPr="00CF44AF">
              <w:rPr>
                <w:i/>
                <w:lang w:val="es-PR"/>
              </w:rPr>
              <w:t>triage</w:t>
            </w:r>
            <w:proofErr w:type="spellEnd"/>
            <w:r w:rsidRPr="00DF654B">
              <w:rPr>
                <w:lang w:val="es-PR"/>
              </w:rPr>
              <w:t>, el Departamento de Emergencia</w:t>
            </w:r>
            <w:r w:rsidR="00E37BF9">
              <w:rPr>
                <w:lang w:val="es-PR"/>
              </w:rPr>
              <w:t>, otros departamentos clave y el</w:t>
            </w:r>
            <w:r w:rsidRPr="00DF654B">
              <w:rPr>
                <w:lang w:val="es-PR"/>
              </w:rPr>
              <w:t xml:space="preserve"> </w:t>
            </w:r>
            <w:r w:rsidR="00247928">
              <w:rPr>
                <w:lang w:val="es-PR"/>
              </w:rPr>
              <w:t>Centro de Comando del Hospital (CCH)</w:t>
            </w:r>
            <w:r w:rsidRPr="00DF654B">
              <w:rPr>
                <w:lang w:val="es-PR"/>
              </w:rPr>
              <w:t xml:space="preserve"> (ej., líneas telefónicas, radios de dos vías y radios portátiles).</w:t>
            </w:r>
          </w:p>
        </w:tc>
      </w:tr>
      <w:tr w:rsidR="00855838" w:rsidRPr="00777DD0" w14:paraId="1B4DAA4A" w14:textId="77777777" w:rsidTr="00855838">
        <w:tc>
          <w:tcPr>
            <w:tcW w:w="1008" w:type="dxa"/>
          </w:tcPr>
          <w:p w14:paraId="13FF0414" w14:textId="77777777" w:rsidR="00855838" w:rsidRDefault="00855838" w:rsidP="00E24F5D">
            <w:pPr>
              <w:widowControl w:val="0"/>
              <w:spacing w:after="120"/>
              <w:rPr>
                <w:b/>
                <w:lang w:val="es-PR"/>
              </w:rPr>
            </w:pPr>
          </w:p>
        </w:tc>
        <w:tc>
          <w:tcPr>
            <w:tcW w:w="1350" w:type="dxa"/>
          </w:tcPr>
          <w:p w14:paraId="394C2279" w14:textId="77777777" w:rsidR="00855838" w:rsidRDefault="00855838" w:rsidP="00E24F5D">
            <w:pPr>
              <w:widowControl w:val="0"/>
              <w:spacing w:after="120"/>
              <w:rPr>
                <w:b/>
                <w:lang w:val="es-PR"/>
              </w:rPr>
            </w:pPr>
          </w:p>
        </w:tc>
        <w:tc>
          <w:tcPr>
            <w:tcW w:w="7218" w:type="dxa"/>
          </w:tcPr>
          <w:p w14:paraId="38D34011" w14:textId="77777777" w:rsidR="00855838" w:rsidRPr="00DF654B" w:rsidRDefault="00DF654B" w:rsidP="00E24F5D">
            <w:pPr>
              <w:pStyle w:val="ListParagraph"/>
              <w:widowControl w:val="0"/>
              <w:numPr>
                <w:ilvl w:val="0"/>
                <w:numId w:val="17"/>
              </w:numPr>
              <w:spacing w:after="120"/>
              <w:rPr>
                <w:b/>
                <w:lang w:val="es-PR"/>
              </w:rPr>
            </w:pPr>
            <w:r w:rsidRPr="00DF654B">
              <w:rPr>
                <w:lang w:val="es-PR"/>
              </w:rPr>
              <w:t xml:space="preserve">Personal asignado a las áreas alternas de </w:t>
            </w:r>
            <w:proofErr w:type="spellStart"/>
            <w:r w:rsidRPr="00CF44AF">
              <w:rPr>
                <w:i/>
                <w:lang w:val="es-PR"/>
              </w:rPr>
              <w:t>triage</w:t>
            </w:r>
            <w:proofErr w:type="spellEnd"/>
            <w:r w:rsidRPr="00DF654B">
              <w:rPr>
                <w:lang w:val="es-PR"/>
              </w:rPr>
              <w:t>.</w:t>
            </w:r>
          </w:p>
        </w:tc>
      </w:tr>
      <w:tr w:rsidR="00855838" w:rsidRPr="00777DD0" w14:paraId="44D467FF" w14:textId="77777777" w:rsidTr="00855838">
        <w:tc>
          <w:tcPr>
            <w:tcW w:w="1008" w:type="dxa"/>
          </w:tcPr>
          <w:p w14:paraId="0D8A91C2" w14:textId="77777777" w:rsidR="00855838" w:rsidRDefault="00855838" w:rsidP="00E24F5D">
            <w:pPr>
              <w:widowControl w:val="0"/>
              <w:spacing w:after="120"/>
              <w:rPr>
                <w:b/>
                <w:lang w:val="es-PR"/>
              </w:rPr>
            </w:pPr>
          </w:p>
        </w:tc>
        <w:tc>
          <w:tcPr>
            <w:tcW w:w="1350" w:type="dxa"/>
          </w:tcPr>
          <w:p w14:paraId="18066DC9" w14:textId="77777777" w:rsidR="00855838" w:rsidRDefault="00855838" w:rsidP="00E24F5D">
            <w:pPr>
              <w:widowControl w:val="0"/>
              <w:spacing w:after="120"/>
              <w:rPr>
                <w:b/>
                <w:lang w:val="es-PR"/>
              </w:rPr>
            </w:pPr>
          </w:p>
        </w:tc>
        <w:tc>
          <w:tcPr>
            <w:tcW w:w="7218" w:type="dxa"/>
          </w:tcPr>
          <w:p w14:paraId="49AE753C" w14:textId="77777777" w:rsidR="00855838" w:rsidRPr="00DF654B" w:rsidRDefault="00DF654B" w:rsidP="00E24F5D">
            <w:pPr>
              <w:pStyle w:val="ListParagraph"/>
              <w:widowControl w:val="0"/>
              <w:numPr>
                <w:ilvl w:val="0"/>
                <w:numId w:val="17"/>
              </w:numPr>
              <w:spacing w:after="120"/>
              <w:rPr>
                <w:b/>
                <w:lang w:val="es-PR"/>
              </w:rPr>
            </w:pPr>
            <w:r w:rsidRPr="00DF654B">
              <w:rPr>
                <w:lang w:val="es-PR"/>
              </w:rPr>
              <w:t xml:space="preserve">Provisión de suplidos y equipo para el área de </w:t>
            </w:r>
            <w:proofErr w:type="spellStart"/>
            <w:r w:rsidRPr="00CF44AF">
              <w:rPr>
                <w:i/>
                <w:lang w:val="es-PR"/>
              </w:rPr>
              <w:t>triage</w:t>
            </w:r>
            <w:proofErr w:type="spellEnd"/>
            <w:r w:rsidRPr="00DF654B">
              <w:rPr>
                <w:lang w:val="es-PR"/>
              </w:rPr>
              <w:t xml:space="preserve"> considerando la amplitud y el tipo de evento, basado en el análisis de vulnerabilidad de la facilidad.</w:t>
            </w:r>
          </w:p>
        </w:tc>
      </w:tr>
      <w:tr w:rsidR="00855838" w:rsidRPr="00777DD0" w14:paraId="3E06B76B" w14:textId="77777777" w:rsidTr="00855838">
        <w:tc>
          <w:tcPr>
            <w:tcW w:w="1008" w:type="dxa"/>
          </w:tcPr>
          <w:p w14:paraId="23A67C60" w14:textId="77777777" w:rsidR="00855838" w:rsidRDefault="00855838" w:rsidP="00E24F5D">
            <w:pPr>
              <w:widowControl w:val="0"/>
              <w:spacing w:after="120"/>
              <w:rPr>
                <w:b/>
                <w:lang w:val="es-PR"/>
              </w:rPr>
            </w:pPr>
          </w:p>
        </w:tc>
        <w:tc>
          <w:tcPr>
            <w:tcW w:w="1350" w:type="dxa"/>
          </w:tcPr>
          <w:p w14:paraId="44FE4771" w14:textId="77777777" w:rsidR="00855838" w:rsidRDefault="00855838" w:rsidP="00E24F5D">
            <w:pPr>
              <w:widowControl w:val="0"/>
              <w:spacing w:after="120"/>
              <w:rPr>
                <w:b/>
                <w:lang w:val="es-PR"/>
              </w:rPr>
            </w:pPr>
          </w:p>
        </w:tc>
        <w:tc>
          <w:tcPr>
            <w:tcW w:w="7218" w:type="dxa"/>
          </w:tcPr>
          <w:p w14:paraId="6A078859" w14:textId="77777777" w:rsidR="00855838" w:rsidRPr="00DF654B" w:rsidRDefault="00DF654B" w:rsidP="00E24F5D">
            <w:pPr>
              <w:pStyle w:val="ListParagraph"/>
              <w:widowControl w:val="0"/>
              <w:numPr>
                <w:ilvl w:val="0"/>
                <w:numId w:val="17"/>
              </w:numPr>
              <w:spacing w:after="120"/>
              <w:rPr>
                <w:b/>
                <w:lang w:val="es-PR"/>
              </w:rPr>
            </w:pPr>
            <w:r w:rsidRPr="00DF654B">
              <w:rPr>
                <w:lang w:val="es-PR"/>
              </w:rPr>
              <w:t xml:space="preserve">Las áreas de </w:t>
            </w:r>
            <w:proofErr w:type="spellStart"/>
            <w:r w:rsidRPr="00CF44AF">
              <w:rPr>
                <w:i/>
                <w:lang w:val="es-PR"/>
              </w:rPr>
              <w:t>triage</w:t>
            </w:r>
            <w:proofErr w:type="spellEnd"/>
            <w:r w:rsidRPr="00DF654B">
              <w:rPr>
                <w:lang w:val="es-PR"/>
              </w:rPr>
              <w:t xml:space="preserve"> y los protocolos para el manejo de pacientes infecciosos o expuestos (ej., precauciones estándar, Equipo de </w:t>
            </w:r>
            <w:r w:rsidRPr="00DF654B">
              <w:rPr>
                <w:lang w:val="es-PR"/>
              </w:rPr>
              <w:lastRenderedPageBreak/>
              <w:t>Protección Personal, ventilación, protocolos para el control de infecciones para el personal y los pacientes).</w:t>
            </w:r>
          </w:p>
        </w:tc>
      </w:tr>
      <w:tr w:rsidR="00855838" w:rsidRPr="00777DD0" w14:paraId="726F0F90" w14:textId="77777777" w:rsidTr="00855838">
        <w:tc>
          <w:tcPr>
            <w:tcW w:w="1008" w:type="dxa"/>
          </w:tcPr>
          <w:p w14:paraId="22B74BBB" w14:textId="77777777" w:rsidR="00855838" w:rsidRDefault="00855838" w:rsidP="00E24F5D">
            <w:pPr>
              <w:widowControl w:val="0"/>
              <w:spacing w:after="120"/>
              <w:rPr>
                <w:b/>
                <w:lang w:val="es-PR"/>
              </w:rPr>
            </w:pPr>
          </w:p>
        </w:tc>
        <w:tc>
          <w:tcPr>
            <w:tcW w:w="1350" w:type="dxa"/>
          </w:tcPr>
          <w:p w14:paraId="6CE0FFD3" w14:textId="77777777" w:rsidR="00855838" w:rsidRDefault="00855838" w:rsidP="00E24F5D">
            <w:pPr>
              <w:widowControl w:val="0"/>
              <w:spacing w:after="120"/>
              <w:rPr>
                <w:b/>
                <w:lang w:val="es-PR"/>
              </w:rPr>
            </w:pPr>
          </w:p>
        </w:tc>
        <w:tc>
          <w:tcPr>
            <w:tcW w:w="7218" w:type="dxa"/>
          </w:tcPr>
          <w:p w14:paraId="0EC33904" w14:textId="77777777" w:rsidR="00855838" w:rsidRPr="00DF654B" w:rsidRDefault="00DF654B" w:rsidP="00E24F5D">
            <w:pPr>
              <w:pStyle w:val="ListParagraph"/>
              <w:widowControl w:val="0"/>
              <w:numPr>
                <w:ilvl w:val="0"/>
                <w:numId w:val="17"/>
              </w:numPr>
              <w:spacing w:after="120"/>
              <w:rPr>
                <w:b/>
                <w:lang w:val="es-PR"/>
              </w:rPr>
            </w:pPr>
            <w:r w:rsidRPr="00DF654B">
              <w:rPr>
                <w:lang w:val="es-PR"/>
              </w:rPr>
              <w:t xml:space="preserve">Flujo de pacientes hacia y desde las áreas de </w:t>
            </w:r>
            <w:proofErr w:type="spellStart"/>
            <w:r w:rsidRPr="00CF44AF">
              <w:rPr>
                <w:i/>
                <w:lang w:val="es-PR"/>
              </w:rPr>
              <w:t>triage</w:t>
            </w:r>
            <w:proofErr w:type="spellEnd"/>
            <w:r w:rsidRPr="00DF654B">
              <w:rPr>
                <w:lang w:val="es-PR"/>
              </w:rPr>
              <w:t>.</w:t>
            </w:r>
          </w:p>
        </w:tc>
      </w:tr>
      <w:tr w:rsidR="00855838" w:rsidRPr="00777DD0" w14:paraId="71D4C128" w14:textId="77777777" w:rsidTr="00855838">
        <w:tc>
          <w:tcPr>
            <w:tcW w:w="1008" w:type="dxa"/>
          </w:tcPr>
          <w:p w14:paraId="29B50199" w14:textId="77777777" w:rsidR="00855838" w:rsidRDefault="00855838" w:rsidP="00E24F5D">
            <w:pPr>
              <w:widowControl w:val="0"/>
              <w:spacing w:after="120"/>
              <w:rPr>
                <w:b/>
                <w:lang w:val="es-PR"/>
              </w:rPr>
            </w:pPr>
          </w:p>
        </w:tc>
        <w:tc>
          <w:tcPr>
            <w:tcW w:w="1350" w:type="dxa"/>
          </w:tcPr>
          <w:p w14:paraId="200B0ED8" w14:textId="77777777" w:rsidR="00855838" w:rsidRDefault="00855838" w:rsidP="00E24F5D">
            <w:pPr>
              <w:widowControl w:val="0"/>
              <w:spacing w:after="120"/>
              <w:rPr>
                <w:b/>
                <w:lang w:val="es-PR"/>
              </w:rPr>
            </w:pPr>
          </w:p>
        </w:tc>
        <w:tc>
          <w:tcPr>
            <w:tcW w:w="7218" w:type="dxa"/>
          </w:tcPr>
          <w:p w14:paraId="63453A26" w14:textId="77777777" w:rsidR="00855838" w:rsidRPr="00DF654B" w:rsidRDefault="00DF654B" w:rsidP="00E24F5D">
            <w:pPr>
              <w:pStyle w:val="ListParagraph"/>
              <w:widowControl w:val="0"/>
              <w:numPr>
                <w:ilvl w:val="0"/>
                <w:numId w:val="17"/>
              </w:numPr>
              <w:spacing w:after="120"/>
              <w:rPr>
                <w:b/>
                <w:lang w:val="es-PR"/>
              </w:rPr>
            </w:pPr>
            <w:r w:rsidRPr="00DF654B">
              <w:rPr>
                <w:lang w:val="es-PR"/>
              </w:rPr>
              <w:t xml:space="preserve">Letreros y señales para dirigir a los pacientes a las áreas de </w:t>
            </w:r>
            <w:proofErr w:type="spellStart"/>
            <w:r w:rsidRPr="00CF44AF">
              <w:rPr>
                <w:i/>
                <w:lang w:val="es-PR"/>
              </w:rPr>
              <w:t>triage</w:t>
            </w:r>
            <w:proofErr w:type="spellEnd"/>
            <w:r w:rsidRPr="00DF654B">
              <w:rPr>
                <w:lang w:val="es-PR"/>
              </w:rPr>
              <w:t>.</w:t>
            </w:r>
          </w:p>
        </w:tc>
      </w:tr>
      <w:tr w:rsidR="00855838" w:rsidRPr="00777DD0" w14:paraId="5F452A4F" w14:textId="77777777" w:rsidTr="00855838">
        <w:tc>
          <w:tcPr>
            <w:tcW w:w="1008" w:type="dxa"/>
          </w:tcPr>
          <w:p w14:paraId="0A031751" w14:textId="77777777" w:rsidR="00855838" w:rsidRDefault="00855838" w:rsidP="00E24F5D">
            <w:pPr>
              <w:widowControl w:val="0"/>
              <w:spacing w:after="120"/>
              <w:rPr>
                <w:b/>
                <w:lang w:val="es-PR"/>
              </w:rPr>
            </w:pPr>
          </w:p>
        </w:tc>
        <w:tc>
          <w:tcPr>
            <w:tcW w:w="1350" w:type="dxa"/>
          </w:tcPr>
          <w:p w14:paraId="33A2349A" w14:textId="77777777" w:rsidR="00855838" w:rsidRDefault="00855838" w:rsidP="00E24F5D">
            <w:pPr>
              <w:widowControl w:val="0"/>
              <w:spacing w:after="120"/>
              <w:rPr>
                <w:b/>
                <w:lang w:val="es-PR"/>
              </w:rPr>
            </w:pPr>
          </w:p>
        </w:tc>
        <w:tc>
          <w:tcPr>
            <w:tcW w:w="7218" w:type="dxa"/>
          </w:tcPr>
          <w:p w14:paraId="70C8B7EE" w14:textId="77777777" w:rsidR="00855838" w:rsidRPr="00DF654B" w:rsidRDefault="00DF654B" w:rsidP="00247928">
            <w:pPr>
              <w:pStyle w:val="ListParagraph"/>
              <w:widowControl w:val="0"/>
              <w:numPr>
                <w:ilvl w:val="0"/>
                <w:numId w:val="17"/>
              </w:numPr>
              <w:spacing w:after="120"/>
              <w:rPr>
                <w:b/>
                <w:lang w:val="es-PR"/>
              </w:rPr>
            </w:pPr>
            <w:r w:rsidRPr="00DF654B">
              <w:rPr>
                <w:lang w:val="es-PR"/>
              </w:rPr>
              <w:t xml:space="preserve">Comunicación con </w:t>
            </w:r>
            <w:r w:rsidR="00247928">
              <w:rPr>
                <w:lang w:val="es-PR"/>
              </w:rPr>
              <w:t>e</w:t>
            </w:r>
            <w:r w:rsidRPr="00DF654B">
              <w:rPr>
                <w:lang w:val="es-PR"/>
              </w:rPr>
              <w:t>l C</w:t>
            </w:r>
            <w:r w:rsidR="00247928">
              <w:rPr>
                <w:lang w:val="es-PR"/>
              </w:rPr>
              <w:t>CH</w:t>
            </w:r>
            <w:r w:rsidRPr="00DF654B">
              <w:rPr>
                <w:lang w:val="es-PR"/>
              </w:rPr>
              <w:t xml:space="preserve"> para identificar recursos disponibles en la comunidad (ej., listado con nivel de capacidad de cuidado e información de contacto).</w:t>
            </w:r>
          </w:p>
        </w:tc>
      </w:tr>
      <w:tr w:rsidR="00855838" w:rsidRPr="00777DD0" w14:paraId="526FED91" w14:textId="77777777" w:rsidTr="00855838">
        <w:tc>
          <w:tcPr>
            <w:tcW w:w="1008" w:type="dxa"/>
          </w:tcPr>
          <w:p w14:paraId="7B74F47C" w14:textId="77777777" w:rsidR="00855838" w:rsidRDefault="00855838" w:rsidP="00E24F5D">
            <w:pPr>
              <w:widowControl w:val="0"/>
              <w:spacing w:after="120"/>
              <w:rPr>
                <w:b/>
                <w:lang w:val="es-PR"/>
              </w:rPr>
            </w:pPr>
          </w:p>
        </w:tc>
        <w:tc>
          <w:tcPr>
            <w:tcW w:w="1350" w:type="dxa"/>
          </w:tcPr>
          <w:p w14:paraId="50D42671" w14:textId="77777777" w:rsidR="00855838" w:rsidRDefault="00855838" w:rsidP="00E24F5D">
            <w:pPr>
              <w:widowControl w:val="0"/>
              <w:spacing w:after="120"/>
              <w:rPr>
                <w:b/>
                <w:lang w:val="es-PR"/>
              </w:rPr>
            </w:pPr>
          </w:p>
        </w:tc>
        <w:tc>
          <w:tcPr>
            <w:tcW w:w="7218" w:type="dxa"/>
          </w:tcPr>
          <w:p w14:paraId="75D39E61" w14:textId="77777777" w:rsidR="00855838" w:rsidRPr="00DF654B" w:rsidRDefault="00DF654B" w:rsidP="00E24F5D">
            <w:pPr>
              <w:pStyle w:val="ListParagraph"/>
              <w:widowControl w:val="0"/>
              <w:numPr>
                <w:ilvl w:val="0"/>
                <w:numId w:val="17"/>
              </w:numPr>
              <w:spacing w:after="120"/>
              <w:rPr>
                <w:b/>
                <w:lang w:val="es-PR"/>
              </w:rPr>
            </w:pPr>
            <w:r w:rsidRPr="00DF654B">
              <w:rPr>
                <w:lang w:val="es-PR"/>
              </w:rPr>
              <w:t xml:space="preserve">Protocolos de </w:t>
            </w:r>
            <w:proofErr w:type="spellStart"/>
            <w:r w:rsidRPr="00CF44AF">
              <w:rPr>
                <w:i/>
                <w:lang w:val="es-PR"/>
              </w:rPr>
              <w:t>triage</w:t>
            </w:r>
            <w:proofErr w:type="spellEnd"/>
            <w:r w:rsidRPr="00CF44AF">
              <w:rPr>
                <w:i/>
                <w:lang w:val="es-PR"/>
              </w:rPr>
              <w:t xml:space="preserve"> </w:t>
            </w:r>
            <w:r w:rsidRPr="00DF654B">
              <w:rPr>
                <w:lang w:val="es-PR"/>
              </w:rPr>
              <w:t>para la disposi</w:t>
            </w:r>
            <w:r>
              <w:rPr>
                <w:lang w:val="es-PR"/>
              </w:rPr>
              <w:t>c</w:t>
            </w:r>
            <w:r w:rsidRPr="00DF654B">
              <w:rPr>
                <w:lang w:val="es-PR"/>
              </w:rPr>
              <w:t>i</w:t>
            </w:r>
            <w:r>
              <w:rPr>
                <w:lang w:val="es-PR"/>
              </w:rPr>
              <w:t>ó</w:t>
            </w:r>
            <w:r w:rsidRPr="00DF654B">
              <w:rPr>
                <w:lang w:val="es-PR"/>
              </w:rPr>
              <w:t>n interna y externa de pacientes (ej., cuidado menor, cuidado demorado, facilidades de cuidado alterno del hospital o del gobierno local, etc.).</w:t>
            </w:r>
          </w:p>
        </w:tc>
      </w:tr>
      <w:tr w:rsidR="00855838" w:rsidRPr="00777DD0" w14:paraId="1690D923" w14:textId="77777777" w:rsidTr="00855838">
        <w:tc>
          <w:tcPr>
            <w:tcW w:w="1008" w:type="dxa"/>
          </w:tcPr>
          <w:p w14:paraId="2AF9B71B" w14:textId="77777777" w:rsidR="00855838" w:rsidRDefault="00855838" w:rsidP="00E24F5D">
            <w:pPr>
              <w:widowControl w:val="0"/>
              <w:spacing w:after="120"/>
              <w:rPr>
                <w:b/>
                <w:lang w:val="es-PR"/>
              </w:rPr>
            </w:pPr>
          </w:p>
        </w:tc>
        <w:tc>
          <w:tcPr>
            <w:tcW w:w="1350" w:type="dxa"/>
          </w:tcPr>
          <w:p w14:paraId="48F26212" w14:textId="77777777" w:rsidR="00855838" w:rsidRDefault="00855838" w:rsidP="00E24F5D">
            <w:pPr>
              <w:widowControl w:val="0"/>
              <w:spacing w:after="120"/>
              <w:rPr>
                <w:b/>
                <w:lang w:val="es-PR"/>
              </w:rPr>
            </w:pPr>
          </w:p>
        </w:tc>
        <w:tc>
          <w:tcPr>
            <w:tcW w:w="7218" w:type="dxa"/>
          </w:tcPr>
          <w:p w14:paraId="15A92F86" w14:textId="77777777" w:rsidR="00855838" w:rsidRDefault="00DF654B" w:rsidP="00E24F5D">
            <w:pPr>
              <w:widowControl w:val="0"/>
              <w:spacing w:after="120"/>
              <w:rPr>
                <w:b/>
                <w:lang w:val="es-PR"/>
              </w:rPr>
            </w:pPr>
            <w:r w:rsidRPr="00422CCA">
              <w:rPr>
                <w:b/>
                <w:i/>
                <w:lang w:val="es-PR"/>
              </w:rPr>
              <w:t>Descontaminación</w:t>
            </w:r>
            <w:r w:rsidR="00E24F5D" w:rsidRPr="00E24F5D">
              <w:rPr>
                <w:lang w:val="es-PR"/>
              </w:rPr>
              <w:t>:</w:t>
            </w:r>
            <w:r w:rsidRPr="002C4592">
              <w:rPr>
                <w:lang w:val="es-PR"/>
              </w:rPr>
              <w:t xml:space="preserve"> Planear para activar y llevar a cabo descontaminación, según sea necesario.</w:t>
            </w:r>
          </w:p>
        </w:tc>
      </w:tr>
      <w:tr w:rsidR="00855838" w:rsidRPr="00777DD0" w14:paraId="5ACD9B64" w14:textId="77777777" w:rsidTr="00855838">
        <w:tc>
          <w:tcPr>
            <w:tcW w:w="1008" w:type="dxa"/>
          </w:tcPr>
          <w:p w14:paraId="4DE6C2B2" w14:textId="77777777" w:rsidR="00855838" w:rsidRDefault="00855838" w:rsidP="00E24F5D">
            <w:pPr>
              <w:widowControl w:val="0"/>
              <w:spacing w:after="120"/>
              <w:rPr>
                <w:b/>
                <w:lang w:val="es-PR"/>
              </w:rPr>
            </w:pPr>
          </w:p>
        </w:tc>
        <w:tc>
          <w:tcPr>
            <w:tcW w:w="1350" w:type="dxa"/>
          </w:tcPr>
          <w:p w14:paraId="28C7FC3C" w14:textId="77777777" w:rsidR="00855838" w:rsidRDefault="00855838" w:rsidP="00E24F5D">
            <w:pPr>
              <w:widowControl w:val="0"/>
              <w:spacing w:after="120"/>
              <w:rPr>
                <w:b/>
                <w:lang w:val="es-PR"/>
              </w:rPr>
            </w:pPr>
          </w:p>
        </w:tc>
        <w:tc>
          <w:tcPr>
            <w:tcW w:w="7218" w:type="dxa"/>
          </w:tcPr>
          <w:p w14:paraId="1B244DE9" w14:textId="77777777" w:rsidR="00855838" w:rsidRPr="00DF654B" w:rsidRDefault="00DF654B" w:rsidP="00E24F5D">
            <w:pPr>
              <w:pStyle w:val="ListParagraph"/>
              <w:widowControl w:val="0"/>
              <w:numPr>
                <w:ilvl w:val="0"/>
                <w:numId w:val="19"/>
              </w:numPr>
              <w:spacing w:after="120"/>
              <w:rPr>
                <w:b/>
                <w:lang w:val="es-PR"/>
              </w:rPr>
            </w:pPr>
            <w:r w:rsidRPr="00DF654B">
              <w:rPr>
                <w:lang w:val="es-PR"/>
              </w:rPr>
              <w:t>Planear para el establecimiento y la operación de área (identifique a los  individuos responsables de estos procesos).</w:t>
            </w:r>
          </w:p>
        </w:tc>
      </w:tr>
      <w:tr w:rsidR="00855838" w:rsidRPr="00777DD0" w14:paraId="4F2A1C0A" w14:textId="77777777" w:rsidTr="00855838">
        <w:tc>
          <w:tcPr>
            <w:tcW w:w="1008" w:type="dxa"/>
          </w:tcPr>
          <w:p w14:paraId="1CCF2A91" w14:textId="77777777" w:rsidR="00855838" w:rsidRDefault="00855838" w:rsidP="00E24F5D">
            <w:pPr>
              <w:widowControl w:val="0"/>
              <w:spacing w:after="120"/>
              <w:rPr>
                <w:b/>
                <w:lang w:val="es-PR"/>
              </w:rPr>
            </w:pPr>
          </w:p>
        </w:tc>
        <w:tc>
          <w:tcPr>
            <w:tcW w:w="1350" w:type="dxa"/>
          </w:tcPr>
          <w:p w14:paraId="52A0AAFB" w14:textId="77777777" w:rsidR="00855838" w:rsidRDefault="00855838" w:rsidP="00E24F5D">
            <w:pPr>
              <w:widowControl w:val="0"/>
              <w:spacing w:after="120"/>
              <w:rPr>
                <w:b/>
                <w:lang w:val="es-PR"/>
              </w:rPr>
            </w:pPr>
          </w:p>
        </w:tc>
        <w:tc>
          <w:tcPr>
            <w:tcW w:w="7218" w:type="dxa"/>
          </w:tcPr>
          <w:p w14:paraId="78CC42C3" w14:textId="77777777" w:rsidR="00855838" w:rsidRPr="00DF654B" w:rsidRDefault="00DF654B" w:rsidP="00E24F5D">
            <w:pPr>
              <w:pStyle w:val="ListParagraph"/>
              <w:widowControl w:val="0"/>
              <w:numPr>
                <w:ilvl w:val="0"/>
                <w:numId w:val="19"/>
              </w:numPr>
              <w:spacing w:after="120"/>
              <w:rPr>
                <w:b/>
                <w:lang w:val="es-PR"/>
              </w:rPr>
            </w:pPr>
            <w:r w:rsidRPr="00DF654B">
              <w:rPr>
                <w:lang w:val="es-PR"/>
              </w:rPr>
              <w:t>Planear para la segregación y priorización de los individuos para descontaminación.</w:t>
            </w:r>
          </w:p>
        </w:tc>
      </w:tr>
      <w:tr w:rsidR="00855838" w:rsidRPr="00777DD0" w14:paraId="384F2166" w14:textId="77777777" w:rsidTr="00855838">
        <w:tc>
          <w:tcPr>
            <w:tcW w:w="1008" w:type="dxa"/>
          </w:tcPr>
          <w:p w14:paraId="1D828660" w14:textId="77777777" w:rsidR="00855838" w:rsidRDefault="00855838" w:rsidP="00E24F5D">
            <w:pPr>
              <w:widowControl w:val="0"/>
              <w:spacing w:after="120"/>
              <w:rPr>
                <w:b/>
                <w:lang w:val="es-PR"/>
              </w:rPr>
            </w:pPr>
          </w:p>
        </w:tc>
        <w:tc>
          <w:tcPr>
            <w:tcW w:w="1350" w:type="dxa"/>
          </w:tcPr>
          <w:p w14:paraId="3369C314" w14:textId="77777777" w:rsidR="00855838" w:rsidRDefault="00855838" w:rsidP="00E24F5D">
            <w:pPr>
              <w:widowControl w:val="0"/>
              <w:spacing w:after="120"/>
              <w:rPr>
                <w:b/>
                <w:lang w:val="es-PR"/>
              </w:rPr>
            </w:pPr>
          </w:p>
        </w:tc>
        <w:tc>
          <w:tcPr>
            <w:tcW w:w="7218" w:type="dxa"/>
          </w:tcPr>
          <w:p w14:paraId="7B6DA490" w14:textId="77777777" w:rsidR="00855838" w:rsidRPr="00DF654B" w:rsidRDefault="008D2D49" w:rsidP="00E24F5D">
            <w:pPr>
              <w:pStyle w:val="ListParagraph"/>
              <w:widowControl w:val="0"/>
              <w:numPr>
                <w:ilvl w:val="0"/>
                <w:numId w:val="19"/>
              </w:numPr>
              <w:spacing w:after="120"/>
              <w:rPr>
                <w:b/>
                <w:lang w:val="es-PR"/>
              </w:rPr>
            </w:pPr>
            <w:r w:rsidRPr="00DF654B">
              <w:rPr>
                <w:lang w:val="es-PR"/>
              </w:rPr>
              <w:t>Métodos</w:t>
            </w:r>
            <w:r w:rsidR="00DF654B" w:rsidRPr="00DF654B">
              <w:rPr>
                <w:lang w:val="es-PR"/>
              </w:rPr>
              <w:t xml:space="preserve"> para dirigir a los pacientes a las  áreas de descontaminación (ej., letreros, estaciones, conos, etc.).</w:t>
            </w:r>
          </w:p>
        </w:tc>
      </w:tr>
      <w:tr w:rsidR="00855838" w:rsidRPr="00777DD0" w14:paraId="2F119269" w14:textId="77777777" w:rsidTr="00855838">
        <w:tc>
          <w:tcPr>
            <w:tcW w:w="1008" w:type="dxa"/>
          </w:tcPr>
          <w:p w14:paraId="4EC10DE9" w14:textId="77777777" w:rsidR="00855838" w:rsidRDefault="00855838" w:rsidP="00E24F5D">
            <w:pPr>
              <w:widowControl w:val="0"/>
              <w:spacing w:after="120"/>
              <w:rPr>
                <w:b/>
                <w:lang w:val="es-PR"/>
              </w:rPr>
            </w:pPr>
          </w:p>
        </w:tc>
        <w:tc>
          <w:tcPr>
            <w:tcW w:w="1350" w:type="dxa"/>
          </w:tcPr>
          <w:p w14:paraId="5F3F84E6" w14:textId="77777777" w:rsidR="00855838" w:rsidRDefault="00855838" w:rsidP="00E24F5D">
            <w:pPr>
              <w:widowControl w:val="0"/>
              <w:spacing w:after="120"/>
              <w:rPr>
                <w:b/>
                <w:lang w:val="es-PR"/>
              </w:rPr>
            </w:pPr>
          </w:p>
        </w:tc>
        <w:tc>
          <w:tcPr>
            <w:tcW w:w="7218" w:type="dxa"/>
          </w:tcPr>
          <w:p w14:paraId="22DA62EB" w14:textId="77777777" w:rsidR="00855838" w:rsidRPr="008D2D49" w:rsidRDefault="008D2D49" w:rsidP="00E24F5D">
            <w:pPr>
              <w:pStyle w:val="ListParagraph"/>
              <w:widowControl w:val="0"/>
              <w:numPr>
                <w:ilvl w:val="0"/>
                <w:numId w:val="19"/>
              </w:numPr>
              <w:spacing w:after="120"/>
              <w:rPr>
                <w:b/>
                <w:lang w:val="es-PR"/>
              </w:rPr>
            </w:pPr>
            <w:r w:rsidRPr="008D2D49">
              <w:rPr>
                <w:lang w:val="es-PR"/>
              </w:rPr>
              <w:t>Áreas de descontaminación primarias y alternas (considere áreas externas, el evento/agente, y el potencial de daño a la facilidad).</w:t>
            </w:r>
          </w:p>
        </w:tc>
      </w:tr>
      <w:tr w:rsidR="00855838" w:rsidRPr="00777DD0" w14:paraId="296D58A6" w14:textId="77777777" w:rsidTr="00855838">
        <w:tc>
          <w:tcPr>
            <w:tcW w:w="1008" w:type="dxa"/>
          </w:tcPr>
          <w:p w14:paraId="502A9318" w14:textId="77777777" w:rsidR="00855838" w:rsidRDefault="00855838" w:rsidP="00E24F5D">
            <w:pPr>
              <w:widowControl w:val="0"/>
              <w:spacing w:after="120"/>
              <w:rPr>
                <w:b/>
                <w:lang w:val="es-PR"/>
              </w:rPr>
            </w:pPr>
          </w:p>
        </w:tc>
        <w:tc>
          <w:tcPr>
            <w:tcW w:w="1350" w:type="dxa"/>
          </w:tcPr>
          <w:p w14:paraId="0C59EE77" w14:textId="77777777" w:rsidR="00855838" w:rsidRDefault="00855838" w:rsidP="00E24F5D">
            <w:pPr>
              <w:widowControl w:val="0"/>
              <w:spacing w:after="120"/>
              <w:rPr>
                <w:b/>
                <w:lang w:val="es-PR"/>
              </w:rPr>
            </w:pPr>
          </w:p>
        </w:tc>
        <w:tc>
          <w:tcPr>
            <w:tcW w:w="7218" w:type="dxa"/>
          </w:tcPr>
          <w:p w14:paraId="711E1089" w14:textId="77777777" w:rsidR="00855838" w:rsidRPr="008D2D49" w:rsidRDefault="008D2D49" w:rsidP="00E24F5D">
            <w:pPr>
              <w:pStyle w:val="ListParagraph"/>
              <w:widowControl w:val="0"/>
              <w:numPr>
                <w:ilvl w:val="1"/>
                <w:numId w:val="19"/>
              </w:numPr>
              <w:spacing w:after="120"/>
              <w:rPr>
                <w:b/>
                <w:lang w:val="es-PR"/>
              </w:rPr>
            </w:pPr>
            <w:r w:rsidRPr="008D2D49">
              <w:rPr>
                <w:lang w:val="es-PR"/>
              </w:rPr>
              <w:t>Protocolos de comunicaciones dentro de las áreas de descontaminación y con otras unidades.</w:t>
            </w:r>
          </w:p>
        </w:tc>
      </w:tr>
      <w:tr w:rsidR="00855838" w14:paraId="0045E262" w14:textId="77777777" w:rsidTr="00855838">
        <w:tc>
          <w:tcPr>
            <w:tcW w:w="1008" w:type="dxa"/>
          </w:tcPr>
          <w:p w14:paraId="62EE9BF7" w14:textId="77777777" w:rsidR="00855838" w:rsidRDefault="00855838" w:rsidP="00E24F5D">
            <w:pPr>
              <w:widowControl w:val="0"/>
              <w:spacing w:after="120"/>
              <w:rPr>
                <w:b/>
                <w:lang w:val="es-PR"/>
              </w:rPr>
            </w:pPr>
          </w:p>
        </w:tc>
        <w:tc>
          <w:tcPr>
            <w:tcW w:w="1350" w:type="dxa"/>
          </w:tcPr>
          <w:p w14:paraId="76E22D64" w14:textId="77777777" w:rsidR="00855838" w:rsidRDefault="00855838" w:rsidP="00E24F5D">
            <w:pPr>
              <w:widowControl w:val="0"/>
              <w:spacing w:after="120"/>
              <w:rPr>
                <w:b/>
                <w:lang w:val="es-PR"/>
              </w:rPr>
            </w:pPr>
          </w:p>
        </w:tc>
        <w:tc>
          <w:tcPr>
            <w:tcW w:w="7218" w:type="dxa"/>
          </w:tcPr>
          <w:p w14:paraId="5DF44D49" w14:textId="77777777" w:rsidR="00855838" w:rsidRPr="008D2D49" w:rsidRDefault="008D2D49" w:rsidP="00E24F5D">
            <w:pPr>
              <w:pStyle w:val="ListParagraph"/>
              <w:widowControl w:val="0"/>
              <w:numPr>
                <w:ilvl w:val="1"/>
                <w:numId w:val="19"/>
              </w:numPr>
              <w:spacing w:after="120"/>
              <w:rPr>
                <w:b/>
                <w:lang w:val="es-PR"/>
              </w:rPr>
            </w:pPr>
            <w:r w:rsidRPr="008D2D49">
              <w:rPr>
                <w:lang w:val="es-PR"/>
              </w:rPr>
              <w:t>Plan de personal.</w:t>
            </w:r>
          </w:p>
        </w:tc>
      </w:tr>
      <w:tr w:rsidR="00855838" w14:paraId="5EA64ADE" w14:textId="77777777" w:rsidTr="00855838">
        <w:tc>
          <w:tcPr>
            <w:tcW w:w="1008" w:type="dxa"/>
          </w:tcPr>
          <w:p w14:paraId="140A7C8E" w14:textId="77777777" w:rsidR="00855838" w:rsidRDefault="00855838" w:rsidP="00E24F5D">
            <w:pPr>
              <w:widowControl w:val="0"/>
              <w:spacing w:after="120"/>
              <w:rPr>
                <w:b/>
                <w:lang w:val="es-PR"/>
              </w:rPr>
            </w:pPr>
          </w:p>
        </w:tc>
        <w:tc>
          <w:tcPr>
            <w:tcW w:w="1350" w:type="dxa"/>
          </w:tcPr>
          <w:p w14:paraId="71591AD7" w14:textId="77777777" w:rsidR="00855838" w:rsidRDefault="00855838" w:rsidP="00E24F5D">
            <w:pPr>
              <w:widowControl w:val="0"/>
              <w:spacing w:after="120"/>
              <w:rPr>
                <w:b/>
                <w:lang w:val="es-PR"/>
              </w:rPr>
            </w:pPr>
          </w:p>
        </w:tc>
        <w:tc>
          <w:tcPr>
            <w:tcW w:w="7218" w:type="dxa"/>
          </w:tcPr>
          <w:p w14:paraId="0267AEB7" w14:textId="77777777" w:rsidR="00855838" w:rsidRPr="008D2D49" w:rsidRDefault="008D2D49" w:rsidP="00E24F5D">
            <w:pPr>
              <w:pStyle w:val="ListParagraph"/>
              <w:widowControl w:val="0"/>
              <w:numPr>
                <w:ilvl w:val="1"/>
                <w:numId w:val="19"/>
              </w:numPr>
              <w:spacing w:after="120"/>
              <w:rPr>
                <w:b/>
                <w:lang w:val="es-PR"/>
              </w:rPr>
            </w:pPr>
            <w:r w:rsidRPr="008D2D49">
              <w:rPr>
                <w:lang w:val="es-PR"/>
              </w:rPr>
              <w:t>Equipo y suplidos.</w:t>
            </w:r>
          </w:p>
        </w:tc>
      </w:tr>
      <w:tr w:rsidR="00855838" w:rsidRPr="00777DD0" w14:paraId="6D4A888A" w14:textId="77777777" w:rsidTr="00855838">
        <w:tc>
          <w:tcPr>
            <w:tcW w:w="1008" w:type="dxa"/>
          </w:tcPr>
          <w:p w14:paraId="2C92FCD2" w14:textId="77777777" w:rsidR="00855838" w:rsidRDefault="00855838" w:rsidP="00E24F5D">
            <w:pPr>
              <w:widowControl w:val="0"/>
              <w:spacing w:after="120"/>
              <w:rPr>
                <w:b/>
                <w:lang w:val="es-PR"/>
              </w:rPr>
            </w:pPr>
          </w:p>
        </w:tc>
        <w:tc>
          <w:tcPr>
            <w:tcW w:w="1350" w:type="dxa"/>
          </w:tcPr>
          <w:p w14:paraId="1DF9CA6D" w14:textId="77777777" w:rsidR="00855838" w:rsidRDefault="00855838" w:rsidP="00E24F5D">
            <w:pPr>
              <w:widowControl w:val="0"/>
              <w:spacing w:after="120"/>
              <w:rPr>
                <w:b/>
                <w:lang w:val="es-PR"/>
              </w:rPr>
            </w:pPr>
          </w:p>
        </w:tc>
        <w:tc>
          <w:tcPr>
            <w:tcW w:w="7218" w:type="dxa"/>
          </w:tcPr>
          <w:p w14:paraId="12D76BAD" w14:textId="77777777" w:rsidR="00855838" w:rsidRDefault="00CF44AF" w:rsidP="00CF44AF">
            <w:pPr>
              <w:widowControl w:val="0"/>
              <w:spacing w:after="120"/>
              <w:rPr>
                <w:b/>
                <w:lang w:val="es-PR"/>
              </w:rPr>
            </w:pPr>
            <w:r w:rsidRPr="00CF44AF">
              <w:rPr>
                <w:b/>
                <w:i/>
                <w:lang w:val="es-PR"/>
              </w:rPr>
              <w:t>Á</w:t>
            </w:r>
            <w:r w:rsidR="008D2D49" w:rsidRPr="00CF44AF">
              <w:rPr>
                <w:b/>
                <w:i/>
                <w:lang w:val="es-PR"/>
              </w:rPr>
              <w:t>reas</w:t>
            </w:r>
            <w:r>
              <w:rPr>
                <w:b/>
                <w:i/>
                <w:lang w:val="es-PR"/>
              </w:rPr>
              <w:t xml:space="preserve"> de Espera</w:t>
            </w:r>
            <w:r w:rsidR="008D2D49" w:rsidRPr="002C4592">
              <w:rPr>
                <w:lang w:val="es-PR"/>
              </w:rPr>
              <w:t xml:space="preserve">: Planear para la activación y operación de áreas de </w:t>
            </w:r>
            <w:r>
              <w:rPr>
                <w:lang w:val="es-PR"/>
              </w:rPr>
              <w:t xml:space="preserve">espera </w:t>
            </w:r>
            <w:r w:rsidR="008D2D49" w:rsidRPr="002C4592">
              <w:rPr>
                <w:lang w:val="es-PR"/>
              </w:rPr>
              <w:t xml:space="preserve">para pacientes esperando </w:t>
            </w:r>
            <w:proofErr w:type="spellStart"/>
            <w:r w:rsidR="008D2D49" w:rsidRPr="00CF44AF">
              <w:rPr>
                <w:i/>
                <w:lang w:val="es-PR"/>
              </w:rPr>
              <w:t>triage</w:t>
            </w:r>
            <w:proofErr w:type="spellEnd"/>
            <w:r w:rsidR="008D2D49" w:rsidRPr="002C4592">
              <w:rPr>
                <w:lang w:val="es-PR"/>
              </w:rPr>
              <w:t>, descontaminación, tratamiento, admisión, altas o transportación a niveles de cuidado</w:t>
            </w:r>
            <w:r w:rsidR="00BA5C02">
              <w:rPr>
                <w:lang w:val="es-PR"/>
              </w:rPr>
              <w:t xml:space="preserve"> primario</w:t>
            </w:r>
            <w:r w:rsidR="008D2D49" w:rsidRPr="002C4592">
              <w:rPr>
                <w:lang w:val="es-PR"/>
              </w:rPr>
              <w:t>.</w:t>
            </w:r>
          </w:p>
        </w:tc>
      </w:tr>
      <w:tr w:rsidR="00855838" w:rsidRPr="00E72383" w14:paraId="4CCE8ABC" w14:textId="77777777" w:rsidTr="00855838">
        <w:tc>
          <w:tcPr>
            <w:tcW w:w="1008" w:type="dxa"/>
          </w:tcPr>
          <w:p w14:paraId="5F64F4EA" w14:textId="77777777" w:rsidR="00855838" w:rsidRDefault="00855838" w:rsidP="00E24F5D">
            <w:pPr>
              <w:widowControl w:val="0"/>
              <w:spacing w:after="120"/>
              <w:rPr>
                <w:b/>
                <w:lang w:val="es-PR"/>
              </w:rPr>
            </w:pPr>
          </w:p>
        </w:tc>
        <w:tc>
          <w:tcPr>
            <w:tcW w:w="1350" w:type="dxa"/>
          </w:tcPr>
          <w:p w14:paraId="3F14ACAB" w14:textId="77777777" w:rsidR="00855838" w:rsidRDefault="00855838" w:rsidP="00E24F5D">
            <w:pPr>
              <w:widowControl w:val="0"/>
              <w:spacing w:after="120"/>
              <w:rPr>
                <w:b/>
                <w:lang w:val="es-PR"/>
              </w:rPr>
            </w:pPr>
          </w:p>
        </w:tc>
        <w:tc>
          <w:tcPr>
            <w:tcW w:w="7218" w:type="dxa"/>
          </w:tcPr>
          <w:p w14:paraId="1730F909" w14:textId="77777777" w:rsidR="00855838" w:rsidRPr="008D2D49" w:rsidRDefault="008D2D49" w:rsidP="00CF44AF">
            <w:pPr>
              <w:pStyle w:val="ListParagraph"/>
              <w:widowControl w:val="0"/>
              <w:numPr>
                <w:ilvl w:val="0"/>
                <w:numId w:val="28"/>
              </w:numPr>
              <w:spacing w:after="120"/>
              <w:rPr>
                <w:b/>
                <w:lang w:val="es-PR"/>
              </w:rPr>
            </w:pPr>
            <w:r w:rsidRPr="008D2D49">
              <w:rPr>
                <w:lang w:val="es-PR"/>
              </w:rPr>
              <w:t>Las responsabilidades y los procesos para e</w:t>
            </w:r>
            <w:r w:rsidR="00E72383">
              <w:rPr>
                <w:lang w:val="es-PR"/>
              </w:rPr>
              <w:t>stablecer y operar las áreas de espera</w:t>
            </w:r>
            <w:r w:rsidRPr="008D2D49">
              <w:rPr>
                <w:lang w:val="es-PR"/>
              </w:rPr>
              <w:t>.</w:t>
            </w:r>
            <w:r w:rsidR="00E72383">
              <w:rPr>
                <w:lang w:val="es-PR"/>
              </w:rPr>
              <w:t xml:space="preserve"> </w:t>
            </w:r>
            <w:r w:rsidRPr="008D2D49">
              <w:rPr>
                <w:lang w:val="es-PR"/>
              </w:rPr>
              <w:t xml:space="preserve"> (identifique por área).</w:t>
            </w:r>
          </w:p>
        </w:tc>
      </w:tr>
      <w:tr w:rsidR="00855838" w:rsidRPr="00777DD0" w14:paraId="05E508EA" w14:textId="77777777" w:rsidTr="00855838">
        <w:tc>
          <w:tcPr>
            <w:tcW w:w="1008" w:type="dxa"/>
          </w:tcPr>
          <w:p w14:paraId="2AAD3E8B" w14:textId="77777777" w:rsidR="00855838" w:rsidRDefault="00855838" w:rsidP="00E24F5D">
            <w:pPr>
              <w:widowControl w:val="0"/>
              <w:spacing w:after="120"/>
              <w:rPr>
                <w:b/>
                <w:lang w:val="es-PR"/>
              </w:rPr>
            </w:pPr>
          </w:p>
        </w:tc>
        <w:tc>
          <w:tcPr>
            <w:tcW w:w="1350" w:type="dxa"/>
          </w:tcPr>
          <w:p w14:paraId="534511B8" w14:textId="77777777" w:rsidR="00855838" w:rsidRDefault="00855838" w:rsidP="00E24F5D">
            <w:pPr>
              <w:widowControl w:val="0"/>
              <w:spacing w:after="120"/>
              <w:rPr>
                <w:b/>
                <w:lang w:val="es-PR"/>
              </w:rPr>
            </w:pPr>
          </w:p>
        </w:tc>
        <w:tc>
          <w:tcPr>
            <w:tcW w:w="7218" w:type="dxa"/>
          </w:tcPr>
          <w:p w14:paraId="1BC594AA" w14:textId="77777777" w:rsidR="00855838" w:rsidRPr="008D2D49" w:rsidRDefault="008D2D49" w:rsidP="00CF44AF">
            <w:pPr>
              <w:pStyle w:val="ListParagraph"/>
              <w:widowControl w:val="0"/>
              <w:numPr>
                <w:ilvl w:val="0"/>
                <w:numId w:val="28"/>
              </w:numPr>
              <w:spacing w:after="120"/>
              <w:rPr>
                <w:b/>
                <w:lang w:val="es-PR"/>
              </w:rPr>
            </w:pPr>
            <w:r w:rsidRPr="008D2D49">
              <w:rPr>
                <w:lang w:val="es-PR"/>
              </w:rPr>
              <w:t xml:space="preserve">Localice mapas y señales, usando lenguaje apropiado, para dirigir al personal, familiares y pacientes a las áreas de </w:t>
            </w:r>
            <w:r w:rsidR="00CF44AF">
              <w:rPr>
                <w:lang w:val="es-PR"/>
              </w:rPr>
              <w:t>espera</w:t>
            </w:r>
            <w:r w:rsidRPr="008D2D49">
              <w:rPr>
                <w:lang w:val="es-PR"/>
              </w:rPr>
              <w:t>.</w:t>
            </w:r>
          </w:p>
        </w:tc>
      </w:tr>
      <w:tr w:rsidR="00855838" w:rsidRPr="00777DD0" w14:paraId="21563D49" w14:textId="77777777" w:rsidTr="00855838">
        <w:tc>
          <w:tcPr>
            <w:tcW w:w="1008" w:type="dxa"/>
          </w:tcPr>
          <w:p w14:paraId="3E93B39A" w14:textId="77777777" w:rsidR="00855838" w:rsidRDefault="00855838" w:rsidP="00E24F5D">
            <w:pPr>
              <w:widowControl w:val="0"/>
              <w:spacing w:after="120"/>
              <w:rPr>
                <w:b/>
                <w:lang w:val="es-PR"/>
              </w:rPr>
            </w:pPr>
          </w:p>
        </w:tc>
        <w:tc>
          <w:tcPr>
            <w:tcW w:w="1350" w:type="dxa"/>
          </w:tcPr>
          <w:p w14:paraId="435DF66F" w14:textId="77777777" w:rsidR="00855838" w:rsidRDefault="00855838" w:rsidP="00E24F5D">
            <w:pPr>
              <w:widowControl w:val="0"/>
              <w:spacing w:after="120"/>
              <w:rPr>
                <w:b/>
                <w:lang w:val="es-PR"/>
              </w:rPr>
            </w:pPr>
          </w:p>
        </w:tc>
        <w:tc>
          <w:tcPr>
            <w:tcW w:w="7218" w:type="dxa"/>
          </w:tcPr>
          <w:p w14:paraId="06C3D1DA" w14:textId="77777777" w:rsidR="00855838" w:rsidRPr="008D2D49" w:rsidRDefault="008D2D49" w:rsidP="00E24F5D">
            <w:pPr>
              <w:pStyle w:val="ListParagraph"/>
              <w:widowControl w:val="0"/>
              <w:numPr>
                <w:ilvl w:val="0"/>
                <w:numId w:val="28"/>
              </w:numPr>
              <w:spacing w:after="120"/>
              <w:rPr>
                <w:b/>
                <w:lang w:val="es-PR"/>
              </w:rPr>
            </w:pPr>
            <w:r w:rsidRPr="008D2D49">
              <w:rPr>
                <w:lang w:val="es-PR"/>
              </w:rPr>
              <w:t>Establezca listas de cotejo y planes de operaciones.</w:t>
            </w:r>
          </w:p>
        </w:tc>
      </w:tr>
      <w:tr w:rsidR="00855838" w:rsidRPr="00777DD0" w14:paraId="0318C347" w14:textId="77777777" w:rsidTr="00855838">
        <w:tc>
          <w:tcPr>
            <w:tcW w:w="1008" w:type="dxa"/>
          </w:tcPr>
          <w:p w14:paraId="0479EFFE" w14:textId="77777777" w:rsidR="00855838" w:rsidRDefault="00855838" w:rsidP="00E24F5D">
            <w:pPr>
              <w:widowControl w:val="0"/>
              <w:spacing w:after="120"/>
              <w:rPr>
                <w:b/>
                <w:lang w:val="es-PR"/>
              </w:rPr>
            </w:pPr>
          </w:p>
        </w:tc>
        <w:tc>
          <w:tcPr>
            <w:tcW w:w="1350" w:type="dxa"/>
          </w:tcPr>
          <w:p w14:paraId="54F887EA" w14:textId="77777777" w:rsidR="00855838" w:rsidRDefault="00855838" w:rsidP="00E24F5D">
            <w:pPr>
              <w:widowControl w:val="0"/>
              <w:spacing w:after="120"/>
              <w:rPr>
                <w:b/>
                <w:lang w:val="es-PR"/>
              </w:rPr>
            </w:pPr>
          </w:p>
        </w:tc>
        <w:tc>
          <w:tcPr>
            <w:tcW w:w="7218" w:type="dxa"/>
          </w:tcPr>
          <w:p w14:paraId="5D82EF07" w14:textId="77777777" w:rsidR="00855838" w:rsidRPr="00470479" w:rsidRDefault="008D2D49" w:rsidP="00CF44AF">
            <w:pPr>
              <w:pStyle w:val="ListParagraph"/>
              <w:widowControl w:val="0"/>
              <w:numPr>
                <w:ilvl w:val="0"/>
                <w:numId w:val="27"/>
              </w:numPr>
              <w:spacing w:after="120"/>
              <w:rPr>
                <w:b/>
                <w:lang w:val="es-PR"/>
              </w:rPr>
            </w:pPr>
            <w:r w:rsidRPr="00470479">
              <w:rPr>
                <w:lang w:val="es-PR"/>
              </w:rPr>
              <w:t xml:space="preserve">Establecer áreas de </w:t>
            </w:r>
            <w:r w:rsidR="00CF44AF">
              <w:rPr>
                <w:lang w:val="es-PR"/>
              </w:rPr>
              <w:t>espera</w:t>
            </w:r>
            <w:r w:rsidRPr="00470479">
              <w:rPr>
                <w:lang w:val="es-PR"/>
              </w:rPr>
              <w:t xml:space="preserve"> considerando tipo de evento, capacidad, nivel de cuidado, enfermedades infecciosas y el estatus de la facilidad.</w:t>
            </w:r>
          </w:p>
        </w:tc>
      </w:tr>
      <w:tr w:rsidR="00855838" w:rsidRPr="00777DD0" w14:paraId="15BB9AB7" w14:textId="77777777" w:rsidTr="00855838">
        <w:tc>
          <w:tcPr>
            <w:tcW w:w="1008" w:type="dxa"/>
          </w:tcPr>
          <w:p w14:paraId="68082533" w14:textId="77777777" w:rsidR="00855838" w:rsidRDefault="00855838" w:rsidP="00E24F5D">
            <w:pPr>
              <w:widowControl w:val="0"/>
              <w:spacing w:after="120"/>
              <w:rPr>
                <w:b/>
                <w:lang w:val="es-PR"/>
              </w:rPr>
            </w:pPr>
          </w:p>
        </w:tc>
        <w:tc>
          <w:tcPr>
            <w:tcW w:w="1350" w:type="dxa"/>
          </w:tcPr>
          <w:p w14:paraId="1B880E64" w14:textId="77777777" w:rsidR="00855838" w:rsidRDefault="00855838" w:rsidP="00E24F5D">
            <w:pPr>
              <w:widowControl w:val="0"/>
              <w:spacing w:after="120"/>
              <w:rPr>
                <w:b/>
                <w:lang w:val="es-PR"/>
              </w:rPr>
            </w:pPr>
          </w:p>
        </w:tc>
        <w:tc>
          <w:tcPr>
            <w:tcW w:w="7218" w:type="dxa"/>
          </w:tcPr>
          <w:p w14:paraId="4D9CDC48" w14:textId="77777777" w:rsidR="00855838" w:rsidRPr="008D2D49" w:rsidRDefault="008D2D49" w:rsidP="00247928">
            <w:pPr>
              <w:pStyle w:val="ListParagraph"/>
              <w:widowControl w:val="0"/>
              <w:numPr>
                <w:ilvl w:val="0"/>
                <w:numId w:val="23"/>
              </w:numPr>
              <w:spacing w:after="120"/>
              <w:rPr>
                <w:b/>
                <w:lang w:val="es-PR"/>
              </w:rPr>
            </w:pPr>
            <w:r w:rsidRPr="008D2D49">
              <w:rPr>
                <w:lang w:val="es-PR"/>
              </w:rPr>
              <w:t xml:space="preserve">Comunicaciones entre las áreas de tratamiento y con </w:t>
            </w:r>
            <w:r w:rsidR="00247928">
              <w:rPr>
                <w:lang w:val="es-PR"/>
              </w:rPr>
              <w:t>e</w:t>
            </w:r>
            <w:r w:rsidRPr="008D2D49">
              <w:rPr>
                <w:lang w:val="es-PR"/>
              </w:rPr>
              <w:t>l</w:t>
            </w:r>
            <w:r w:rsidR="00247928">
              <w:rPr>
                <w:lang w:val="es-PR"/>
              </w:rPr>
              <w:t xml:space="preserve"> CCH</w:t>
            </w:r>
            <w:r w:rsidRPr="008D2D49">
              <w:rPr>
                <w:lang w:val="es-PR"/>
              </w:rPr>
              <w:t>.</w:t>
            </w:r>
          </w:p>
        </w:tc>
      </w:tr>
      <w:tr w:rsidR="00855838" w:rsidRPr="00777DD0" w14:paraId="709CC4A5" w14:textId="77777777" w:rsidTr="00855838">
        <w:tc>
          <w:tcPr>
            <w:tcW w:w="1008" w:type="dxa"/>
          </w:tcPr>
          <w:p w14:paraId="592B08D0" w14:textId="77777777" w:rsidR="00855838" w:rsidRDefault="00855838" w:rsidP="00E24F5D">
            <w:pPr>
              <w:widowControl w:val="0"/>
              <w:spacing w:after="120"/>
              <w:rPr>
                <w:b/>
                <w:lang w:val="es-PR"/>
              </w:rPr>
            </w:pPr>
          </w:p>
        </w:tc>
        <w:tc>
          <w:tcPr>
            <w:tcW w:w="1350" w:type="dxa"/>
          </w:tcPr>
          <w:p w14:paraId="62FE0574" w14:textId="77777777" w:rsidR="00855838" w:rsidRDefault="00855838" w:rsidP="00E24F5D">
            <w:pPr>
              <w:widowControl w:val="0"/>
              <w:spacing w:after="120"/>
              <w:rPr>
                <w:b/>
                <w:lang w:val="es-PR"/>
              </w:rPr>
            </w:pPr>
          </w:p>
        </w:tc>
        <w:tc>
          <w:tcPr>
            <w:tcW w:w="7218" w:type="dxa"/>
          </w:tcPr>
          <w:p w14:paraId="46241093" w14:textId="77777777" w:rsidR="00855838" w:rsidRPr="008D2D49" w:rsidRDefault="008D2D49" w:rsidP="00E24F5D">
            <w:pPr>
              <w:pStyle w:val="ListParagraph"/>
              <w:widowControl w:val="0"/>
              <w:numPr>
                <w:ilvl w:val="0"/>
                <w:numId w:val="23"/>
              </w:numPr>
              <w:spacing w:after="120"/>
              <w:rPr>
                <w:b/>
                <w:lang w:val="es-PR"/>
              </w:rPr>
            </w:pPr>
            <w:r w:rsidRPr="008D2D49">
              <w:rPr>
                <w:lang w:val="es-PR"/>
              </w:rPr>
              <w:t>Plan de personal considerando la amplitud y el tipo de paciente (nivel de cuidado, enfermedad infecciosa, etc.).</w:t>
            </w:r>
          </w:p>
        </w:tc>
      </w:tr>
      <w:tr w:rsidR="00855838" w14:paraId="555142C6" w14:textId="77777777" w:rsidTr="00855838">
        <w:tc>
          <w:tcPr>
            <w:tcW w:w="1008" w:type="dxa"/>
          </w:tcPr>
          <w:p w14:paraId="4930E7B3" w14:textId="77777777" w:rsidR="00855838" w:rsidRDefault="00855838" w:rsidP="00E24F5D">
            <w:pPr>
              <w:widowControl w:val="0"/>
              <w:spacing w:after="120"/>
              <w:rPr>
                <w:b/>
                <w:lang w:val="es-PR"/>
              </w:rPr>
            </w:pPr>
          </w:p>
        </w:tc>
        <w:tc>
          <w:tcPr>
            <w:tcW w:w="1350" w:type="dxa"/>
          </w:tcPr>
          <w:p w14:paraId="74359E4F" w14:textId="77777777" w:rsidR="00855838" w:rsidRDefault="00855838" w:rsidP="00E24F5D">
            <w:pPr>
              <w:widowControl w:val="0"/>
              <w:spacing w:after="120"/>
              <w:rPr>
                <w:b/>
                <w:lang w:val="es-PR"/>
              </w:rPr>
            </w:pPr>
          </w:p>
        </w:tc>
        <w:tc>
          <w:tcPr>
            <w:tcW w:w="7218" w:type="dxa"/>
          </w:tcPr>
          <w:p w14:paraId="48072633" w14:textId="77777777" w:rsidR="00855838" w:rsidRPr="008D2D49" w:rsidRDefault="008D2D49" w:rsidP="00E24F5D">
            <w:pPr>
              <w:pStyle w:val="ListParagraph"/>
              <w:widowControl w:val="0"/>
              <w:numPr>
                <w:ilvl w:val="0"/>
                <w:numId w:val="23"/>
              </w:numPr>
              <w:spacing w:after="120"/>
              <w:rPr>
                <w:b/>
                <w:lang w:val="es-PR"/>
              </w:rPr>
            </w:pPr>
            <w:r w:rsidRPr="008D2D49">
              <w:rPr>
                <w:lang w:val="es-PR"/>
              </w:rPr>
              <w:t>Equipo y suplidos.</w:t>
            </w:r>
          </w:p>
        </w:tc>
      </w:tr>
      <w:tr w:rsidR="00855838" w:rsidRPr="00777DD0" w14:paraId="37C1CA36" w14:textId="77777777" w:rsidTr="00855838">
        <w:tc>
          <w:tcPr>
            <w:tcW w:w="1008" w:type="dxa"/>
          </w:tcPr>
          <w:p w14:paraId="297B9460" w14:textId="77777777" w:rsidR="00855838" w:rsidRDefault="00855838" w:rsidP="00E24F5D">
            <w:pPr>
              <w:widowControl w:val="0"/>
              <w:spacing w:after="120"/>
              <w:rPr>
                <w:b/>
                <w:lang w:val="es-PR"/>
              </w:rPr>
            </w:pPr>
          </w:p>
        </w:tc>
        <w:tc>
          <w:tcPr>
            <w:tcW w:w="1350" w:type="dxa"/>
          </w:tcPr>
          <w:p w14:paraId="04F7F6AD" w14:textId="77777777" w:rsidR="00855838" w:rsidRDefault="00855838" w:rsidP="00E24F5D">
            <w:pPr>
              <w:widowControl w:val="0"/>
              <w:spacing w:after="120"/>
              <w:rPr>
                <w:b/>
                <w:lang w:val="es-PR"/>
              </w:rPr>
            </w:pPr>
          </w:p>
        </w:tc>
        <w:tc>
          <w:tcPr>
            <w:tcW w:w="7218" w:type="dxa"/>
          </w:tcPr>
          <w:p w14:paraId="37BF0F7C" w14:textId="77777777" w:rsidR="00855838" w:rsidRDefault="00E24F5D" w:rsidP="00E24F5D">
            <w:pPr>
              <w:widowControl w:val="0"/>
              <w:spacing w:after="120"/>
              <w:rPr>
                <w:b/>
                <w:lang w:val="es-PR"/>
              </w:rPr>
            </w:pPr>
            <w:r w:rsidRPr="00422CCA">
              <w:rPr>
                <w:b/>
                <w:i/>
                <w:lang w:val="es-PR"/>
              </w:rPr>
              <w:t>Á</w:t>
            </w:r>
            <w:r w:rsidR="00470479" w:rsidRPr="00422CCA">
              <w:rPr>
                <w:b/>
                <w:i/>
                <w:lang w:val="es-PR"/>
              </w:rPr>
              <w:t>reas de Tratamiento</w:t>
            </w:r>
            <w:r w:rsidR="00470479" w:rsidRPr="002C4592">
              <w:rPr>
                <w:lang w:val="es-PR"/>
              </w:rPr>
              <w:t xml:space="preserve">: Planear para la activación y  operación de áreas de tratamiento adicionales que incluye la identificación de las áreas, letreros/señales, capacidad, responsabilidad, comunicaciones, personal, equipo y suplidos, rastreo/expedientes médicos de pacientes, etc., para permitirle al Departamento de Emergencias enfocarse en los pacientes más agudos.  </w:t>
            </w:r>
          </w:p>
        </w:tc>
      </w:tr>
      <w:tr w:rsidR="00181592" w:rsidRPr="00777DD0" w14:paraId="6ED6356B" w14:textId="77777777" w:rsidTr="00855838">
        <w:tc>
          <w:tcPr>
            <w:tcW w:w="1008" w:type="dxa"/>
          </w:tcPr>
          <w:p w14:paraId="20773C02" w14:textId="77777777" w:rsidR="00181592" w:rsidRDefault="00181592" w:rsidP="00E24F5D">
            <w:pPr>
              <w:widowControl w:val="0"/>
              <w:spacing w:after="120"/>
              <w:rPr>
                <w:b/>
                <w:lang w:val="es-PR"/>
              </w:rPr>
            </w:pPr>
          </w:p>
        </w:tc>
        <w:tc>
          <w:tcPr>
            <w:tcW w:w="1350" w:type="dxa"/>
          </w:tcPr>
          <w:p w14:paraId="1945C9A8" w14:textId="77777777" w:rsidR="00181592" w:rsidRDefault="00181592" w:rsidP="00E24F5D">
            <w:pPr>
              <w:widowControl w:val="0"/>
              <w:spacing w:after="120"/>
              <w:rPr>
                <w:b/>
                <w:lang w:val="es-PR"/>
              </w:rPr>
            </w:pPr>
          </w:p>
        </w:tc>
        <w:tc>
          <w:tcPr>
            <w:tcW w:w="7218" w:type="dxa"/>
          </w:tcPr>
          <w:p w14:paraId="2555FCF6" w14:textId="77777777" w:rsidR="00181592" w:rsidRPr="00707A6A" w:rsidRDefault="00707A6A" w:rsidP="00707A6A">
            <w:pPr>
              <w:numPr>
                <w:ilvl w:val="0"/>
                <w:numId w:val="1"/>
              </w:numPr>
              <w:spacing w:after="120"/>
              <w:rPr>
                <w:rFonts w:ascii="Calibri" w:hAnsi="Calibri"/>
                <w:lang w:val="es-PR"/>
              </w:rPr>
            </w:pPr>
            <w:r w:rsidRPr="00707A6A">
              <w:rPr>
                <w:rFonts w:ascii="Calibri" w:hAnsi="Calibri"/>
                <w:lang w:val="es-PR"/>
              </w:rPr>
              <w:t>Área(s) de cuidado me</w:t>
            </w:r>
            <w:r w:rsidR="00181592" w:rsidRPr="00707A6A">
              <w:rPr>
                <w:rFonts w:ascii="Calibri" w:hAnsi="Calibri"/>
                <w:lang w:val="es-PR"/>
              </w:rPr>
              <w:t>nor.</w:t>
            </w:r>
          </w:p>
        </w:tc>
      </w:tr>
      <w:tr w:rsidR="00181592" w:rsidRPr="00777DD0" w14:paraId="645D8800" w14:textId="77777777" w:rsidTr="00855838">
        <w:tc>
          <w:tcPr>
            <w:tcW w:w="1008" w:type="dxa"/>
          </w:tcPr>
          <w:p w14:paraId="2ACC31B9" w14:textId="77777777" w:rsidR="00181592" w:rsidRDefault="00181592" w:rsidP="00E24F5D">
            <w:pPr>
              <w:widowControl w:val="0"/>
              <w:spacing w:after="120"/>
              <w:rPr>
                <w:b/>
                <w:lang w:val="es-PR"/>
              </w:rPr>
            </w:pPr>
          </w:p>
        </w:tc>
        <w:tc>
          <w:tcPr>
            <w:tcW w:w="1350" w:type="dxa"/>
          </w:tcPr>
          <w:p w14:paraId="769C56C0" w14:textId="77777777" w:rsidR="00181592" w:rsidRDefault="00181592" w:rsidP="00E24F5D">
            <w:pPr>
              <w:widowControl w:val="0"/>
              <w:spacing w:after="120"/>
              <w:rPr>
                <w:b/>
                <w:lang w:val="es-PR"/>
              </w:rPr>
            </w:pPr>
          </w:p>
        </w:tc>
        <w:tc>
          <w:tcPr>
            <w:tcW w:w="7218" w:type="dxa"/>
          </w:tcPr>
          <w:p w14:paraId="66B90E11" w14:textId="77777777" w:rsidR="00181592" w:rsidRPr="00707A6A" w:rsidRDefault="00707A6A" w:rsidP="00707A6A">
            <w:pPr>
              <w:numPr>
                <w:ilvl w:val="0"/>
                <w:numId w:val="1"/>
              </w:numPr>
              <w:spacing w:after="120"/>
              <w:rPr>
                <w:rFonts w:ascii="Calibri" w:hAnsi="Calibri"/>
                <w:lang w:val="es-PR"/>
              </w:rPr>
            </w:pPr>
            <w:r w:rsidRPr="00707A6A">
              <w:rPr>
                <w:rFonts w:ascii="Calibri" w:hAnsi="Calibri"/>
                <w:lang w:val="es-PR"/>
              </w:rPr>
              <w:t>Área (s) de cuidado demorado</w:t>
            </w:r>
            <w:r w:rsidR="00181592" w:rsidRPr="00707A6A">
              <w:rPr>
                <w:rFonts w:ascii="Calibri" w:hAnsi="Calibri"/>
                <w:lang w:val="es-PR"/>
              </w:rPr>
              <w:t>.</w:t>
            </w:r>
          </w:p>
        </w:tc>
      </w:tr>
      <w:tr w:rsidR="00181592" w:rsidRPr="00777DD0" w14:paraId="3495A4E0" w14:textId="77777777" w:rsidTr="00855838">
        <w:tc>
          <w:tcPr>
            <w:tcW w:w="1008" w:type="dxa"/>
          </w:tcPr>
          <w:p w14:paraId="7337626E" w14:textId="77777777" w:rsidR="00181592" w:rsidRDefault="00181592" w:rsidP="00E24F5D">
            <w:pPr>
              <w:widowControl w:val="0"/>
              <w:spacing w:after="120"/>
              <w:rPr>
                <w:b/>
                <w:lang w:val="es-PR"/>
              </w:rPr>
            </w:pPr>
          </w:p>
        </w:tc>
        <w:tc>
          <w:tcPr>
            <w:tcW w:w="1350" w:type="dxa"/>
          </w:tcPr>
          <w:p w14:paraId="2EC80E86" w14:textId="77777777" w:rsidR="00181592" w:rsidRDefault="00181592" w:rsidP="00E24F5D">
            <w:pPr>
              <w:widowControl w:val="0"/>
              <w:spacing w:after="120"/>
              <w:rPr>
                <w:b/>
                <w:lang w:val="es-PR"/>
              </w:rPr>
            </w:pPr>
          </w:p>
        </w:tc>
        <w:tc>
          <w:tcPr>
            <w:tcW w:w="7218" w:type="dxa"/>
          </w:tcPr>
          <w:p w14:paraId="4BE1E832" w14:textId="77777777" w:rsidR="00181592" w:rsidRPr="00707A6A" w:rsidRDefault="00707A6A" w:rsidP="00707A6A">
            <w:pPr>
              <w:numPr>
                <w:ilvl w:val="0"/>
                <w:numId w:val="1"/>
              </w:numPr>
              <w:spacing w:after="120"/>
              <w:rPr>
                <w:rFonts w:ascii="Calibri" w:hAnsi="Calibri"/>
                <w:lang w:val="es-PR"/>
              </w:rPr>
            </w:pPr>
            <w:r w:rsidRPr="00707A6A">
              <w:rPr>
                <w:rFonts w:ascii="Calibri" w:hAnsi="Calibri"/>
                <w:lang w:val="es-PR"/>
              </w:rPr>
              <w:t xml:space="preserve">Áreas de cuidado </w:t>
            </w:r>
            <w:r w:rsidR="00181592" w:rsidRPr="00707A6A">
              <w:rPr>
                <w:rFonts w:ascii="Calibri" w:hAnsi="Calibri"/>
                <w:lang w:val="es-PR"/>
              </w:rPr>
              <w:t>i</w:t>
            </w:r>
            <w:r w:rsidRPr="00707A6A">
              <w:rPr>
                <w:rFonts w:ascii="Calibri" w:hAnsi="Calibri"/>
                <w:lang w:val="es-PR"/>
              </w:rPr>
              <w:t>n</w:t>
            </w:r>
            <w:r w:rsidR="00181592" w:rsidRPr="00707A6A">
              <w:rPr>
                <w:rFonts w:ascii="Calibri" w:hAnsi="Calibri"/>
                <w:lang w:val="es-PR"/>
              </w:rPr>
              <w:t>mediat</w:t>
            </w:r>
            <w:r w:rsidRPr="00707A6A">
              <w:rPr>
                <w:rFonts w:ascii="Calibri" w:hAnsi="Calibri"/>
                <w:lang w:val="es-PR"/>
              </w:rPr>
              <w:t>o adicional</w:t>
            </w:r>
            <w:r w:rsidR="00181592" w:rsidRPr="00707A6A">
              <w:rPr>
                <w:rFonts w:ascii="Calibri" w:hAnsi="Calibri"/>
                <w:lang w:val="es-PR"/>
              </w:rPr>
              <w:t xml:space="preserve">, </w:t>
            </w:r>
            <w:r w:rsidRPr="00707A6A">
              <w:rPr>
                <w:rFonts w:ascii="Calibri" w:hAnsi="Calibri"/>
                <w:lang w:val="es-PR"/>
              </w:rPr>
              <w:t>si está disponible o es necesario</w:t>
            </w:r>
            <w:r w:rsidR="00181592" w:rsidRPr="00707A6A">
              <w:rPr>
                <w:rFonts w:ascii="Calibri" w:hAnsi="Calibri"/>
                <w:lang w:val="es-PR"/>
              </w:rPr>
              <w:t>.</w:t>
            </w:r>
          </w:p>
        </w:tc>
      </w:tr>
      <w:tr w:rsidR="00181592" w:rsidRPr="00777DD0" w14:paraId="0958C552" w14:textId="77777777" w:rsidTr="00855838">
        <w:tc>
          <w:tcPr>
            <w:tcW w:w="1008" w:type="dxa"/>
          </w:tcPr>
          <w:p w14:paraId="6BE2EFA0" w14:textId="77777777" w:rsidR="00181592" w:rsidRPr="00707A6A" w:rsidRDefault="00181592" w:rsidP="00E24F5D">
            <w:pPr>
              <w:widowControl w:val="0"/>
              <w:spacing w:after="120"/>
              <w:rPr>
                <w:b/>
                <w:lang w:val="es-PR"/>
              </w:rPr>
            </w:pPr>
          </w:p>
        </w:tc>
        <w:tc>
          <w:tcPr>
            <w:tcW w:w="1350" w:type="dxa"/>
          </w:tcPr>
          <w:p w14:paraId="7C0FCD8C" w14:textId="77777777" w:rsidR="00181592" w:rsidRPr="00707A6A" w:rsidRDefault="00181592" w:rsidP="00E24F5D">
            <w:pPr>
              <w:widowControl w:val="0"/>
              <w:spacing w:after="120"/>
              <w:rPr>
                <w:b/>
                <w:lang w:val="es-PR"/>
              </w:rPr>
            </w:pPr>
          </w:p>
        </w:tc>
        <w:tc>
          <w:tcPr>
            <w:tcW w:w="7218" w:type="dxa"/>
          </w:tcPr>
          <w:p w14:paraId="054D80F4" w14:textId="77777777" w:rsidR="00181592" w:rsidRPr="00707A6A" w:rsidRDefault="00707A6A" w:rsidP="00707A6A">
            <w:pPr>
              <w:numPr>
                <w:ilvl w:val="0"/>
                <w:numId w:val="1"/>
              </w:numPr>
              <w:spacing w:after="120"/>
              <w:rPr>
                <w:rFonts w:ascii="Calibri" w:hAnsi="Calibri"/>
                <w:lang w:val="es-PR"/>
              </w:rPr>
            </w:pPr>
            <w:r w:rsidRPr="00707A6A">
              <w:rPr>
                <w:rFonts w:ascii="Calibri" w:hAnsi="Calibri"/>
                <w:lang w:val="es-PR"/>
              </w:rPr>
              <w:t>Área de cuidado para enfermedades i</w:t>
            </w:r>
            <w:r w:rsidR="00181592" w:rsidRPr="00707A6A">
              <w:rPr>
                <w:rFonts w:ascii="Calibri" w:hAnsi="Calibri"/>
                <w:lang w:val="es-PR"/>
              </w:rPr>
              <w:t>nfec</w:t>
            </w:r>
            <w:r w:rsidRPr="00707A6A">
              <w:rPr>
                <w:rFonts w:ascii="Calibri" w:hAnsi="Calibri"/>
                <w:lang w:val="es-PR"/>
              </w:rPr>
              <w:t>c</w:t>
            </w:r>
            <w:r w:rsidR="00181592" w:rsidRPr="00707A6A">
              <w:rPr>
                <w:rFonts w:ascii="Calibri" w:hAnsi="Calibri"/>
                <w:lang w:val="es-PR"/>
              </w:rPr>
              <w:t>io</w:t>
            </w:r>
            <w:r w:rsidRPr="00707A6A">
              <w:rPr>
                <w:rFonts w:ascii="Calibri" w:hAnsi="Calibri"/>
                <w:lang w:val="es-PR"/>
              </w:rPr>
              <w:t>sa</w:t>
            </w:r>
            <w:r w:rsidR="00181592" w:rsidRPr="00707A6A">
              <w:rPr>
                <w:rFonts w:ascii="Calibri" w:hAnsi="Calibri"/>
                <w:lang w:val="es-PR"/>
              </w:rPr>
              <w:t xml:space="preserve">s </w:t>
            </w:r>
            <w:r w:rsidRPr="00707A6A">
              <w:rPr>
                <w:rFonts w:ascii="Calibri" w:hAnsi="Calibri"/>
                <w:lang w:val="es-PR"/>
              </w:rPr>
              <w:t>e</w:t>
            </w:r>
            <w:r w:rsidR="00181592" w:rsidRPr="00707A6A">
              <w:rPr>
                <w:rFonts w:ascii="Calibri" w:hAnsi="Calibri"/>
                <w:lang w:val="es-PR"/>
              </w:rPr>
              <w:t>spec</w:t>
            </w:r>
            <w:r w:rsidRPr="00707A6A">
              <w:rPr>
                <w:rFonts w:ascii="Calibri" w:hAnsi="Calibri"/>
                <w:lang w:val="es-PR"/>
              </w:rPr>
              <w:t>í</w:t>
            </w:r>
            <w:r w:rsidR="00181592" w:rsidRPr="00707A6A">
              <w:rPr>
                <w:rFonts w:ascii="Calibri" w:hAnsi="Calibri"/>
                <w:lang w:val="es-PR"/>
              </w:rPr>
              <w:t>fic</w:t>
            </w:r>
            <w:r w:rsidRPr="00707A6A">
              <w:rPr>
                <w:rFonts w:ascii="Calibri" w:hAnsi="Calibri"/>
                <w:lang w:val="es-PR"/>
              </w:rPr>
              <w:t xml:space="preserve">a al </w:t>
            </w:r>
            <w:r w:rsidR="00181592" w:rsidRPr="00707A6A">
              <w:rPr>
                <w:rFonts w:ascii="Calibri" w:hAnsi="Calibri"/>
                <w:lang w:val="es-PR"/>
              </w:rPr>
              <w:t>t</w:t>
            </w:r>
            <w:r w:rsidRPr="00707A6A">
              <w:rPr>
                <w:rFonts w:ascii="Calibri" w:hAnsi="Calibri"/>
                <w:lang w:val="es-PR"/>
              </w:rPr>
              <w:t>i</w:t>
            </w:r>
            <w:r w:rsidR="00181592" w:rsidRPr="00707A6A">
              <w:rPr>
                <w:rFonts w:ascii="Calibri" w:hAnsi="Calibri"/>
                <w:lang w:val="es-PR"/>
              </w:rPr>
              <w:t>p</w:t>
            </w:r>
            <w:r w:rsidRPr="00707A6A">
              <w:rPr>
                <w:rFonts w:ascii="Calibri" w:hAnsi="Calibri"/>
                <w:lang w:val="es-PR"/>
              </w:rPr>
              <w:t>o</w:t>
            </w:r>
            <w:r w:rsidR="00181592" w:rsidRPr="00707A6A">
              <w:rPr>
                <w:rFonts w:ascii="Calibri" w:hAnsi="Calibri"/>
                <w:lang w:val="es-PR"/>
              </w:rPr>
              <w:t xml:space="preserve"> </w:t>
            </w:r>
            <w:r w:rsidRPr="00707A6A">
              <w:rPr>
                <w:rFonts w:ascii="Calibri" w:hAnsi="Calibri"/>
                <w:lang w:val="es-PR"/>
              </w:rPr>
              <w:t>de</w:t>
            </w:r>
            <w:r w:rsidR="00181592" w:rsidRPr="00707A6A">
              <w:rPr>
                <w:rFonts w:ascii="Calibri" w:hAnsi="Calibri"/>
                <w:lang w:val="es-PR"/>
              </w:rPr>
              <w:t xml:space="preserve"> contagio.</w:t>
            </w:r>
          </w:p>
        </w:tc>
      </w:tr>
      <w:tr w:rsidR="00181592" w:rsidRPr="00777DD0" w14:paraId="4581F319" w14:textId="77777777" w:rsidTr="00855838">
        <w:tc>
          <w:tcPr>
            <w:tcW w:w="1008" w:type="dxa"/>
          </w:tcPr>
          <w:p w14:paraId="2D968281" w14:textId="77777777" w:rsidR="00181592" w:rsidRPr="00707A6A" w:rsidRDefault="00181592" w:rsidP="00E24F5D">
            <w:pPr>
              <w:widowControl w:val="0"/>
              <w:spacing w:after="120"/>
              <w:rPr>
                <w:b/>
                <w:lang w:val="es-PR"/>
              </w:rPr>
            </w:pPr>
          </w:p>
        </w:tc>
        <w:tc>
          <w:tcPr>
            <w:tcW w:w="1350" w:type="dxa"/>
          </w:tcPr>
          <w:p w14:paraId="02194CAF" w14:textId="77777777" w:rsidR="00181592" w:rsidRPr="00707A6A" w:rsidRDefault="00181592" w:rsidP="00E24F5D">
            <w:pPr>
              <w:widowControl w:val="0"/>
              <w:spacing w:after="120"/>
              <w:rPr>
                <w:b/>
                <w:lang w:val="es-PR"/>
              </w:rPr>
            </w:pPr>
          </w:p>
        </w:tc>
        <w:tc>
          <w:tcPr>
            <w:tcW w:w="7218" w:type="dxa"/>
          </w:tcPr>
          <w:p w14:paraId="1F9F836F" w14:textId="77777777" w:rsidR="00181592" w:rsidRPr="00D23FF3" w:rsidRDefault="00181592" w:rsidP="00707A6A">
            <w:pPr>
              <w:spacing w:after="120"/>
              <w:rPr>
                <w:rFonts w:ascii="Calibri" w:hAnsi="Calibri"/>
                <w:color w:val="000000"/>
                <w:lang w:val="es-PR"/>
              </w:rPr>
            </w:pPr>
            <w:r w:rsidRPr="00D23FF3">
              <w:rPr>
                <w:rFonts w:ascii="Calibri" w:hAnsi="Calibri"/>
                <w:b/>
                <w:i/>
                <w:color w:val="000000"/>
                <w:lang w:val="es-PR"/>
              </w:rPr>
              <w:t>Se</w:t>
            </w:r>
            <w:r w:rsidR="00707A6A" w:rsidRPr="00D23FF3">
              <w:rPr>
                <w:rFonts w:ascii="Calibri" w:hAnsi="Calibri"/>
                <w:b/>
                <w:i/>
                <w:color w:val="000000"/>
                <w:lang w:val="es-PR"/>
              </w:rPr>
              <w:t>g</w:t>
            </w:r>
            <w:r w:rsidRPr="00D23FF3">
              <w:rPr>
                <w:rFonts w:ascii="Calibri" w:hAnsi="Calibri"/>
                <w:b/>
                <w:i/>
                <w:color w:val="000000"/>
                <w:lang w:val="es-PR"/>
              </w:rPr>
              <w:t>uri</w:t>
            </w:r>
            <w:r w:rsidR="00707A6A" w:rsidRPr="00D23FF3">
              <w:rPr>
                <w:rFonts w:ascii="Calibri" w:hAnsi="Calibri"/>
                <w:b/>
                <w:i/>
                <w:color w:val="000000"/>
                <w:lang w:val="es-PR"/>
              </w:rPr>
              <w:t>dad</w:t>
            </w:r>
            <w:r w:rsidRPr="00D23FF3">
              <w:rPr>
                <w:rFonts w:ascii="Calibri" w:hAnsi="Calibri"/>
                <w:b/>
                <w:i/>
                <w:color w:val="000000"/>
                <w:lang w:val="es-PR"/>
              </w:rPr>
              <w:t xml:space="preserve"> –</w:t>
            </w:r>
            <w:r w:rsidR="00707A6A" w:rsidRPr="00D23FF3">
              <w:rPr>
                <w:rFonts w:ascii="Calibri" w:hAnsi="Calibri"/>
                <w:b/>
                <w:i/>
                <w:color w:val="000000"/>
                <w:lang w:val="es-PR"/>
              </w:rPr>
              <w:t xml:space="preserve"> </w:t>
            </w:r>
            <w:r w:rsidRPr="00D23FF3">
              <w:rPr>
                <w:rFonts w:ascii="Calibri" w:hAnsi="Calibri"/>
                <w:b/>
                <w:i/>
                <w:color w:val="000000"/>
                <w:lang w:val="es-PR"/>
              </w:rPr>
              <w:t>Acces</w:t>
            </w:r>
            <w:r w:rsidR="00707A6A" w:rsidRPr="00D23FF3">
              <w:rPr>
                <w:rFonts w:ascii="Calibri" w:hAnsi="Calibri"/>
                <w:b/>
                <w:i/>
                <w:color w:val="000000"/>
                <w:lang w:val="es-PR"/>
              </w:rPr>
              <w:t>o a la Facilidad</w:t>
            </w:r>
            <w:r w:rsidRPr="00D23FF3">
              <w:rPr>
                <w:rFonts w:ascii="Calibri" w:hAnsi="Calibri"/>
                <w:b/>
                <w:i/>
                <w:color w:val="000000"/>
                <w:lang w:val="es-PR"/>
              </w:rPr>
              <w:t>:</w:t>
            </w:r>
            <w:r w:rsidRPr="00D23FF3">
              <w:rPr>
                <w:rFonts w:ascii="Calibri" w:hAnsi="Calibri"/>
                <w:color w:val="000000"/>
                <w:lang w:val="es-PR"/>
              </w:rPr>
              <w:t xml:space="preserve"> Plan </w:t>
            </w:r>
            <w:r w:rsidR="00707A6A" w:rsidRPr="00D23FF3">
              <w:rPr>
                <w:rFonts w:ascii="Calibri" w:hAnsi="Calibri"/>
                <w:color w:val="000000"/>
                <w:lang w:val="es-PR"/>
              </w:rPr>
              <w:t xml:space="preserve">para asegurar y </w:t>
            </w:r>
            <w:r w:rsidRPr="00D23FF3">
              <w:rPr>
                <w:rFonts w:ascii="Calibri" w:hAnsi="Calibri"/>
                <w:color w:val="000000"/>
                <w:lang w:val="es-PR"/>
              </w:rPr>
              <w:t>limit</w:t>
            </w:r>
            <w:r w:rsidR="00707A6A" w:rsidRPr="00D23FF3">
              <w:rPr>
                <w:rFonts w:ascii="Calibri" w:hAnsi="Calibri"/>
                <w:color w:val="000000"/>
                <w:lang w:val="es-PR"/>
              </w:rPr>
              <w:t>ar el acceso</w:t>
            </w:r>
            <w:r w:rsidRPr="00D23FF3">
              <w:rPr>
                <w:rFonts w:ascii="Calibri" w:hAnsi="Calibri"/>
                <w:color w:val="000000"/>
                <w:lang w:val="es-PR"/>
              </w:rPr>
              <w:t xml:space="preserve"> </w:t>
            </w:r>
            <w:r w:rsidR="00707A6A" w:rsidRPr="00D23FF3">
              <w:rPr>
                <w:rFonts w:ascii="Calibri" w:hAnsi="Calibri"/>
                <w:color w:val="000000"/>
                <w:lang w:val="es-PR"/>
              </w:rPr>
              <w:t xml:space="preserve">a la </w:t>
            </w:r>
            <w:r w:rsidRPr="00D23FF3">
              <w:rPr>
                <w:rFonts w:ascii="Calibri" w:hAnsi="Calibri"/>
                <w:color w:val="000000"/>
                <w:lang w:val="es-PR"/>
              </w:rPr>
              <w:t>facili</w:t>
            </w:r>
            <w:r w:rsidR="00707A6A" w:rsidRPr="00D23FF3">
              <w:rPr>
                <w:rFonts w:ascii="Calibri" w:hAnsi="Calibri"/>
                <w:color w:val="000000"/>
                <w:lang w:val="es-PR"/>
              </w:rPr>
              <w:t>dad</w:t>
            </w:r>
            <w:r w:rsidRPr="00D23FF3">
              <w:rPr>
                <w:rFonts w:ascii="Calibri" w:hAnsi="Calibri"/>
                <w:color w:val="000000"/>
                <w:lang w:val="es-PR"/>
              </w:rPr>
              <w:t xml:space="preserve"> dur</w:t>
            </w:r>
            <w:r w:rsidR="00707A6A" w:rsidRPr="00D23FF3">
              <w:rPr>
                <w:rFonts w:ascii="Calibri" w:hAnsi="Calibri"/>
                <w:color w:val="000000"/>
                <w:lang w:val="es-PR"/>
              </w:rPr>
              <w:t>a</w:t>
            </w:r>
            <w:r w:rsidRPr="00D23FF3">
              <w:rPr>
                <w:rFonts w:ascii="Calibri" w:hAnsi="Calibri"/>
                <w:color w:val="000000"/>
                <w:lang w:val="es-PR"/>
              </w:rPr>
              <w:t>n</w:t>
            </w:r>
            <w:r w:rsidR="00707A6A" w:rsidRPr="00D23FF3">
              <w:rPr>
                <w:rFonts w:ascii="Calibri" w:hAnsi="Calibri"/>
                <w:color w:val="000000"/>
                <w:lang w:val="es-PR"/>
              </w:rPr>
              <w:t xml:space="preserve">te un </w:t>
            </w:r>
            <w:r w:rsidRPr="00D23FF3">
              <w:rPr>
                <w:rFonts w:ascii="Calibri" w:hAnsi="Calibri"/>
                <w:color w:val="000000"/>
                <w:lang w:val="es-PR"/>
              </w:rPr>
              <w:t>event</w:t>
            </w:r>
            <w:r w:rsidR="00707A6A" w:rsidRPr="00D23FF3">
              <w:rPr>
                <w:rFonts w:ascii="Calibri" w:hAnsi="Calibri"/>
                <w:color w:val="000000"/>
                <w:lang w:val="es-PR"/>
              </w:rPr>
              <w:t>o de expansión médica</w:t>
            </w:r>
            <w:r w:rsidRPr="00D23FF3">
              <w:rPr>
                <w:rFonts w:ascii="Calibri" w:hAnsi="Calibri"/>
                <w:color w:val="000000"/>
                <w:lang w:val="es-PR"/>
              </w:rPr>
              <w:t>.</w:t>
            </w:r>
          </w:p>
        </w:tc>
      </w:tr>
      <w:tr w:rsidR="00181592" w:rsidRPr="00777DD0" w14:paraId="7F17F64D" w14:textId="77777777" w:rsidTr="00855838">
        <w:tc>
          <w:tcPr>
            <w:tcW w:w="1008" w:type="dxa"/>
          </w:tcPr>
          <w:p w14:paraId="2557D249" w14:textId="77777777" w:rsidR="00181592" w:rsidRPr="00707A6A" w:rsidRDefault="00181592" w:rsidP="00E24F5D">
            <w:pPr>
              <w:widowControl w:val="0"/>
              <w:spacing w:after="120"/>
              <w:rPr>
                <w:b/>
                <w:lang w:val="es-PR"/>
              </w:rPr>
            </w:pPr>
          </w:p>
        </w:tc>
        <w:tc>
          <w:tcPr>
            <w:tcW w:w="1350" w:type="dxa"/>
          </w:tcPr>
          <w:p w14:paraId="352B09F2" w14:textId="77777777" w:rsidR="00181592" w:rsidRPr="00707A6A" w:rsidRDefault="00181592" w:rsidP="00E24F5D">
            <w:pPr>
              <w:widowControl w:val="0"/>
              <w:spacing w:after="120"/>
              <w:rPr>
                <w:b/>
                <w:lang w:val="es-PR"/>
              </w:rPr>
            </w:pPr>
          </w:p>
        </w:tc>
        <w:tc>
          <w:tcPr>
            <w:tcW w:w="7218" w:type="dxa"/>
          </w:tcPr>
          <w:p w14:paraId="4F295112" w14:textId="77777777" w:rsidR="00181592" w:rsidRPr="00D23FF3" w:rsidRDefault="00707A6A" w:rsidP="00707A6A">
            <w:pPr>
              <w:numPr>
                <w:ilvl w:val="0"/>
                <w:numId w:val="1"/>
              </w:numPr>
              <w:spacing w:after="120"/>
              <w:rPr>
                <w:rFonts w:ascii="Calibri" w:hAnsi="Calibri"/>
                <w:lang w:val="es-PR"/>
              </w:rPr>
            </w:pPr>
            <w:r w:rsidRPr="00D23FF3">
              <w:rPr>
                <w:rFonts w:ascii="Calibri" w:hAnsi="Calibri"/>
                <w:lang w:val="es-PR"/>
              </w:rPr>
              <w:t>Evaluación de s</w:t>
            </w:r>
            <w:r w:rsidR="00181592" w:rsidRPr="00D23FF3">
              <w:rPr>
                <w:rFonts w:ascii="Calibri" w:hAnsi="Calibri"/>
                <w:lang w:val="es-PR"/>
              </w:rPr>
              <w:t>e</w:t>
            </w:r>
            <w:r w:rsidRPr="00D23FF3">
              <w:rPr>
                <w:rFonts w:ascii="Calibri" w:hAnsi="Calibri"/>
                <w:lang w:val="es-PR"/>
              </w:rPr>
              <w:t>g</w:t>
            </w:r>
            <w:r w:rsidR="00181592" w:rsidRPr="00D23FF3">
              <w:rPr>
                <w:rFonts w:ascii="Calibri" w:hAnsi="Calibri"/>
                <w:lang w:val="es-PR"/>
              </w:rPr>
              <w:t>uri</w:t>
            </w:r>
            <w:r w:rsidRPr="00D23FF3">
              <w:rPr>
                <w:rFonts w:ascii="Calibri" w:hAnsi="Calibri"/>
                <w:lang w:val="es-PR"/>
              </w:rPr>
              <w:t xml:space="preserve">dad con </w:t>
            </w:r>
            <w:r w:rsidR="00181592" w:rsidRPr="00D23FF3">
              <w:rPr>
                <w:rFonts w:ascii="Calibri" w:hAnsi="Calibri"/>
                <w:lang w:val="es-PR"/>
              </w:rPr>
              <w:t>plan</w:t>
            </w:r>
            <w:r w:rsidRPr="00D23FF3">
              <w:rPr>
                <w:rFonts w:ascii="Calibri" w:hAnsi="Calibri"/>
                <w:lang w:val="es-PR"/>
              </w:rPr>
              <w:t>e</w:t>
            </w:r>
            <w:r w:rsidR="00181592" w:rsidRPr="00D23FF3">
              <w:rPr>
                <w:rFonts w:ascii="Calibri" w:hAnsi="Calibri"/>
                <w:lang w:val="es-PR"/>
              </w:rPr>
              <w:t xml:space="preserve">s </w:t>
            </w:r>
            <w:r w:rsidRPr="00D23FF3">
              <w:rPr>
                <w:rFonts w:ascii="Calibri" w:hAnsi="Calibri"/>
                <w:lang w:val="es-PR"/>
              </w:rPr>
              <w:t>para atender</w:t>
            </w:r>
            <w:r w:rsidR="00181592" w:rsidRPr="00D23FF3">
              <w:rPr>
                <w:rFonts w:ascii="Calibri" w:hAnsi="Calibri"/>
                <w:lang w:val="es-PR"/>
              </w:rPr>
              <w:t xml:space="preserve"> vulnerabili</w:t>
            </w:r>
            <w:r w:rsidRPr="00D23FF3">
              <w:rPr>
                <w:rFonts w:ascii="Calibri" w:hAnsi="Calibri"/>
                <w:lang w:val="es-PR"/>
              </w:rPr>
              <w:t>dad</w:t>
            </w:r>
            <w:r w:rsidR="00181592" w:rsidRPr="00D23FF3">
              <w:rPr>
                <w:rFonts w:ascii="Calibri" w:hAnsi="Calibri"/>
                <w:lang w:val="es-PR"/>
              </w:rPr>
              <w:t>es.</w:t>
            </w:r>
          </w:p>
        </w:tc>
      </w:tr>
      <w:tr w:rsidR="00181592" w:rsidRPr="00777DD0" w14:paraId="5B60D9A6" w14:textId="77777777" w:rsidTr="00855838">
        <w:tc>
          <w:tcPr>
            <w:tcW w:w="1008" w:type="dxa"/>
          </w:tcPr>
          <w:p w14:paraId="5550F536" w14:textId="77777777" w:rsidR="00181592" w:rsidRPr="00707A6A" w:rsidRDefault="00181592" w:rsidP="00E24F5D">
            <w:pPr>
              <w:widowControl w:val="0"/>
              <w:spacing w:after="120"/>
              <w:rPr>
                <w:b/>
                <w:lang w:val="es-PR"/>
              </w:rPr>
            </w:pPr>
          </w:p>
        </w:tc>
        <w:tc>
          <w:tcPr>
            <w:tcW w:w="1350" w:type="dxa"/>
          </w:tcPr>
          <w:p w14:paraId="1DDC0198" w14:textId="77777777" w:rsidR="00181592" w:rsidRPr="00707A6A" w:rsidRDefault="00181592" w:rsidP="00E24F5D">
            <w:pPr>
              <w:widowControl w:val="0"/>
              <w:spacing w:after="120"/>
              <w:rPr>
                <w:b/>
                <w:lang w:val="es-PR"/>
              </w:rPr>
            </w:pPr>
          </w:p>
        </w:tc>
        <w:tc>
          <w:tcPr>
            <w:tcW w:w="7218" w:type="dxa"/>
          </w:tcPr>
          <w:p w14:paraId="1C35EA0E" w14:textId="77777777" w:rsidR="00181592" w:rsidRPr="00D23FF3" w:rsidRDefault="00181592" w:rsidP="00145815">
            <w:pPr>
              <w:numPr>
                <w:ilvl w:val="0"/>
                <w:numId w:val="1"/>
              </w:numPr>
              <w:spacing w:after="120"/>
              <w:rPr>
                <w:rFonts w:ascii="Calibri" w:hAnsi="Calibri"/>
                <w:lang w:val="es-PR"/>
              </w:rPr>
            </w:pPr>
            <w:r w:rsidRPr="00D23FF3">
              <w:rPr>
                <w:rFonts w:ascii="Calibri" w:hAnsi="Calibri"/>
                <w:lang w:val="es-PR"/>
              </w:rPr>
              <w:t xml:space="preserve">Plan </w:t>
            </w:r>
            <w:r w:rsidR="00707A6A" w:rsidRPr="00D23FF3">
              <w:rPr>
                <w:rFonts w:ascii="Calibri" w:hAnsi="Calibri"/>
                <w:lang w:val="es-PR"/>
              </w:rPr>
              <w:t>para</w:t>
            </w:r>
            <w:r w:rsidRPr="00D23FF3">
              <w:rPr>
                <w:rFonts w:ascii="Calibri" w:hAnsi="Calibri"/>
                <w:lang w:val="es-PR"/>
              </w:rPr>
              <w:t xml:space="preserve"> activa</w:t>
            </w:r>
            <w:r w:rsidR="00707A6A" w:rsidRPr="00D23FF3">
              <w:rPr>
                <w:rFonts w:ascii="Calibri" w:hAnsi="Calibri"/>
                <w:lang w:val="es-PR"/>
              </w:rPr>
              <w:t>r</w:t>
            </w:r>
            <w:r w:rsidRPr="00D23FF3">
              <w:rPr>
                <w:rFonts w:ascii="Calibri" w:hAnsi="Calibri"/>
                <w:lang w:val="es-PR"/>
              </w:rPr>
              <w:t xml:space="preserve"> </w:t>
            </w:r>
            <w:r w:rsidR="00707A6A" w:rsidRPr="00D23FF3">
              <w:rPr>
                <w:rFonts w:ascii="Calibri" w:hAnsi="Calibri"/>
                <w:lang w:val="es-PR"/>
              </w:rPr>
              <w:t>medidas de control de trá</w:t>
            </w:r>
            <w:r w:rsidRPr="00D23FF3">
              <w:rPr>
                <w:rFonts w:ascii="Calibri" w:hAnsi="Calibri"/>
                <w:lang w:val="es-PR"/>
              </w:rPr>
              <w:t>fic</w:t>
            </w:r>
            <w:r w:rsidR="00707A6A" w:rsidRPr="00D23FF3">
              <w:rPr>
                <w:rFonts w:ascii="Calibri" w:hAnsi="Calibri"/>
                <w:lang w:val="es-PR"/>
              </w:rPr>
              <w:t>o</w:t>
            </w:r>
            <w:r w:rsidRPr="00D23FF3">
              <w:rPr>
                <w:rFonts w:ascii="Calibri" w:hAnsi="Calibri"/>
                <w:lang w:val="es-PR"/>
              </w:rPr>
              <w:t xml:space="preserve"> </w:t>
            </w:r>
            <w:r w:rsidR="00707A6A" w:rsidRPr="00D23FF3">
              <w:rPr>
                <w:rFonts w:ascii="Calibri" w:hAnsi="Calibri"/>
                <w:lang w:val="es-PR"/>
              </w:rPr>
              <w:t xml:space="preserve">para el </w:t>
            </w:r>
            <w:r w:rsidRPr="00D23FF3">
              <w:rPr>
                <w:rFonts w:ascii="Calibri" w:hAnsi="Calibri"/>
                <w:lang w:val="es-PR"/>
              </w:rPr>
              <w:t>acces</w:t>
            </w:r>
            <w:r w:rsidR="00707A6A" w:rsidRPr="00D23FF3">
              <w:rPr>
                <w:rFonts w:ascii="Calibri" w:hAnsi="Calibri"/>
                <w:lang w:val="es-PR"/>
              </w:rPr>
              <w:t>o</w:t>
            </w:r>
            <w:r w:rsidRPr="00D23FF3">
              <w:rPr>
                <w:rFonts w:ascii="Calibri" w:hAnsi="Calibri"/>
                <w:lang w:val="es-PR"/>
              </w:rPr>
              <w:t xml:space="preserve"> </w:t>
            </w:r>
            <w:r w:rsidR="00707A6A" w:rsidRPr="00D23FF3">
              <w:rPr>
                <w:rFonts w:ascii="Calibri" w:hAnsi="Calibri"/>
                <w:lang w:val="es-PR"/>
              </w:rPr>
              <w:t xml:space="preserve">a la </w:t>
            </w:r>
            <w:r w:rsidRPr="00D23FF3">
              <w:rPr>
                <w:rFonts w:ascii="Calibri" w:hAnsi="Calibri"/>
                <w:lang w:val="es-PR"/>
              </w:rPr>
              <w:t>facili</w:t>
            </w:r>
            <w:r w:rsidR="00707A6A" w:rsidRPr="00D23FF3">
              <w:rPr>
                <w:rFonts w:ascii="Calibri" w:hAnsi="Calibri"/>
                <w:lang w:val="es-PR"/>
              </w:rPr>
              <w:t>dad</w:t>
            </w:r>
            <w:r w:rsidRPr="00D23FF3">
              <w:rPr>
                <w:rFonts w:ascii="Calibri" w:hAnsi="Calibri"/>
                <w:lang w:val="es-PR"/>
              </w:rPr>
              <w:t xml:space="preserve"> (</w:t>
            </w:r>
            <w:r w:rsidR="00145815" w:rsidRPr="00D23FF3">
              <w:rPr>
                <w:rFonts w:ascii="Calibri" w:hAnsi="Calibri"/>
                <w:lang w:val="es-PR"/>
              </w:rPr>
              <w:t xml:space="preserve">medidas de control de tráfico </w:t>
            </w:r>
            <w:r w:rsidRPr="00D23FF3">
              <w:rPr>
                <w:rFonts w:ascii="Calibri" w:hAnsi="Calibri"/>
                <w:lang w:val="es-PR"/>
              </w:rPr>
              <w:t>pre-plan</w:t>
            </w:r>
            <w:r w:rsidR="00145815" w:rsidRPr="00D23FF3">
              <w:rPr>
                <w:rFonts w:ascii="Calibri" w:hAnsi="Calibri"/>
                <w:lang w:val="es-PR"/>
              </w:rPr>
              <w:t>ifica</w:t>
            </w:r>
            <w:r w:rsidRPr="00D23FF3">
              <w:rPr>
                <w:rFonts w:ascii="Calibri" w:hAnsi="Calibri"/>
                <w:lang w:val="es-PR"/>
              </w:rPr>
              <w:t>d</w:t>
            </w:r>
            <w:r w:rsidR="00145815" w:rsidRPr="00D23FF3">
              <w:rPr>
                <w:rFonts w:ascii="Calibri" w:hAnsi="Calibri"/>
                <w:lang w:val="es-PR"/>
              </w:rPr>
              <w:t>as</w:t>
            </w:r>
            <w:r w:rsidRPr="00D23FF3">
              <w:rPr>
                <w:rFonts w:ascii="Calibri" w:hAnsi="Calibri"/>
                <w:lang w:val="es-PR"/>
              </w:rPr>
              <w:t xml:space="preserve">, </w:t>
            </w:r>
            <w:r w:rsidR="00145815" w:rsidRPr="00D23FF3">
              <w:rPr>
                <w:rFonts w:ascii="Calibri" w:hAnsi="Calibri"/>
                <w:lang w:val="es-PR"/>
              </w:rPr>
              <w:t>herramientas</w:t>
            </w:r>
            <w:r w:rsidRPr="00D23FF3">
              <w:rPr>
                <w:rFonts w:ascii="Calibri" w:hAnsi="Calibri"/>
                <w:lang w:val="es-PR"/>
              </w:rPr>
              <w:t>, etc.).</w:t>
            </w:r>
          </w:p>
        </w:tc>
      </w:tr>
      <w:tr w:rsidR="00181592" w:rsidRPr="00777DD0" w14:paraId="1C7564E0" w14:textId="77777777" w:rsidTr="00855838">
        <w:tc>
          <w:tcPr>
            <w:tcW w:w="1008" w:type="dxa"/>
          </w:tcPr>
          <w:p w14:paraId="2D8AA8D8" w14:textId="77777777" w:rsidR="00181592" w:rsidRPr="00707A6A" w:rsidRDefault="00181592" w:rsidP="00E24F5D">
            <w:pPr>
              <w:widowControl w:val="0"/>
              <w:spacing w:after="120"/>
              <w:rPr>
                <w:b/>
                <w:lang w:val="es-PR"/>
              </w:rPr>
            </w:pPr>
          </w:p>
        </w:tc>
        <w:tc>
          <w:tcPr>
            <w:tcW w:w="1350" w:type="dxa"/>
          </w:tcPr>
          <w:p w14:paraId="3B7C43C1" w14:textId="77777777" w:rsidR="00181592" w:rsidRPr="00707A6A" w:rsidRDefault="00181592" w:rsidP="00E24F5D">
            <w:pPr>
              <w:widowControl w:val="0"/>
              <w:spacing w:after="120"/>
              <w:rPr>
                <w:b/>
                <w:lang w:val="es-PR"/>
              </w:rPr>
            </w:pPr>
          </w:p>
        </w:tc>
        <w:tc>
          <w:tcPr>
            <w:tcW w:w="7218" w:type="dxa"/>
          </w:tcPr>
          <w:p w14:paraId="2940226C" w14:textId="77777777" w:rsidR="00181592" w:rsidRPr="00D23FF3" w:rsidRDefault="00145815" w:rsidP="00D23FF3">
            <w:pPr>
              <w:numPr>
                <w:ilvl w:val="1"/>
                <w:numId w:val="6"/>
              </w:numPr>
              <w:tabs>
                <w:tab w:val="clear" w:pos="576"/>
                <w:tab w:val="num" w:pos="629"/>
              </w:tabs>
              <w:spacing w:after="120"/>
              <w:ind w:hanging="217"/>
              <w:rPr>
                <w:rFonts w:ascii="Calibri" w:hAnsi="Calibri"/>
                <w:lang w:val="es-PR"/>
              </w:rPr>
            </w:pPr>
            <w:r w:rsidRPr="00D23FF3">
              <w:rPr>
                <w:rFonts w:ascii="Calibri" w:hAnsi="Calibri"/>
                <w:lang w:val="es-PR"/>
              </w:rPr>
              <w:t>M</w:t>
            </w:r>
            <w:r w:rsidR="00181592" w:rsidRPr="00D23FF3">
              <w:rPr>
                <w:rFonts w:ascii="Calibri" w:hAnsi="Calibri"/>
                <w:lang w:val="es-PR"/>
              </w:rPr>
              <w:t>ap</w:t>
            </w:r>
            <w:r w:rsidRPr="00D23FF3">
              <w:rPr>
                <w:rFonts w:ascii="Calibri" w:hAnsi="Calibri"/>
                <w:lang w:val="es-PR"/>
              </w:rPr>
              <w:t>a</w:t>
            </w:r>
            <w:r w:rsidR="00181592" w:rsidRPr="00D23FF3">
              <w:rPr>
                <w:rFonts w:ascii="Calibri" w:hAnsi="Calibri"/>
                <w:lang w:val="es-PR"/>
              </w:rPr>
              <w:t xml:space="preserve"> </w:t>
            </w:r>
            <w:r w:rsidRPr="00D23FF3">
              <w:rPr>
                <w:rFonts w:ascii="Calibri" w:hAnsi="Calibri"/>
                <w:lang w:val="es-PR"/>
              </w:rPr>
              <w:t>describiendo el</w:t>
            </w:r>
            <w:r w:rsidR="00181592" w:rsidRPr="00D23FF3">
              <w:rPr>
                <w:rFonts w:ascii="Calibri" w:hAnsi="Calibri"/>
                <w:lang w:val="es-PR"/>
              </w:rPr>
              <w:t xml:space="preserve"> ingres</w:t>
            </w:r>
            <w:r w:rsidR="00D23FF3" w:rsidRPr="00D23FF3">
              <w:rPr>
                <w:rFonts w:ascii="Calibri" w:hAnsi="Calibri"/>
                <w:lang w:val="es-PR"/>
              </w:rPr>
              <w:t>o</w:t>
            </w:r>
            <w:r w:rsidR="00181592" w:rsidRPr="00D23FF3">
              <w:rPr>
                <w:rFonts w:ascii="Calibri" w:hAnsi="Calibri"/>
                <w:lang w:val="es-PR"/>
              </w:rPr>
              <w:t xml:space="preserve">, </w:t>
            </w:r>
            <w:r w:rsidR="00D23FF3" w:rsidRPr="00D23FF3">
              <w:rPr>
                <w:rFonts w:ascii="Calibri" w:hAnsi="Calibri"/>
                <w:lang w:val="es-PR"/>
              </w:rPr>
              <w:t>salida</w:t>
            </w:r>
            <w:r w:rsidR="00181592" w:rsidRPr="00D23FF3">
              <w:rPr>
                <w:rFonts w:ascii="Calibri" w:hAnsi="Calibri"/>
                <w:lang w:val="es-PR"/>
              </w:rPr>
              <w:t xml:space="preserve"> </w:t>
            </w:r>
            <w:r w:rsidR="00D23FF3" w:rsidRPr="00D23FF3">
              <w:rPr>
                <w:rFonts w:ascii="Calibri" w:hAnsi="Calibri"/>
                <w:lang w:val="es-PR"/>
              </w:rPr>
              <w:t xml:space="preserve">y los controles de </w:t>
            </w:r>
            <w:r w:rsidR="00181592" w:rsidRPr="00D23FF3">
              <w:rPr>
                <w:rFonts w:ascii="Calibri" w:hAnsi="Calibri"/>
                <w:lang w:val="es-PR"/>
              </w:rPr>
              <w:t>tr</w:t>
            </w:r>
            <w:r w:rsidR="00D23FF3" w:rsidRPr="00D23FF3">
              <w:rPr>
                <w:rFonts w:ascii="Calibri" w:hAnsi="Calibri"/>
                <w:lang w:val="es-PR"/>
              </w:rPr>
              <w:t>áfi</w:t>
            </w:r>
            <w:r w:rsidR="00181592" w:rsidRPr="00D23FF3">
              <w:rPr>
                <w:rFonts w:ascii="Calibri" w:hAnsi="Calibri"/>
                <w:lang w:val="es-PR"/>
              </w:rPr>
              <w:t>c</w:t>
            </w:r>
            <w:r w:rsidR="00D23FF3" w:rsidRPr="00D23FF3">
              <w:rPr>
                <w:rFonts w:ascii="Calibri" w:hAnsi="Calibri"/>
                <w:lang w:val="es-PR"/>
              </w:rPr>
              <w:t>o</w:t>
            </w:r>
            <w:r w:rsidR="00181592" w:rsidRPr="00D23FF3">
              <w:rPr>
                <w:rFonts w:ascii="Calibri" w:hAnsi="Calibri"/>
                <w:lang w:val="es-PR"/>
              </w:rPr>
              <w:t xml:space="preserve"> dur</w:t>
            </w:r>
            <w:r w:rsidR="00D23FF3" w:rsidRPr="00D23FF3">
              <w:rPr>
                <w:rFonts w:ascii="Calibri" w:hAnsi="Calibri"/>
                <w:lang w:val="es-PR"/>
              </w:rPr>
              <w:t xml:space="preserve">ante un </w:t>
            </w:r>
            <w:r w:rsidR="00181592" w:rsidRPr="00D23FF3">
              <w:rPr>
                <w:rFonts w:ascii="Calibri" w:hAnsi="Calibri"/>
                <w:lang w:val="es-PR"/>
              </w:rPr>
              <w:t>event</w:t>
            </w:r>
            <w:r w:rsidR="00D23FF3" w:rsidRPr="00D23FF3">
              <w:rPr>
                <w:rFonts w:ascii="Calibri" w:hAnsi="Calibri"/>
                <w:lang w:val="es-PR"/>
              </w:rPr>
              <w:t>o</w:t>
            </w:r>
            <w:r w:rsidR="00181592" w:rsidRPr="00D23FF3">
              <w:rPr>
                <w:rFonts w:ascii="Calibri" w:hAnsi="Calibri"/>
                <w:lang w:val="es-PR"/>
              </w:rPr>
              <w:t xml:space="preserve"> </w:t>
            </w:r>
            <w:r w:rsidR="00D23FF3" w:rsidRPr="00D23FF3">
              <w:rPr>
                <w:rFonts w:ascii="Calibri" w:hAnsi="Calibri"/>
                <w:lang w:val="es-PR"/>
              </w:rPr>
              <w:t>que son coordina</w:t>
            </w:r>
            <w:r w:rsidR="00181592" w:rsidRPr="00D23FF3">
              <w:rPr>
                <w:rFonts w:ascii="Calibri" w:hAnsi="Calibri"/>
                <w:lang w:val="es-PR"/>
              </w:rPr>
              <w:t>d</w:t>
            </w:r>
            <w:r w:rsidR="00D23FF3" w:rsidRPr="00D23FF3">
              <w:rPr>
                <w:rFonts w:ascii="Calibri" w:hAnsi="Calibri"/>
                <w:lang w:val="es-PR"/>
              </w:rPr>
              <w:t>os con las agencias de ley y orden</w:t>
            </w:r>
            <w:r w:rsidR="00181592" w:rsidRPr="00D23FF3">
              <w:rPr>
                <w:rFonts w:ascii="Calibri" w:hAnsi="Calibri"/>
                <w:lang w:val="es-PR"/>
              </w:rPr>
              <w:t>.</w:t>
            </w:r>
          </w:p>
        </w:tc>
      </w:tr>
      <w:tr w:rsidR="00181592" w:rsidRPr="00777DD0" w14:paraId="69FB0710" w14:textId="77777777" w:rsidTr="00855838">
        <w:tc>
          <w:tcPr>
            <w:tcW w:w="1008" w:type="dxa"/>
          </w:tcPr>
          <w:p w14:paraId="5EAB9E78" w14:textId="77777777" w:rsidR="00181592" w:rsidRPr="00D23FF3" w:rsidRDefault="00181592" w:rsidP="00E24F5D">
            <w:pPr>
              <w:widowControl w:val="0"/>
              <w:spacing w:after="120"/>
              <w:rPr>
                <w:b/>
                <w:lang w:val="es-PR"/>
              </w:rPr>
            </w:pPr>
          </w:p>
        </w:tc>
        <w:tc>
          <w:tcPr>
            <w:tcW w:w="1350" w:type="dxa"/>
          </w:tcPr>
          <w:p w14:paraId="78EB4B2A" w14:textId="77777777" w:rsidR="00181592" w:rsidRPr="00D23FF3" w:rsidRDefault="00181592" w:rsidP="00E24F5D">
            <w:pPr>
              <w:widowControl w:val="0"/>
              <w:spacing w:after="120"/>
              <w:rPr>
                <w:b/>
                <w:lang w:val="es-PR"/>
              </w:rPr>
            </w:pPr>
          </w:p>
        </w:tc>
        <w:tc>
          <w:tcPr>
            <w:tcW w:w="7218" w:type="dxa"/>
          </w:tcPr>
          <w:p w14:paraId="75AF87D6" w14:textId="77777777" w:rsidR="00181592" w:rsidRPr="005F58BE" w:rsidRDefault="00D23FF3" w:rsidP="00D23FF3">
            <w:pPr>
              <w:numPr>
                <w:ilvl w:val="1"/>
                <w:numId w:val="6"/>
              </w:numPr>
              <w:tabs>
                <w:tab w:val="clear" w:pos="576"/>
                <w:tab w:val="num" w:pos="629"/>
              </w:tabs>
              <w:spacing w:after="120"/>
              <w:ind w:hanging="217"/>
              <w:rPr>
                <w:rFonts w:ascii="Calibri" w:hAnsi="Calibri"/>
                <w:lang w:val="es-PR"/>
              </w:rPr>
            </w:pPr>
            <w:r w:rsidRPr="005F58BE">
              <w:rPr>
                <w:rFonts w:ascii="Calibri" w:hAnsi="Calibri"/>
                <w:lang w:val="es-PR"/>
              </w:rPr>
              <w:t>Asignaciones es</w:t>
            </w:r>
            <w:r w:rsidR="00181592" w:rsidRPr="005F58BE">
              <w:rPr>
                <w:rFonts w:ascii="Calibri" w:hAnsi="Calibri"/>
                <w:lang w:val="es-PR"/>
              </w:rPr>
              <w:t>pec</w:t>
            </w:r>
            <w:r w:rsidRPr="005F58BE">
              <w:rPr>
                <w:rFonts w:ascii="Calibri" w:hAnsi="Calibri"/>
                <w:lang w:val="es-PR"/>
              </w:rPr>
              <w:t>í</w:t>
            </w:r>
            <w:r w:rsidR="00181592" w:rsidRPr="005F58BE">
              <w:rPr>
                <w:rFonts w:ascii="Calibri" w:hAnsi="Calibri"/>
                <w:lang w:val="es-PR"/>
              </w:rPr>
              <w:t>fic</w:t>
            </w:r>
            <w:r w:rsidRPr="005F58BE">
              <w:rPr>
                <w:rFonts w:ascii="Calibri" w:hAnsi="Calibri"/>
                <w:lang w:val="es-PR"/>
              </w:rPr>
              <w:t>as de personal e</w:t>
            </w:r>
            <w:r w:rsidR="00181592" w:rsidRPr="005F58BE">
              <w:rPr>
                <w:rFonts w:ascii="Calibri" w:hAnsi="Calibri"/>
                <w:lang w:val="es-PR"/>
              </w:rPr>
              <w:t xml:space="preserve"> instruc</w:t>
            </w:r>
            <w:r w:rsidRPr="005F58BE">
              <w:rPr>
                <w:rFonts w:ascii="Calibri" w:hAnsi="Calibri"/>
                <w:lang w:val="es-PR"/>
              </w:rPr>
              <w:t>c</w:t>
            </w:r>
            <w:r w:rsidR="00181592" w:rsidRPr="005F58BE">
              <w:rPr>
                <w:rFonts w:ascii="Calibri" w:hAnsi="Calibri"/>
                <w:lang w:val="es-PR"/>
              </w:rPr>
              <w:t>ion</w:t>
            </w:r>
            <w:r w:rsidRPr="005F58BE">
              <w:rPr>
                <w:rFonts w:ascii="Calibri" w:hAnsi="Calibri"/>
                <w:lang w:val="es-PR"/>
              </w:rPr>
              <w:t>e</w:t>
            </w:r>
            <w:r w:rsidR="00181592" w:rsidRPr="005F58BE">
              <w:rPr>
                <w:rFonts w:ascii="Calibri" w:hAnsi="Calibri"/>
                <w:lang w:val="es-PR"/>
              </w:rPr>
              <w:t xml:space="preserve">s </w:t>
            </w:r>
            <w:r w:rsidRPr="005F58BE">
              <w:rPr>
                <w:rFonts w:ascii="Calibri" w:hAnsi="Calibri"/>
                <w:lang w:val="es-PR"/>
              </w:rPr>
              <w:t xml:space="preserve">para el </w:t>
            </w:r>
            <w:r w:rsidR="00181592" w:rsidRPr="005F58BE">
              <w:rPr>
                <w:rFonts w:ascii="Calibri" w:hAnsi="Calibri"/>
                <w:lang w:val="es-PR"/>
              </w:rPr>
              <w:t>control</w:t>
            </w:r>
            <w:r w:rsidRPr="005F58BE">
              <w:rPr>
                <w:rFonts w:ascii="Calibri" w:hAnsi="Calibri"/>
                <w:lang w:val="es-PR"/>
              </w:rPr>
              <w:t xml:space="preserve"> del tráfico que</w:t>
            </w:r>
            <w:r w:rsidR="00181592" w:rsidRPr="005F58BE">
              <w:rPr>
                <w:rFonts w:ascii="Calibri" w:hAnsi="Calibri"/>
                <w:lang w:val="es-PR"/>
              </w:rPr>
              <w:t xml:space="preserve"> inclu</w:t>
            </w:r>
            <w:r w:rsidRPr="005F58BE">
              <w:rPr>
                <w:rFonts w:ascii="Calibri" w:hAnsi="Calibri"/>
                <w:lang w:val="es-PR"/>
              </w:rPr>
              <w:t>y</w:t>
            </w:r>
            <w:r w:rsidR="00181592" w:rsidRPr="005F58BE">
              <w:rPr>
                <w:rFonts w:ascii="Calibri" w:hAnsi="Calibri"/>
                <w:lang w:val="es-PR"/>
              </w:rPr>
              <w:t>e</w:t>
            </w:r>
            <w:r w:rsidRPr="005F58BE">
              <w:rPr>
                <w:rFonts w:ascii="Calibri" w:hAnsi="Calibri"/>
                <w:lang w:val="es-PR"/>
              </w:rPr>
              <w:t>n quién,</w:t>
            </w:r>
            <w:r w:rsidR="00181592" w:rsidRPr="005F58BE">
              <w:rPr>
                <w:rFonts w:ascii="Calibri" w:hAnsi="Calibri"/>
                <w:lang w:val="es-PR"/>
              </w:rPr>
              <w:t xml:space="preserve"> </w:t>
            </w:r>
            <w:r w:rsidRPr="005F58BE">
              <w:rPr>
                <w:rFonts w:ascii="Calibri" w:hAnsi="Calibri"/>
                <w:lang w:val="es-PR"/>
              </w:rPr>
              <w:t>qué</w:t>
            </w:r>
            <w:r w:rsidR="00181592" w:rsidRPr="005F58BE">
              <w:rPr>
                <w:rFonts w:ascii="Calibri" w:hAnsi="Calibri"/>
                <w:lang w:val="es-PR"/>
              </w:rPr>
              <w:t xml:space="preserve">, </w:t>
            </w:r>
            <w:r w:rsidRPr="005F58BE">
              <w:rPr>
                <w:rFonts w:ascii="Calibri" w:hAnsi="Calibri"/>
                <w:lang w:val="es-PR"/>
              </w:rPr>
              <w:t>y</w:t>
            </w:r>
            <w:r w:rsidR="00181592" w:rsidRPr="005F58BE">
              <w:rPr>
                <w:rFonts w:ascii="Calibri" w:hAnsi="Calibri"/>
                <w:lang w:val="es-PR"/>
              </w:rPr>
              <w:t xml:space="preserve"> </w:t>
            </w:r>
            <w:r w:rsidRPr="005F58BE">
              <w:rPr>
                <w:rFonts w:ascii="Calibri" w:hAnsi="Calibri"/>
                <w:lang w:val="es-PR"/>
              </w:rPr>
              <w:t>cómo</w:t>
            </w:r>
            <w:r w:rsidR="00181592" w:rsidRPr="005F58BE">
              <w:rPr>
                <w:rFonts w:ascii="Calibri" w:hAnsi="Calibri"/>
                <w:lang w:val="es-PR"/>
              </w:rPr>
              <w:t xml:space="preserve"> dur</w:t>
            </w:r>
            <w:r w:rsidRPr="005F58BE">
              <w:rPr>
                <w:rFonts w:ascii="Calibri" w:hAnsi="Calibri"/>
                <w:lang w:val="es-PR"/>
              </w:rPr>
              <w:t>a</w:t>
            </w:r>
            <w:r w:rsidR="00181592" w:rsidRPr="005F58BE">
              <w:rPr>
                <w:rFonts w:ascii="Calibri" w:hAnsi="Calibri"/>
                <w:lang w:val="es-PR"/>
              </w:rPr>
              <w:t>n</w:t>
            </w:r>
            <w:r w:rsidRPr="005F58BE">
              <w:rPr>
                <w:rFonts w:ascii="Calibri" w:hAnsi="Calibri"/>
                <w:lang w:val="es-PR"/>
              </w:rPr>
              <w:t>te</w:t>
            </w:r>
            <w:r w:rsidR="00181592" w:rsidRPr="005F58BE">
              <w:rPr>
                <w:rFonts w:ascii="Calibri" w:hAnsi="Calibri"/>
                <w:lang w:val="es-PR"/>
              </w:rPr>
              <w:t xml:space="preserve"> </w:t>
            </w:r>
            <w:r w:rsidRPr="005F58BE">
              <w:rPr>
                <w:rFonts w:ascii="Calibri" w:hAnsi="Calibri"/>
                <w:lang w:val="es-PR"/>
              </w:rPr>
              <w:t>un</w:t>
            </w:r>
            <w:r w:rsidR="00181592" w:rsidRPr="005F58BE">
              <w:rPr>
                <w:rFonts w:ascii="Calibri" w:hAnsi="Calibri"/>
                <w:lang w:val="es-PR"/>
              </w:rPr>
              <w:t xml:space="preserve"> event</w:t>
            </w:r>
            <w:r w:rsidRPr="005F58BE">
              <w:rPr>
                <w:rFonts w:ascii="Calibri" w:hAnsi="Calibri"/>
                <w:lang w:val="es-PR"/>
              </w:rPr>
              <w:t>o de expansión</w:t>
            </w:r>
            <w:r w:rsidR="00181592" w:rsidRPr="005F58BE">
              <w:rPr>
                <w:rFonts w:ascii="Calibri" w:hAnsi="Calibri"/>
                <w:lang w:val="es-PR"/>
              </w:rPr>
              <w:t>.</w:t>
            </w:r>
          </w:p>
        </w:tc>
      </w:tr>
      <w:tr w:rsidR="00181592" w:rsidRPr="00777DD0" w14:paraId="6A12F6CC" w14:textId="77777777" w:rsidTr="00855838">
        <w:tc>
          <w:tcPr>
            <w:tcW w:w="1008" w:type="dxa"/>
          </w:tcPr>
          <w:p w14:paraId="5E4AE76C" w14:textId="77777777" w:rsidR="00181592" w:rsidRPr="00D23FF3" w:rsidRDefault="00181592" w:rsidP="00E24F5D">
            <w:pPr>
              <w:widowControl w:val="0"/>
              <w:spacing w:after="120"/>
              <w:rPr>
                <w:b/>
                <w:lang w:val="es-PR"/>
              </w:rPr>
            </w:pPr>
          </w:p>
        </w:tc>
        <w:tc>
          <w:tcPr>
            <w:tcW w:w="1350" w:type="dxa"/>
          </w:tcPr>
          <w:p w14:paraId="7A9D08AD" w14:textId="77777777" w:rsidR="00181592" w:rsidRPr="00D23FF3" w:rsidRDefault="00181592" w:rsidP="00E24F5D">
            <w:pPr>
              <w:widowControl w:val="0"/>
              <w:spacing w:after="120"/>
              <w:rPr>
                <w:b/>
                <w:lang w:val="es-PR"/>
              </w:rPr>
            </w:pPr>
          </w:p>
        </w:tc>
        <w:tc>
          <w:tcPr>
            <w:tcW w:w="7218" w:type="dxa"/>
          </w:tcPr>
          <w:p w14:paraId="7562CB02" w14:textId="77777777" w:rsidR="00181592" w:rsidRPr="005F58BE" w:rsidRDefault="00181592" w:rsidP="005F58BE">
            <w:pPr>
              <w:numPr>
                <w:ilvl w:val="0"/>
                <w:numId w:val="1"/>
              </w:numPr>
              <w:spacing w:after="120"/>
              <w:rPr>
                <w:rFonts w:ascii="Calibri" w:hAnsi="Calibri"/>
                <w:lang w:val="es-PR"/>
              </w:rPr>
            </w:pPr>
            <w:r w:rsidRPr="005F58BE">
              <w:rPr>
                <w:rFonts w:ascii="Calibri" w:hAnsi="Calibri"/>
                <w:lang w:val="es-PR"/>
              </w:rPr>
              <w:t xml:space="preserve">Plan </w:t>
            </w:r>
            <w:r w:rsidR="005F58BE" w:rsidRPr="005F58BE">
              <w:rPr>
                <w:rFonts w:ascii="Calibri" w:hAnsi="Calibri"/>
                <w:lang w:val="es-PR"/>
              </w:rPr>
              <w:t>para inic</w:t>
            </w:r>
            <w:r w:rsidRPr="005F58BE">
              <w:rPr>
                <w:rFonts w:ascii="Calibri" w:hAnsi="Calibri"/>
                <w:lang w:val="es-PR"/>
              </w:rPr>
              <w:t>ia</w:t>
            </w:r>
            <w:r w:rsidR="005F58BE" w:rsidRPr="005F58BE">
              <w:rPr>
                <w:rFonts w:ascii="Calibri" w:hAnsi="Calibri"/>
                <w:lang w:val="es-PR"/>
              </w:rPr>
              <w:t xml:space="preserve">r un cierre de la </w:t>
            </w:r>
            <w:r w:rsidRPr="005F58BE">
              <w:rPr>
                <w:rFonts w:ascii="Calibri" w:hAnsi="Calibri"/>
                <w:lang w:val="es-PR"/>
              </w:rPr>
              <w:t>facili</w:t>
            </w:r>
            <w:r w:rsidR="005F58BE" w:rsidRPr="005F58BE">
              <w:rPr>
                <w:rFonts w:ascii="Calibri" w:hAnsi="Calibri"/>
                <w:lang w:val="es-PR"/>
              </w:rPr>
              <w:t xml:space="preserve">dad </w:t>
            </w:r>
            <w:r w:rsidRPr="005F58BE">
              <w:rPr>
                <w:rFonts w:ascii="Calibri" w:hAnsi="Calibri"/>
                <w:lang w:val="es-PR"/>
              </w:rPr>
              <w:t>o limit</w:t>
            </w:r>
            <w:r w:rsidR="005F58BE" w:rsidRPr="005F58BE">
              <w:rPr>
                <w:rFonts w:ascii="Calibri" w:hAnsi="Calibri"/>
                <w:lang w:val="es-PR"/>
              </w:rPr>
              <w:t xml:space="preserve">ar el </w:t>
            </w:r>
            <w:r w:rsidRPr="005F58BE">
              <w:rPr>
                <w:rFonts w:ascii="Calibri" w:hAnsi="Calibri"/>
                <w:lang w:val="es-PR"/>
              </w:rPr>
              <w:t>acces</w:t>
            </w:r>
            <w:r w:rsidR="005F58BE" w:rsidRPr="005F58BE">
              <w:rPr>
                <w:rFonts w:ascii="Calibri" w:hAnsi="Calibri"/>
                <w:lang w:val="es-PR"/>
              </w:rPr>
              <w:t>o</w:t>
            </w:r>
            <w:r w:rsidRPr="005F58BE">
              <w:rPr>
                <w:rFonts w:ascii="Calibri" w:hAnsi="Calibri"/>
                <w:lang w:val="es-PR"/>
              </w:rPr>
              <w:t xml:space="preserve"> </w:t>
            </w:r>
            <w:r w:rsidR="005F58BE" w:rsidRPr="005F58BE">
              <w:rPr>
                <w:rFonts w:ascii="Calibri" w:hAnsi="Calibri"/>
                <w:lang w:val="es-PR"/>
              </w:rPr>
              <w:t>y l</w:t>
            </w:r>
            <w:r w:rsidRPr="005F58BE">
              <w:rPr>
                <w:rFonts w:ascii="Calibri" w:hAnsi="Calibri"/>
                <w:lang w:val="es-PR"/>
              </w:rPr>
              <w:t>a entr</w:t>
            </w:r>
            <w:r w:rsidR="005F58BE" w:rsidRPr="005F58BE">
              <w:rPr>
                <w:rFonts w:ascii="Calibri" w:hAnsi="Calibri"/>
                <w:lang w:val="es-PR"/>
              </w:rPr>
              <w:t>ada</w:t>
            </w:r>
            <w:r w:rsidRPr="005F58BE">
              <w:rPr>
                <w:rFonts w:ascii="Calibri" w:hAnsi="Calibri"/>
                <w:lang w:val="es-PR"/>
              </w:rPr>
              <w:t>.</w:t>
            </w:r>
          </w:p>
        </w:tc>
      </w:tr>
      <w:tr w:rsidR="00181592" w:rsidRPr="00777DD0" w14:paraId="5E8CE026" w14:textId="77777777" w:rsidTr="00855838">
        <w:tc>
          <w:tcPr>
            <w:tcW w:w="1008" w:type="dxa"/>
          </w:tcPr>
          <w:p w14:paraId="7492DFAD" w14:textId="77777777" w:rsidR="00181592" w:rsidRPr="005F58BE" w:rsidRDefault="00181592" w:rsidP="00E24F5D">
            <w:pPr>
              <w:widowControl w:val="0"/>
              <w:spacing w:after="120"/>
              <w:rPr>
                <w:b/>
                <w:lang w:val="es-PR"/>
              </w:rPr>
            </w:pPr>
          </w:p>
        </w:tc>
        <w:tc>
          <w:tcPr>
            <w:tcW w:w="1350" w:type="dxa"/>
          </w:tcPr>
          <w:p w14:paraId="419BDB72" w14:textId="77777777" w:rsidR="00181592" w:rsidRPr="005F58BE" w:rsidRDefault="00181592" w:rsidP="00E24F5D">
            <w:pPr>
              <w:widowControl w:val="0"/>
              <w:spacing w:after="120"/>
              <w:rPr>
                <w:b/>
                <w:lang w:val="es-PR"/>
              </w:rPr>
            </w:pPr>
          </w:p>
        </w:tc>
        <w:tc>
          <w:tcPr>
            <w:tcW w:w="7218" w:type="dxa"/>
          </w:tcPr>
          <w:p w14:paraId="133E77F6" w14:textId="77777777" w:rsidR="00181592" w:rsidRPr="005F58BE" w:rsidRDefault="005F58BE" w:rsidP="005F58BE">
            <w:pPr>
              <w:numPr>
                <w:ilvl w:val="1"/>
                <w:numId w:val="6"/>
              </w:numPr>
              <w:tabs>
                <w:tab w:val="clear" w:pos="576"/>
                <w:tab w:val="num" w:pos="629"/>
              </w:tabs>
              <w:spacing w:after="120"/>
              <w:ind w:hanging="217"/>
              <w:rPr>
                <w:rFonts w:ascii="Calibri" w:hAnsi="Calibri"/>
                <w:lang w:val="es-PR"/>
              </w:rPr>
            </w:pPr>
            <w:r w:rsidRPr="005F58BE">
              <w:rPr>
                <w:rFonts w:ascii="Calibri" w:hAnsi="Calibri"/>
                <w:lang w:val="es-PR"/>
              </w:rPr>
              <w:t>D</w:t>
            </w:r>
            <w:r w:rsidR="00181592" w:rsidRPr="005F58BE">
              <w:rPr>
                <w:rFonts w:ascii="Calibri" w:hAnsi="Calibri"/>
                <w:lang w:val="es-PR"/>
              </w:rPr>
              <w:t>iagram</w:t>
            </w:r>
            <w:r w:rsidRPr="005F58BE">
              <w:rPr>
                <w:rFonts w:ascii="Calibri" w:hAnsi="Calibri"/>
                <w:lang w:val="es-PR"/>
              </w:rPr>
              <w:t xml:space="preserve">a identificando todos los puntos de </w:t>
            </w:r>
            <w:r w:rsidR="00181592" w:rsidRPr="005F58BE">
              <w:rPr>
                <w:rFonts w:ascii="Calibri" w:hAnsi="Calibri"/>
                <w:lang w:val="es-PR"/>
              </w:rPr>
              <w:t>acces</w:t>
            </w:r>
            <w:r w:rsidRPr="005F58BE">
              <w:rPr>
                <w:rFonts w:ascii="Calibri" w:hAnsi="Calibri"/>
                <w:lang w:val="es-PR"/>
              </w:rPr>
              <w:t xml:space="preserve">o a la </w:t>
            </w:r>
            <w:r w:rsidR="00181592" w:rsidRPr="005F58BE">
              <w:rPr>
                <w:rFonts w:ascii="Calibri" w:hAnsi="Calibri"/>
                <w:lang w:val="es-PR"/>
              </w:rPr>
              <w:t>facili</w:t>
            </w:r>
            <w:r w:rsidRPr="005F58BE">
              <w:rPr>
                <w:rFonts w:ascii="Calibri" w:hAnsi="Calibri"/>
                <w:lang w:val="es-PR"/>
              </w:rPr>
              <w:t>dad</w:t>
            </w:r>
            <w:r w:rsidR="00181592" w:rsidRPr="005F58BE">
              <w:rPr>
                <w:rFonts w:ascii="Calibri" w:hAnsi="Calibri"/>
                <w:lang w:val="es-PR"/>
              </w:rPr>
              <w:t xml:space="preserve">. </w:t>
            </w:r>
          </w:p>
        </w:tc>
      </w:tr>
      <w:tr w:rsidR="00181592" w:rsidRPr="00777DD0" w14:paraId="228E9F0B" w14:textId="77777777" w:rsidTr="00855838">
        <w:tc>
          <w:tcPr>
            <w:tcW w:w="1008" w:type="dxa"/>
          </w:tcPr>
          <w:p w14:paraId="5D7FEC18" w14:textId="77777777" w:rsidR="00181592" w:rsidRPr="005F58BE" w:rsidRDefault="00181592" w:rsidP="00E24F5D">
            <w:pPr>
              <w:widowControl w:val="0"/>
              <w:spacing w:after="120"/>
              <w:rPr>
                <w:b/>
                <w:lang w:val="es-PR"/>
              </w:rPr>
            </w:pPr>
          </w:p>
        </w:tc>
        <w:tc>
          <w:tcPr>
            <w:tcW w:w="1350" w:type="dxa"/>
          </w:tcPr>
          <w:p w14:paraId="0F9129D7" w14:textId="77777777" w:rsidR="00181592" w:rsidRPr="005F58BE" w:rsidRDefault="00181592" w:rsidP="00E24F5D">
            <w:pPr>
              <w:widowControl w:val="0"/>
              <w:spacing w:after="120"/>
              <w:rPr>
                <w:b/>
                <w:lang w:val="es-PR"/>
              </w:rPr>
            </w:pPr>
          </w:p>
        </w:tc>
        <w:tc>
          <w:tcPr>
            <w:tcW w:w="7218" w:type="dxa"/>
          </w:tcPr>
          <w:p w14:paraId="4EFEDDC5" w14:textId="77777777" w:rsidR="00181592" w:rsidRPr="005F58BE" w:rsidRDefault="00181592" w:rsidP="005F58BE">
            <w:pPr>
              <w:numPr>
                <w:ilvl w:val="1"/>
                <w:numId w:val="6"/>
              </w:numPr>
              <w:tabs>
                <w:tab w:val="clear" w:pos="576"/>
                <w:tab w:val="num" w:pos="629"/>
              </w:tabs>
              <w:spacing w:after="120"/>
              <w:ind w:hanging="217"/>
              <w:rPr>
                <w:rFonts w:ascii="Calibri" w:hAnsi="Calibri"/>
                <w:lang w:val="es-PR"/>
              </w:rPr>
            </w:pPr>
            <w:r w:rsidRPr="005F58BE">
              <w:rPr>
                <w:rFonts w:ascii="Calibri" w:hAnsi="Calibri"/>
                <w:lang w:val="es-PR"/>
              </w:rPr>
              <w:t>Identifica</w:t>
            </w:r>
            <w:r w:rsidR="005F58BE" w:rsidRPr="005F58BE">
              <w:rPr>
                <w:rFonts w:ascii="Calibri" w:hAnsi="Calibri"/>
                <w:lang w:val="es-PR"/>
              </w:rPr>
              <w:t>ció</w:t>
            </w:r>
            <w:r w:rsidRPr="005F58BE">
              <w:rPr>
                <w:rFonts w:ascii="Calibri" w:hAnsi="Calibri"/>
                <w:lang w:val="es-PR"/>
              </w:rPr>
              <w:t xml:space="preserve">n </w:t>
            </w:r>
            <w:r w:rsidR="005F58BE" w:rsidRPr="005F58BE">
              <w:rPr>
                <w:rFonts w:ascii="Calibri" w:hAnsi="Calibri"/>
                <w:lang w:val="es-PR"/>
              </w:rPr>
              <w:t xml:space="preserve">de los puntos de acceso </w:t>
            </w:r>
            <w:r w:rsidRPr="005F58BE">
              <w:rPr>
                <w:rFonts w:ascii="Calibri" w:hAnsi="Calibri"/>
                <w:lang w:val="es-PR"/>
              </w:rPr>
              <w:t>limit</w:t>
            </w:r>
            <w:r w:rsidR="005F58BE" w:rsidRPr="005F58BE">
              <w:rPr>
                <w:rFonts w:ascii="Calibri" w:hAnsi="Calibri"/>
                <w:lang w:val="es-PR"/>
              </w:rPr>
              <w:t>ados</w:t>
            </w:r>
            <w:r w:rsidRPr="005F58BE">
              <w:rPr>
                <w:rFonts w:ascii="Calibri" w:hAnsi="Calibri"/>
                <w:lang w:val="es-PR"/>
              </w:rPr>
              <w:t xml:space="preserve"> </w:t>
            </w:r>
            <w:r w:rsidR="005F58BE" w:rsidRPr="005F58BE">
              <w:rPr>
                <w:rFonts w:ascii="Calibri" w:hAnsi="Calibri"/>
                <w:lang w:val="es-PR"/>
              </w:rPr>
              <w:t xml:space="preserve">para </w:t>
            </w:r>
            <w:r w:rsidRPr="005F58BE">
              <w:rPr>
                <w:rFonts w:ascii="Calibri" w:hAnsi="Calibri"/>
                <w:lang w:val="es-PR"/>
              </w:rPr>
              <w:t>entr</w:t>
            </w:r>
            <w:r w:rsidR="005F58BE" w:rsidRPr="005F58BE">
              <w:rPr>
                <w:rFonts w:ascii="Calibri" w:hAnsi="Calibri"/>
                <w:lang w:val="es-PR"/>
              </w:rPr>
              <w:t>ada y los</w:t>
            </w:r>
            <w:r w:rsidRPr="005F58BE">
              <w:rPr>
                <w:rFonts w:ascii="Calibri" w:hAnsi="Calibri"/>
                <w:lang w:val="es-PR"/>
              </w:rPr>
              <w:t xml:space="preserve"> proced</w:t>
            </w:r>
            <w:r w:rsidR="005F58BE" w:rsidRPr="005F58BE">
              <w:rPr>
                <w:rFonts w:ascii="Calibri" w:hAnsi="Calibri"/>
                <w:lang w:val="es-PR"/>
              </w:rPr>
              <w:t>imiento</w:t>
            </w:r>
            <w:r w:rsidRPr="005F58BE">
              <w:rPr>
                <w:rFonts w:ascii="Calibri" w:hAnsi="Calibri"/>
                <w:lang w:val="es-PR"/>
              </w:rPr>
              <w:t xml:space="preserve">s </w:t>
            </w:r>
            <w:r w:rsidR="005F58BE" w:rsidRPr="005F58BE">
              <w:rPr>
                <w:rFonts w:ascii="Calibri" w:hAnsi="Calibri"/>
                <w:lang w:val="es-PR"/>
              </w:rPr>
              <w:t xml:space="preserve">para </w:t>
            </w:r>
            <w:r w:rsidRPr="005F58BE">
              <w:rPr>
                <w:rFonts w:ascii="Calibri" w:hAnsi="Calibri"/>
                <w:lang w:val="es-PR"/>
              </w:rPr>
              <w:t>monitor</w:t>
            </w:r>
            <w:r w:rsidR="005F58BE" w:rsidRPr="005F58BE">
              <w:rPr>
                <w:rFonts w:ascii="Calibri" w:hAnsi="Calibri"/>
                <w:lang w:val="es-PR"/>
              </w:rPr>
              <w:t>ear</w:t>
            </w:r>
            <w:r w:rsidRPr="005F58BE">
              <w:rPr>
                <w:rFonts w:ascii="Calibri" w:hAnsi="Calibri"/>
                <w:lang w:val="es-PR"/>
              </w:rPr>
              <w:t>/man</w:t>
            </w:r>
            <w:r w:rsidR="005F58BE" w:rsidRPr="005F58BE">
              <w:rPr>
                <w:rFonts w:ascii="Calibri" w:hAnsi="Calibri"/>
                <w:lang w:val="es-PR"/>
              </w:rPr>
              <w:t>ejar</w:t>
            </w:r>
            <w:r w:rsidRPr="005F58BE">
              <w:rPr>
                <w:rFonts w:ascii="Calibri" w:hAnsi="Calibri"/>
                <w:lang w:val="es-PR"/>
              </w:rPr>
              <w:t xml:space="preserve"> </w:t>
            </w:r>
            <w:r w:rsidR="005F58BE" w:rsidRPr="005F58BE">
              <w:rPr>
                <w:rFonts w:ascii="Calibri" w:hAnsi="Calibri"/>
                <w:lang w:val="es-PR"/>
              </w:rPr>
              <w:t>al personal</w:t>
            </w:r>
            <w:r w:rsidRPr="005F58BE">
              <w:rPr>
                <w:rFonts w:ascii="Calibri" w:hAnsi="Calibri"/>
                <w:lang w:val="es-PR"/>
              </w:rPr>
              <w:t>.</w:t>
            </w:r>
          </w:p>
        </w:tc>
      </w:tr>
      <w:tr w:rsidR="00181592" w:rsidRPr="00777DD0" w14:paraId="01047A7C" w14:textId="77777777" w:rsidTr="00855838">
        <w:tc>
          <w:tcPr>
            <w:tcW w:w="1008" w:type="dxa"/>
          </w:tcPr>
          <w:p w14:paraId="54781F9E" w14:textId="77777777" w:rsidR="00181592" w:rsidRPr="005F58BE" w:rsidRDefault="00181592" w:rsidP="00E24F5D">
            <w:pPr>
              <w:widowControl w:val="0"/>
              <w:spacing w:after="120"/>
              <w:rPr>
                <w:b/>
                <w:lang w:val="es-PR"/>
              </w:rPr>
            </w:pPr>
          </w:p>
        </w:tc>
        <w:tc>
          <w:tcPr>
            <w:tcW w:w="1350" w:type="dxa"/>
          </w:tcPr>
          <w:p w14:paraId="1F61DA33" w14:textId="77777777" w:rsidR="00181592" w:rsidRPr="005F58BE" w:rsidRDefault="00181592" w:rsidP="00E24F5D">
            <w:pPr>
              <w:widowControl w:val="0"/>
              <w:spacing w:after="120"/>
              <w:rPr>
                <w:b/>
                <w:lang w:val="es-PR"/>
              </w:rPr>
            </w:pPr>
          </w:p>
        </w:tc>
        <w:tc>
          <w:tcPr>
            <w:tcW w:w="7218" w:type="dxa"/>
          </w:tcPr>
          <w:p w14:paraId="07FC9C4A" w14:textId="77777777" w:rsidR="00181592" w:rsidRPr="005F58BE" w:rsidRDefault="00181592" w:rsidP="005F58BE">
            <w:pPr>
              <w:numPr>
                <w:ilvl w:val="1"/>
                <w:numId w:val="6"/>
              </w:numPr>
              <w:tabs>
                <w:tab w:val="clear" w:pos="576"/>
                <w:tab w:val="num" w:pos="629"/>
              </w:tabs>
              <w:spacing w:after="120"/>
              <w:ind w:hanging="217"/>
              <w:rPr>
                <w:rFonts w:ascii="Calibri" w:hAnsi="Calibri"/>
                <w:lang w:val="es-PR"/>
              </w:rPr>
            </w:pPr>
            <w:r w:rsidRPr="005F58BE">
              <w:rPr>
                <w:rFonts w:ascii="Calibri" w:hAnsi="Calibri"/>
                <w:lang w:val="es-PR"/>
              </w:rPr>
              <w:t>Criteri</w:t>
            </w:r>
            <w:r w:rsidR="005F58BE" w:rsidRPr="005F58BE">
              <w:rPr>
                <w:rFonts w:ascii="Calibri" w:hAnsi="Calibri"/>
                <w:lang w:val="es-PR"/>
              </w:rPr>
              <w:t xml:space="preserve">os y </w:t>
            </w:r>
            <w:r w:rsidRPr="005F58BE">
              <w:rPr>
                <w:rFonts w:ascii="Calibri" w:hAnsi="Calibri"/>
                <w:lang w:val="es-PR"/>
              </w:rPr>
              <w:t>protocol</w:t>
            </w:r>
            <w:r w:rsidR="005F58BE" w:rsidRPr="005F58BE">
              <w:rPr>
                <w:rFonts w:ascii="Calibri" w:hAnsi="Calibri"/>
                <w:lang w:val="es-PR"/>
              </w:rPr>
              <w:t>o</w:t>
            </w:r>
            <w:r w:rsidRPr="005F58BE">
              <w:rPr>
                <w:rFonts w:ascii="Calibri" w:hAnsi="Calibri"/>
                <w:lang w:val="es-PR"/>
              </w:rPr>
              <w:t xml:space="preserve">s </w:t>
            </w:r>
            <w:r w:rsidR="005F58BE" w:rsidRPr="005F58BE">
              <w:rPr>
                <w:rFonts w:ascii="Calibri" w:hAnsi="Calibri"/>
                <w:lang w:val="es-PR"/>
              </w:rPr>
              <w:t xml:space="preserve">para la entrada y la salida de la </w:t>
            </w:r>
            <w:r w:rsidRPr="005F58BE">
              <w:rPr>
                <w:rFonts w:ascii="Calibri" w:hAnsi="Calibri"/>
                <w:lang w:val="es-PR"/>
              </w:rPr>
              <w:t>facili</w:t>
            </w:r>
            <w:r w:rsidR="005F58BE" w:rsidRPr="005F58BE">
              <w:rPr>
                <w:rFonts w:ascii="Calibri" w:hAnsi="Calibri"/>
                <w:lang w:val="es-PR"/>
              </w:rPr>
              <w:t>dad</w:t>
            </w:r>
            <w:r w:rsidRPr="005F58BE">
              <w:rPr>
                <w:rFonts w:ascii="Calibri" w:hAnsi="Calibri"/>
                <w:lang w:val="es-PR"/>
              </w:rPr>
              <w:t xml:space="preserve"> </w:t>
            </w:r>
            <w:r w:rsidR="005F58BE" w:rsidRPr="005F58BE">
              <w:rPr>
                <w:rFonts w:ascii="Calibri" w:hAnsi="Calibri"/>
                <w:lang w:val="es-PR"/>
              </w:rPr>
              <w:t>–</w:t>
            </w:r>
            <w:r w:rsidRPr="005F58BE">
              <w:rPr>
                <w:rFonts w:ascii="Calibri" w:hAnsi="Calibri"/>
                <w:lang w:val="es-PR"/>
              </w:rPr>
              <w:t>inclu</w:t>
            </w:r>
            <w:r w:rsidR="005F58BE" w:rsidRPr="005F58BE">
              <w:rPr>
                <w:rFonts w:ascii="Calibri" w:hAnsi="Calibri"/>
                <w:lang w:val="es-PR"/>
              </w:rPr>
              <w:t>ye</w:t>
            </w:r>
            <w:r w:rsidRPr="005F58BE">
              <w:rPr>
                <w:rFonts w:ascii="Calibri" w:hAnsi="Calibri"/>
                <w:lang w:val="es-PR"/>
              </w:rPr>
              <w:t>n</w:t>
            </w:r>
            <w:r w:rsidR="005F58BE" w:rsidRPr="005F58BE">
              <w:rPr>
                <w:rFonts w:ascii="Calibri" w:hAnsi="Calibri"/>
                <w:lang w:val="es-PR"/>
              </w:rPr>
              <w:t>do al personal</w:t>
            </w:r>
            <w:r w:rsidRPr="005F58BE">
              <w:rPr>
                <w:rFonts w:ascii="Calibri" w:hAnsi="Calibri"/>
                <w:lang w:val="es-PR"/>
              </w:rPr>
              <w:t>, volunt</w:t>
            </w:r>
            <w:r w:rsidR="005F58BE" w:rsidRPr="005F58BE">
              <w:rPr>
                <w:rFonts w:ascii="Calibri" w:hAnsi="Calibri"/>
                <w:lang w:val="es-PR"/>
              </w:rPr>
              <w:t>a</w:t>
            </w:r>
            <w:r w:rsidRPr="005F58BE">
              <w:rPr>
                <w:rFonts w:ascii="Calibri" w:hAnsi="Calibri"/>
                <w:lang w:val="es-PR"/>
              </w:rPr>
              <w:t>r</w:t>
            </w:r>
            <w:r w:rsidR="005F58BE" w:rsidRPr="005F58BE">
              <w:rPr>
                <w:rFonts w:ascii="Calibri" w:hAnsi="Calibri"/>
                <w:lang w:val="es-PR"/>
              </w:rPr>
              <w:t>io</w:t>
            </w:r>
            <w:r w:rsidRPr="005F58BE">
              <w:rPr>
                <w:rFonts w:ascii="Calibri" w:hAnsi="Calibri"/>
                <w:lang w:val="es-PR"/>
              </w:rPr>
              <w:t>s, pa</w:t>
            </w:r>
            <w:r w:rsidR="005F58BE" w:rsidRPr="005F58BE">
              <w:rPr>
                <w:rFonts w:ascii="Calibri" w:hAnsi="Calibri"/>
                <w:lang w:val="es-PR"/>
              </w:rPr>
              <w:t>c</w:t>
            </w:r>
            <w:r w:rsidRPr="005F58BE">
              <w:rPr>
                <w:rFonts w:ascii="Calibri" w:hAnsi="Calibri"/>
                <w:lang w:val="es-PR"/>
              </w:rPr>
              <w:t>ient</w:t>
            </w:r>
            <w:r w:rsidR="005F58BE" w:rsidRPr="005F58BE">
              <w:rPr>
                <w:rFonts w:ascii="Calibri" w:hAnsi="Calibri"/>
                <w:lang w:val="es-PR"/>
              </w:rPr>
              <w:t>e</w:t>
            </w:r>
            <w:r w:rsidRPr="005F58BE">
              <w:rPr>
                <w:rFonts w:ascii="Calibri" w:hAnsi="Calibri"/>
                <w:lang w:val="es-PR"/>
              </w:rPr>
              <w:t>s, famil</w:t>
            </w:r>
            <w:r w:rsidR="005F58BE" w:rsidRPr="005F58BE">
              <w:rPr>
                <w:rFonts w:ascii="Calibri" w:hAnsi="Calibri"/>
                <w:lang w:val="es-PR"/>
              </w:rPr>
              <w:t xml:space="preserve">iares </w:t>
            </w:r>
            <w:r w:rsidRPr="005F58BE">
              <w:rPr>
                <w:rFonts w:ascii="Calibri" w:hAnsi="Calibri"/>
                <w:lang w:val="es-PR"/>
              </w:rPr>
              <w:t>y otr</w:t>
            </w:r>
            <w:r w:rsidR="005F58BE" w:rsidRPr="005F58BE">
              <w:rPr>
                <w:rFonts w:ascii="Calibri" w:hAnsi="Calibri"/>
                <w:lang w:val="es-PR"/>
              </w:rPr>
              <w:t>os</w:t>
            </w:r>
            <w:r w:rsidRPr="005F58BE">
              <w:rPr>
                <w:rFonts w:ascii="Calibri" w:hAnsi="Calibri"/>
                <w:lang w:val="es-PR"/>
              </w:rPr>
              <w:t xml:space="preserve"> individu</w:t>
            </w:r>
            <w:r w:rsidR="005F58BE" w:rsidRPr="005F58BE">
              <w:rPr>
                <w:rFonts w:ascii="Calibri" w:hAnsi="Calibri"/>
                <w:lang w:val="es-PR"/>
              </w:rPr>
              <w:t>o</w:t>
            </w:r>
            <w:r w:rsidRPr="005F58BE">
              <w:rPr>
                <w:rFonts w:ascii="Calibri" w:hAnsi="Calibri"/>
                <w:lang w:val="es-PR"/>
              </w:rPr>
              <w:t>s (e</w:t>
            </w:r>
            <w:r w:rsidR="005F58BE" w:rsidRPr="005F58BE">
              <w:rPr>
                <w:rFonts w:ascii="Calibri" w:hAnsi="Calibri"/>
                <w:lang w:val="es-PR"/>
              </w:rPr>
              <w:t>j</w:t>
            </w:r>
            <w:r w:rsidRPr="005F58BE">
              <w:rPr>
                <w:rFonts w:ascii="Calibri" w:hAnsi="Calibri"/>
                <w:lang w:val="es-PR"/>
              </w:rPr>
              <w:t xml:space="preserve">., </w:t>
            </w:r>
            <w:r w:rsidR="005F58BE" w:rsidRPr="005F58BE">
              <w:rPr>
                <w:rFonts w:ascii="Calibri" w:hAnsi="Calibri"/>
                <w:lang w:val="es-PR"/>
              </w:rPr>
              <w:t>quién</w:t>
            </w:r>
            <w:r w:rsidRPr="005F58BE">
              <w:rPr>
                <w:rFonts w:ascii="Calibri" w:hAnsi="Calibri"/>
                <w:lang w:val="es-PR"/>
              </w:rPr>
              <w:t xml:space="preserve">, </w:t>
            </w:r>
            <w:r w:rsidR="005F58BE" w:rsidRPr="005F58BE">
              <w:rPr>
                <w:rFonts w:ascii="Calibri" w:hAnsi="Calibri"/>
                <w:lang w:val="es-PR"/>
              </w:rPr>
              <w:t xml:space="preserve">requisitos de </w:t>
            </w:r>
            <w:r w:rsidRPr="005F58BE">
              <w:rPr>
                <w:rFonts w:ascii="Calibri" w:hAnsi="Calibri"/>
                <w:lang w:val="es-PR"/>
              </w:rPr>
              <w:t>identifica</w:t>
            </w:r>
            <w:r w:rsidR="005F58BE" w:rsidRPr="005F58BE">
              <w:rPr>
                <w:rFonts w:ascii="Calibri" w:hAnsi="Calibri"/>
                <w:lang w:val="es-PR"/>
              </w:rPr>
              <w:t>c</w:t>
            </w:r>
            <w:r w:rsidRPr="005F58BE">
              <w:rPr>
                <w:rFonts w:ascii="Calibri" w:hAnsi="Calibri"/>
                <w:lang w:val="es-PR"/>
              </w:rPr>
              <w:t>i</w:t>
            </w:r>
            <w:r w:rsidR="005F58BE" w:rsidRPr="005F58BE">
              <w:rPr>
                <w:rFonts w:ascii="Calibri" w:hAnsi="Calibri"/>
                <w:lang w:val="es-PR"/>
              </w:rPr>
              <w:t>ó</w:t>
            </w:r>
            <w:r w:rsidRPr="005F58BE">
              <w:rPr>
                <w:rFonts w:ascii="Calibri" w:hAnsi="Calibri"/>
                <w:lang w:val="es-PR"/>
              </w:rPr>
              <w:t>n</w:t>
            </w:r>
            <w:r w:rsidR="005F58BE" w:rsidRPr="005F58BE">
              <w:rPr>
                <w:rFonts w:ascii="Calibri" w:hAnsi="Calibri"/>
                <w:lang w:val="es-PR"/>
              </w:rPr>
              <w:t>)</w:t>
            </w:r>
            <w:r w:rsidRPr="005F58BE">
              <w:rPr>
                <w:rFonts w:ascii="Calibri" w:hAnsi="Calibri"/>
                <w:lang w:val="es-PR"/>
              </w:rPr>
              <w:t>.</w:t>
            </w:r>
          </w:p>
        </w:tc>
      </w:tr>
      <w:tr w:rsidR="00181592" w:rsidRPr="00777DD0" w14:paraId="485F754A" w14:textId="77777777" w:rsidTr="00855838">
        <w:tc>
          <w:tcPr>
            <w:tcW w:w="1008" w:type="dxa"/>
          </w:tcPr>
          <w:p w14:paraId="23DB91FC" w14:textId="77777777" w:rsidR="00181592" w:rsidRPr="005F58BE" w:rsidRDefault="00181592" w:rsidP="00E24F5D">
            <w:pPr>
              <w:widowControl w:val="0"/>
              <w:spacing w:after="120"/>
              <w:rPr>
                <w:b/>
                <w:lang w:val="es-PR"/>
              </w:rPr>
            </w:pPr>
          </w:p>
        </w:tc>
        <w:tc>
          <w:tcPr>
            <w:tcW w:w="1350" w:type="dxa"/>
          </w:tcPr>
          <w:p w14:paraId="397C2719" w14:textId="77777777" w:rsidR="00181592" w:rsidRPr="005F58BE" w:rsidRDefault="00181592" w:rsidP="00E24F5D">
            <w:pPr>
              <w:widowControl w:val="0"/>
              <w:spacing w:after="120"/>
              <w:rPr>
                <w:b/>
                <w:lang w:val="es-PR"/>
              </w:rPr>
            </w:pPr>
          </w:p>
        </w:tc>
        <w:tc>
          <w:tcPr>
            <w:tcW w:w="7218" w:type="dxa"/>
          </w:tcPr>
          <w:p w14:paraId="6AF4B20C" w14:textId="77777777" w:rsidR="00181592" w:rsidRPr="009E5013" w:rsidRDefault="009E5013" w:rsidP="009E5013">
            <w:pPr>
              <w:numPr>
                <w:ilvl w:val="1"/>
                <w:numId w:val="6"/>
              </w:numPr>
              <w:tabs>
                <w:tab w:val="clear" w:pos="576"/>
                <w:tab w:val="num" w:pos="629"/>
              </w:tabs>
              <w:spacing w:after="120"/>
              <w:ind w:hanging="217"/>
              <w:rPr>
                <w:rFonts w:ascii="Calibri" w:hAnsi="Calibri"/>
                <w:lang w:val="es-PR"/>
              </w:rPr>
            </w:pPr>
            <w:r w:rsidRPr="009E5013">
              <w:rPr>
                <w:rFonts w:ascii="Calibri" w:hAnsi="Calibri"/>
                <w:lang w:val="es-PR"/>
              </w:rPr>
              <w:t xml:space="preserve">Plan para localizar personal que </w:t>
            </w:r>
            <w:r w:rsidR="00181592" w:rsidRPr="009E5013">
              <w:rPr>
                <w:rFonts w:ascii="Calibri" w:hAnsi="Calibri"/>
                <w:lang w:val="es-PR"/>
              </w:rPr>
              <w:t>monitor</w:t>
            </w:r>
            <w:r w:rsidRPr="009E5013">
              <w:rPr>
                <w:rFonts w:ascii="Calibri" w:hAnsi="Calibri"/>
                <w:lang w:val="es-PR"/>
              </w:rPr>
              <w:t>ee</w:t>
            </w:r>
            <w:r w:rsidR="00181592" w:rsidRPr="009E5013">
              <w:rPr>
                <w:rFonts w:ascii="Calibri" w:hAnsi="Calibri"/>
                <w:lang w:val="es-PR"/>
              </w:rPr>
              <w:t xml:space="preserve"> </w:t>
            </w:r>
            <w:r w:rsidRPr="009E5013">
              <w:rPr>
                <w:rFonts w:ascii="Calibri" w:hAnsi="Calibri"/>
                <w:lang w:val="es-PR"/>
              </w:rPr>
              <w:t>las entradas cerradas</w:t>
            </w:r>
            <w:r w:rsidR="00181592" w:rsidRPr="009E5013">
              <w:rPr>
                <w:rFonts w:ascii="Calibri" w:hAnsi="Calibri"/>
                <w:lang w:val="es-PR"/>
              </w:rPr>
              <w:t xml:space="preserve"> (</w:t>
            </w:r>
            <w:r w:rsidRPr="009E5013">
              <w:rPr>
                <w:rFonts w:ascii="Calibri" w:hAnsi="Calibri"/>
                <w:lang w:val="es-PR"/>
              </w:rPr>
              <w:t>Las cuales solo se cerrarán al acceso externo</w:t>
            </w:r>
            <w:r w:rsidR="00181592" w:rsidRPr="009E5013">
              <w:rPr>
                <w:rFonts w:ascii="Calibri" w:hAnsi="Calibri"/>
                <w:lang w:val="es-PR"/>
              </w:rPr>
              <w:t>).</w:t>
            </w:r>
          </w:p>
        </w:tc>
      </w:tr>
      <w:tr w:rsidR="00181592" w:rsidRPr="00777DD0" w14:paraId="4EE25D64" w14:textId="77777777" w:rsidTr="00855838">
        <w:tc>
          <w:tcPr>
            <w:tcW w:w="1008" w:type="dxa"/>
          </w:tcPr>
          <w:p w14:paraId="11236656" w14:textId="77777777" w:rsidR="00181592" w:rsidRPr="009E5013" w:rsidRDefault="00181592" w:rsidP="00E24F5D">
            <w:pPr>
              <w:widowControl w:val="0"/>
              <w:spacing w:after="120"/>
              <w:rPr>
                <w:b/>
                <w:lang w:val="es-PR"/>
              </w:rPr>
            </w:pPr>
          </w:p>
        </w:tc>
        <w:tc>
          <w:tcPr>
            <w:tcW w:w="1350" w:type="dxa"/>
          </w:tcPr>
          <w:p w14:paraId="1619AB8A" w14:textId="77777777" w:rsidR="00181592" w:rsidRPr="009E5013" w:rsidRDefault="00181592" w:rsidP="00E24F5D">
            <w:pPr>
              <w:widowControl w:val="0"/>
              <w:spacing w:after="120"/>
              <w:rPr>
                <w:b/>
                <w:lang w:val="es-PR"/>
              </w:rPr>
            </w:pPr>
          </w:p>
        </w:tc>
        <w:tc>
          <w:tcPr>
            <w:tcW w:w="7218" w:type="dxa"/>
          </w:tcPr>
          <w:p w14:paraId="71D68CBF" w14:textId="77777777" w:rsidR="00181592" w:rsidRPr="00FB4866" w:rsidRDefault="009E5013" w:rsidP="009E5013">
            <w:pPr>
              <w:numPr>
                <w:ilvl w:val="1"/>
                <w:numId w:val="6"/>
              </w:numPr>
              <w:tabs>
                <w:tab w:val="clear" w:pos="576"/>
                <w:tab w:val="num" w:pos="629"/>
              </w:tabs>
              <w:spacing w:after="120"/>
              <w:ind w:hanging="217"/>
              <w:rPr>
                <w:rFonts w:ascii="Calibri" w:hAnsi="Calibri"/>
                <w:lang w:val="es-PR"/>
              </w:rPr>
            </w:pPr>
            <w:r w:rsidRPr="00FB4866">
              <w:rPr>
                <w:rFonts w:ascii="Calibri" w:hAnsi="Calibri"/>
                <w:lang w:val="es-PR"/>
              </w:rPr>
              <w:t>Com</w:t>
            </w:r>
            <w:r w:rsidR="00181592" w:rsidRPr="00FB4866">
              <w:rPr>
                <w:rFonts w:ascii="Calibri" w:hAnsi="Calibri"/>
                <w:lang w:val="es-PR"/>
              </w:rPr>
              <w:t>unica</w:t>
            </w:r>
            <w:r w:rsidRPr="00FB4866">
              <w:rPr>
                <w:rFonts w:ascii="Calibri" w:hAnsi="Calibri"/>
                <w:lang w:val="es-PR"/>
              </w:rPr>
              <w:t>c</w:t>
            </w:r>
            <w:r w:rsidR="00181592" w:rsidRPr="00FB4866">
              <w:rPr>
                <w:rFonts w:ascii="Calibri" w:hAnsi="Calibri"/>
                <w:lang w:val="es-PR"/>
              </w:rPr>
              <w:t>i</w:t>
            </w:r>
            <w:r w:rsidRPr="00FB4866">
              <w:rPr>
                <w:rFonts w:ascii="Calibri" w:hAnsi="Calibri"/>
                <w:lang w:val="es-PR"/>
              </w:rPr>
              <w:t>ó</w:t>
            </w:r>
            <w:r w:rsidR="00181592" w:rsidRPr="00FB4866">
              <w:rPr>
                <w:rFonts w:ascii="Calibri" w:hAnsi="Calibri"/>
                <w:lang w:val="es-PR"/>
              </w:rPr>
              <w:t xml:space="preserve">n </w:t>
            </w:r>
            <w:r w:rsidRPr="00FB4866">
              <w:rPr>
                <w:rFonts w:ascii="Calibri" w:hAnsi="Calibri"/>
                <w:lang w:val="es-PR"/>
              </w:rPr>
              <w:t>entre personal de seg</w:t>
            </w:r>
            <w:r w:rsidR="00181592" w:rsidRPr="00FB4866">
              <w:rPr>
                <w:rFonts w:ascii="Calibri" w:hAnsi="Calibri"/>
                <w:lang w:val="es-PR"/>
              </w:rPr>
              <w:t>uri</w:t>
            </w:r>
            <w:r w:rsidRPr="00FB4866">
              <w:rPr>
                <w:rFonts w:ascii="Calibri" w:hAnsi="Calibri"/>
                <w:lang w:val="es-PR"/>
              </w:rPr>
              <w:t>dad</w:t>
            </w:r>
            <w:r w:rsidR="00181592" w:rsidRPr="00FB4866">
              <w:rPr>
                <w:rFonts w:ascii="Calibri" w:hAnsi="Calibri"/>
                <w:lang w:val="es-PR"/>
              </w:rPr>
              <w:t xml:space="preserve"> </w:t>
            </w:r>
            <w:r w:rsidRPr="00FB4866">
              <w:rPr>
                <w:rFonts w:ascii="Calibri" w:hAnsi="Calibri"/>
                <w:lang w:val="es-PR"/>
              </w:rPr>
              <w:t>y los puestos de control de acceso</w:t>
            </w:r>
            <w:r w:rsidR="00181592" w:rsidRPr="00FB4866">
              <w:rPr>
                <w:rFonts w:ascii="Calibri" w:hAnsi="Calibri"/>
                <w:lang w:val="es-PR"/>
              </w:rPr>
              <w:t>.</w:t>
            </w:r>
          </w:p>
        </w:tc>
      </w:tr>
      <w:tr w:rsidR="00181592" w:rsidRPr="00777DD0" w14:paraId="1E21EC46" w14:textId="77777777" w:rsidTr="00855838">
        <w:tc>
          <w:tcPr>
            <w:tcW w:w="1008" w:type="dxa"/>
          </w:tcPr>
          <w:p w14:paraId="5D25B5A5" w14:textId="77777777" w:rsidR="00181592" w:rsidRPr="009E5013" w:rsidRDefault="00181592" w:rsidP="00E24F5D">
            <w:pPr>
              <w:widowControl w:val="0"/>
              <w:spacing w:after="120"/>
              <w:rPr>
                <w:b/>
                <w:lang w:val="es-PR"/>
              </w:rPr>
            </w:pPr>
          </w:p>
        </w:tc>
        <w:tc>
          <w:tcPr>
            <w:tcW w:w="1350" w:type="dxa"/>
          </w:tcPr>
          <w:p w14:paraId="0AB65F80" w14:textId="77777777" w:rsidR="00181592" w:rsidRPr="009E5013" w:rsidRDefault="00181592" w:rsidP="00E24F5D">
            <w:pPr>
              <w:widowControl w:val="0"/>
              <w:spacing w:after="120"/>
              <w:rPr>
                <w:b/>
                <w:lang w:val="es-PR"/>
              </w:rPr>
            </w:pPr>
          </w:p>
        </w:tc>
        <w:tc>
          <w:tcPr>
            <w:tcW w:w="7218" w:type="dxa"/>
          </w:tcPr>
          <w:p w14:paraId="117A5BD6" w14:textId="77777777" w:rsidR="00181592" w:rsidRPr="00FB4866" w:rsidRDefault="009E5013" w:rsidP="00FB4866">
            <w:pPr>
              <w:numPr>
                <w:ilvl w:val="1"/>
                <w:numId w:val="6"/>
              </w:numPr>
              <w:tabs>
                <w:tab w:val="clear" w:pos="576"/>
                <w:tab w:val="num" w:pos="629"/>
              </w:tabs>
              <w:spacing w:after="120"/>
              <w:ind w:hanging="217"/>
              <w:rPr>
                <w:rFonts w:ascii="Calibri" w:hAnsi="Calibri"/>
                <w:lang w:val="es-PR"/>
              </w:rPr>
            </w:pPr>
            <w:r w:rsidRPr="00FB4866">
              <w:rPr>
                <w:rFonts w:ascii="Calibri" w:hAnsi="Calibri"/>
                <w:lang w:val="es-PR"/>
              </w:rPr>
              <w:t>Consideraciones es</w:t>
            </w:r>
            <w:r w:rsidR="00181592" w:rsidRPr="00FB4866">
              <w:rPr>
                <w:rFonts w:ascii="Calibri" w:hAnsi="Calibri"/>
                <w:lang w:val="es-PR"/>
              </w:rPr>
              <w:t>pecial</w:t>
            </w:r>
            <w:r w:rsidRPr="00FB4866">
              <w:rPr>
                <w:rFonts w:ascii="Calibri" w:hAnsi="Calibri"/>
                <w:lang w:val="es-PR"/>
              </w:rPr>
              <w:t>es</w:t>
            </w:r>
            <w:r w:rsidR="00181592" w:rsidRPr="00FB4866">
              <w:rPr>
                <w:rFonts w:ascii="Calibri" w:hAnsi="Calibri"/>
                <w:lang w:val="es-PR"/>
              </w:rPr>
              <w:t xml:space="preserve"> </w:t>
            </w:r>
            <w:r w:rsidRPr="00FB4866">
              <w:rPr>
                <w:rFonts w:ascii="Calibri" w:hAnsi="Calibri"/>
                <w:lang w:val="es-PR"/>
              </w:rPr>
              <w:t xml:space="preserve">en respuesta a un ataque </w:t>
            </w:r>
            <w:r w:rsidR="00181592" w:rsidRPr="00FB4866">
              <w:rPr>
                <w:rFonts w:ascii="Calibri" w:hAnsi="Calibri"/>
                <w:lang w:val="es-PR"/>
              </w:rPr>
              <w:t>terrorist</w:t>
            </w:r>
            <w:r w:rsidRPr="00FB4866">
              <w:rPr>
                <w:rFonts w:ascii="Calibri" w:hAnsi="Calibri"/>
                <w:lang w:val="es-PR"/>
              </w:rPr>
              <w:t>a</w:t>
            </w:r>
            <w:r w:rsidR="00181592" w:rsidRPr="00FB4866">
              <w:rPr>
                <w:rFonts w:ascii="Calibri" w:hAnsi="Calibri"/>
                <w:lang w:val="es-PR"/>
              </w:rPr>
              <w:t>/</w:t>
            </w:r>
            <w:r w:rsidRPr="00FB4866">
              <w:rPr>
                <w:rFonts w:ascii="Calibri" w:hAnsi="Calibri"/>
                <w:lang w:val="es-PR"/>
              </w:rPr>
              <w:t xml:space="preserve">o evento </w:t>
            </w:r>
            <w:r w:rsidR="00181592" w:rsidRPr="00FB4866">
              <w:rPr>
                <w:rFonts w:ascii="Calibri" w:hAnsi="Calibri"/>
                <w:lang w:val="es-PR"/>
              </w:rPr>
              <w:t>activ</w:t>
            </w:r>
            <w:r w:rsidRPr="00FB4866">
              <w:rPr>
                <w:rFonts w:ascii="Calibri" w:hAnsi="Calibri"/>
                <w:lang w:val="es-PR"/>
              </w:rPr>
              <w:t>o de disparos</w:t>
            </w:r>
            <w:r w:rsidR="00181592" w:rsidRPr="00FB4866">
              <w:rPr>
                <w:rFonts w:ascii="Calibri" w:hAnsi="Calibri"/>
                <w:lang w:val="es-PR"/>
              </w:rPr>
              <w:t xml:space="preserve"> (e</w:t>
            </w:r>
            <w:r w:rsidR="00FB4866" w:rsidRPr="00FB4866">
              <w:rPr>
                <w:rFonts w:ascii="Calibri" w:hAnsi="Calibri"/>
                <w:lang w:val="es-PR"/>
              </w:rPr>
              <w:t>j</w:t>
            </w:r>
            <w:r w:rsidR="00181592" w:rsidRPr="00FB4866">
              <w:rPr>
                <w:rFonts w:ascii="Calibri" w:hAnsi="Calibri"/>
                <w:lang w:val="es-PR"/>
              </w:rPr>
              <w:t>.</w:t>
            </w:r>
            <w:r w:rsidR="00FB4866" w:rsidRPr="00FB4866">
              <w:rPr>
                <w:rFonts w:ascii="Calibri" w:hAnsi="Calibri"/>
                <w:lang w:val="es-PR"/>
              </w:rPr>
              <w:t>,</w:t>
            </w:r>
            <w:r w:rsidR="00181592" w:rsidRPr="00FB4866">
              <w:rPr>
                <w:rFonts w:ascii="Calibri" w:hAnsi="Calibri"/>
                <w:lang w:val="es-PR"/>
              </w:rPr>
              <w:t xml:space="preserve"> crea</w:t>
            </w:r>
            <w:r w:rsidR="00FB4866" w:rsidRPr="00FB4866">
              <w:rPr>
                <w:rFonts w:ascii="Calibri" w:hAnsi="Calibri"/>
                <w:lang w:val="es-PR"/>
              </w:rPr>
              <w:t>r</w:t>
            </w:r>
            <w:r w:rsidR="00181592" w:rsidRPr="00FB4866">
              <w:rPr>
                <w:rFonts w:ascii="Calibri" w:hAnsi="Calibri"/>
                <w:lang w:val="es-PR"/>
              </w:rPr>
              <w:t xml:space="preserve"> </w:t>
            </w:r>
            <w:r w:rsidR="00FB4866" w:rsidRPr="00FB4866">
              <w:rPr>
                <w:rFonts w:ascii="Calibri" w:hAnsi="Calibri"/>
                <w:lang w:val="es-PR"/>
              </w:rPr>
              <w:t>un</w:t>
            </w:r>
            <w:r w:rsidR="00181592" w:rsidRPr="00FB4866">
              <w:rPr>
                <w:rFonts w:ascii="Calibri" w:hAnsi="Calibri"/>
                <w:lang w:val="es-PR"/>
              </w:rPr>
              <w:t xml:space="preserve"> </w:t>
            </w:r>
            <w:r w:rsidR="00FB4866" w:rsidRPr="00FB4866">
              <w:rPr>
                <w:rFonts w:ascii="Calibri" w:hAnsi="Calibri"/>
                <w:lang w:val="es-PR"/>
              </w:rPr>
              <w:t>perímetro seg</w:t>
            </w:r>
            <w:r w:rsidR="00181592" w:rsidRPr="00FB4866">
              <w:rPr>
                <w:rFonts w:ascii="Calibri" w:hAnsi="Calibri"/>
                <w:lang w:val="es-PR"/>
              </w:rPr>
              <w:t>ur</w:t>
            </w:r>
            <w:r w:rsidR="00FB4866" w:rsidRPr="00FB4866">
              <w:rPr>
                <w:rFonts w:ascii="Calibri" w:hAnsi="Calibri"/>
                <w:lang w:val="es-PR"/>
              </w:rPr>
              <w:t>o</w:t>
            </w:r>
            <w:r w:rsidR="00181592" w:rsidRPr="00FB4866">
              <w:rPr>
                <w:rFonts w:ascii="Calibri" w:hAnsi="Calibri"/>
                <w:lang w:val="es-PR"/>
              </w:rPr>
              <w:t>, restring</w:t>
            </w:r>
            <w:r w:rsidR="00FB4866" w:rsidRPr="00FB4866">
              <w:rPr>
                <w:rFonts w:ascii="Calibri" w:hAnsi="Calibri"/>
                <w:lang w:val="es-PR"/>
              </w:rPr>
              <w:t>ir</w:t>
            </w:r>
            <w:r w:rsidR="00181592" w:rsidRPr="00FB4866">
              <w:rPr>
                <w:rFonts w:ascii="Calibri" w:hAnsi="Calibri"/>
                <w:lang w:val="es-PR"/>
              </w:rPr>
              <w:t xml:space="preserve"> </w:t>
            </w:r>
            <w:r w:rsidR="00FB4866" w:rsidRPr="00FB4866">
              <w:rPr>
                <w:rFonts w:ascii="Calibri" w:hAnsi="Calibri"/>
                <w:lang w:val="es-PR"/>
              </w:rPr>
              <w:t xml:space="preserve">el </w:t>
            </w:r>
            <w:r w:rsidR="00181592" w:rsidRPr="00FB4866">
              <w:rPr>
                <w:rFonts w:ascii="Calibri" w:hAnsi="Calibri"/>
                <w:lang w:val="es-PR"/>
              </w:rPr>
              <w:t>acces</w:t>
            </w:r>
            <w:r w:rsidR="00FB4866" w:rsidRPr="00FB4866">
              <w:rPr>
                <w:rFonts w:ascii="Calibri" w:hAnsi="Calibri"/>
                <w:lang w:val="es-PR"/>
              </w:rPr>
              <w:t>o a las áreas de estacionamiento</w:t>
            </w:r>
            <w:r w:rsidR="00181592" w:rsidRPr="00FB4866">
              <w:rPr>
                <w:rFonts w:ascii="Calibri" w:hAnsi="Calibri"/>
                <w:lang w:val="es-PR"/>
              </w:rPr>
              <w:t xml:space="preserve"> ad</w:t>
            </w:r>
            <w:r w:rsidR="00FB4866" w:rsidRPr="00FB4866">
              <w:rPr>
                <w:rFonts w:ascii="Calibri" w:hAnsi="Calibri"/>
                <w:lang w:val="es-PR"/>
              </w:rPr>
              <w:t>y</w:t>
            </w:r>
            <w:r w:rsidR="00181592" w:rsidRPr="00FB4866">
              <w:rPr>
                <w:rFonts w:ascii="Calibri" w:hAnsi="Calibri"/>
                <w:lang w:val="es-PR"/>
              </w:rPr>
              <w:t>acent</w:t>
            </w:r>
            <w:r w:rsidR="00FB4866" w:rsidRPr="00FB4866">
              <w:rPr>
                <w:rFonts w:ascii="Calibri" w:hAnsi="Calibri"/>
                <w:lang w:val="es-PR"/>
              </w:rPr>
              <w:t>es</w:t>
            </w:r>
            <w:r w:rsidR="00181592" w:rsidRPr="00FB4866">
              <w:rPr>
                <w:rFonts w:ascii="Calibri" w:hAnsi="Calibri"/>
                <w:lang w:val="es-PR"/>
              </w:rPr>
              <w:t xml:space="preserve">, </w:t>
            </w:r>
            <w:r w:rsidR="00FB4866" w:rsidRPr="00FB4866">
              <w:rPr>
                <w:rFonts w:ascii="Calibri" w:hAnsi="Calibri"/>
                <w:lang w:val="es-PR"/>
              </w:rPr>
              <w:t>aumentar la vigilancia</w:t>
            </w:r>
            <w:r w:rsidR="00181592" w:rsidRPr="00FB4866">
              <w:rPr>
                <w:rFonts w:ascii="Calibri" w:hAnsi="Calibri"/>
                <w:lang w:val="es-PR"/>
              </w:rPr>
              <w:t>, limit</w:t>
            </w:r>
            <w:r w:rsidR="00FB4866" w:rsidRPr="00FB4866">
              <w:rPr>
                <w:rFonts w:ascii="Calibri" w:hAnsi="Calibri"/>
                <w:lang w:val="es-PR"/>
              </w:rPr>
              <w:t xml:space="preserve">ar la horas de </w:t>
            </w:r>
            <w:r w:rsidR="00181592" w:rsidRPr="00FB4866">
              <w:rPr>
                <w:rFonts w:ascii="Calibri" w:hAnsi="Calibri"/>
                <w:lang w:val="es-PR"/>
              </w:rPr>
              <w:t>visita, etc.).</w:t>
            </w:r>
          </w:p>
        </w:tc>
      </w:tr>
      <w:tr w:rsidR="00181592" w:rsidRPr="00777DD0" w14:paraId="090325DE" w14:textId="77777777" w:rsidTr="00855838">
        <w:tc>
          <w:tcPr>
            <w:tcW w:w="1008" w:type="dxa"/>
          </w:tcPr>
          <w:p w14:paraId="1671F081" w14:textId="77777777" w:rsidR="00181592" w:rsidRPr="009E5013" w:rsidRDefault="00181592" w:rsidP="00E24F5D">
            <w:pPr>
              <w:widowControl w:val="0"/>
              <w:spacing w:after="120"/>
              <w:rPr>
                <w:b/>
                <w:lang w:val="es-PR"/>
              </w:rPr>
            </w:pPr>
          </w:p>
        </w:tc>
        <w:tc>
          <w:tcPr>
            <w:tcW w:w="1350" w:type="dxa"/>
          </w:tcPr>
          <w:p w14:paraId="2C244BBF" w14:textId="77777777" w:rsidR="00181592" w:rsidRPr="009E5013" w:rsidRDefault="00181592" w:rsidP="00E24F5D">
            <w:pPr>
              <w:widowControl w:val="0"/>
              <w:spacing w:after="120"/>
              <w:rPr>
                <w:b/>
                <w:lang w:val="es-PR"/>
              </w:rPr>
            </w:pPr>
          </w:p>
        </w:tc>
        <w:tc>
          <w:tcPr>
            <w:tcW w:w="7218" w:type="dxa"/>
          </w:tcPr>
          <w:p w14:paraId="077AB1C9" w14:textId="77777777" w:rsidR="00181592" w:rsidRPr="00392B3A" w:rsidRDefault="00FB4866" w:rsidP="00FB4866">
            <w:pPr>
              <w:numPr>
                <w:ilvl w:val="0"/>
                <w:numId w:val="1"/>
              </w:numPr>
              <w:spacing w:after="120"/>
              <w:rPr>
                <w:rFonts w:ascii="Calibri" w:hAnsi="Calibri"/>
                <w:lang w:val="es-PR"/>
              </w:rPr>
            </w:pPr>
            <w:r w:rsidRPr="00392B3A">
              <w:rPr>
                <w:rFonts w:ascii="Calibri" w:hAnsi="Calibri"/>
                <w:lang w:val="es-PR"/>
              </w:rPr>
              <w:t>Adiestramiento para el personal que pueda ser utilizados en</w:t>
            </w:r>
            <w:r w:rsidR="00181592" w:rsidRPr="00392B3A">
              <w:rPr>
                <w:rFonts w:ascii="Calibri" w:hAnsi="Calibri"/>
                <w:lang w:val="es-PR"/>
              </w:rPr>
              <w:t xml:space="preserve"> </w:t>
            </w:r>
            <w:r w:rsidRPr="00392B3A">
              <w:rPr>
                <w:rFonts w:ascii="Calibri" w:hAnsi="Calibri"/>
                <w:lang w:val="es-PR"/>
              </w:rPr>
              <w:t xml:space="preserve">roles de </w:t>
            </w:r>
            <w:r w:rsidR="00181592" w:rsidRPr="00392B3A">
              <w:rPr>
                <w:rFonts w:ascii="Calibri" w:hAnsi="Calibri"/>
                <w:lang w:val="es-PR"/>
              </w:rPr>
              <w:lastRenderedPageBreak/>
              <w:t>se</w:t>
            </w:r>
            <w:r w:rsidRPr="00392B3A">
              <w:rPr>
                <w:rFonts w:ascii="Calibri" w:hAnsi="Calibri"/>
                <w:lang w:val="es-PR"/>
              </w:rPr>
              <w:t>g</w:t>
            </w:r>
            <w:r w:rsidR="00181592" w:rsidRPr="00392B3A">
              <w:rPr>
                <w:rFonts w:ascii="Calibri" w:hAnsi="Calibri"/>
                <w:lang w:val="es-PR"/>
              </w:rPr>
              <w:t>uri</w:t>
            </w:r>
            <w:r w:rsidRPr="00392B3A">
              <w:rPr>
                <w:rFonts w:ascii="Calibri" w:hAnsi="Calibri"/>
                <w:lang w:val="es-PR"/>
              </w:rPr>
              <w:t>dad,</w:t>
            </w:r>
            <w:r w:rsidR="00181592" w:rsidRPr="00392B3A">
              <w:rPr>
                <w:rFonts w:ascii="Calibri" w:hAnsi="Calibri"/>
                <w:lang w:val="es-PR"/>
              </w:rPr>
              <w:t xml:space="preserve"> inclu</w:t>
            </w:r>
            <w:r w:rsidRPr="00392B3A">
              <w:rPr>
                <w:rFonts w:ascii="Calibri" w:hAnsi="Calibri"/>
                <w:lang w:val="es-PR"/>
              </w:rPr>
              <w:t>yendo</w:t>
            </w:r>
            <w:r w:rsidR="00181592" w:rsidRPr="00392B3A">
              <w:rPr>
                <w:rFonts w:ascii="Calibri" w:hAnsi="Calibri"/>
                <w:lang w:val="es-PR"/>
              </w:rPr>
              <w:t xml:space="preserve"> protocol</w:t>
            </w:r>
            <w:r w:rsidRPr="00392B3A">
              <w:rPr>
                <w:rFonts w:ascii="Calibri" w:hAnsi="Calibri"/>
                <w:lang w:val="es-PR"/>
              </w:rPr>
              <w:t>o</w:t>
            </w:r>
            <w:r w:rsidR="00181592" w:rsidRPr="00392B3A">
              <w:rPr>
                <w:rFonts w:ascii="Calibri" w:hAnsi="Calibri"/>
                <w:lang w:val="es-PR"/>
              </w:rPr>
              <w:t xml:space="preserve">s, </w:t>
            </w:r>
            <w:r w:rsidRPr="00392B3A">
              <w:rPr>
                <w:rFonts w:ascii="Calibri" w:hAnsi="Calibri"/>
                <w:lang w:val="es-PR"/>
              </w:rPr>
              <w:t>manejo de conducta agresiva</w:t>
            </w:r>
            <w:r w:rsidR="00181592" w:rsidRPr="00392B3A">
              <w:rPr>
                <w:rFonts w:ascii="Calibri" w:hAnsi="Calibri"/>
                <w:lang w:val="es-PR"/>
              </w:rPr>
              <w:t>, etc.</w:t>
            </w:r>
          </w:p>
        </w:tc>
      </w:tr>
      <w:tr w:rsidR="00181592" w:rsidRPr="00777DD0" w14:paraId="0854A0C0" w14:textId="77777777" w:rsidTr="00855838">
        <w:tc>
          <w:tcPr>
            <w:tcW w:w="1008" w:type="dxa"/>
          </w:tcPr>
          <w:p w14:paraId="58D071D1" w14:textId="77777777" w:rsidR="00181592" w:rsidRPr="00FB4866" w:rsidRDefault="00181592" w:rsidP="00E24F5D">
            <w:pPr>
              <w:widowControl w:val="0"/>
              <w:spacing w:after="120"/>
              <w:rPr>
                <w:b/>
                <w:lang w:val="es-PR"/>
              </w:rPr>
            </w:pPr>
          </w:p>
        </w:tc>
        <w:tc>
          <w:tcPr>
            <w:tcW w:w="1350" w:type="dxa"/>
          </w:tcPr>
          <w:p w14:paraId="4FAB334B" w14:textId="77777777" w:rsidR="00181592" w:rsidRPr="00FB4866" w:rsidRDefault="00181592" w:rsidP="00E24F5D">
            <w:pPr>
              <w:widowControl w:val="0"/>
              <w:spacing w:after="120"/>
              <w:rPr>
                <w:b/>
                <w:lang w:val="es-PR"/>
              </w:rPr>
            </w:pPr>
          </w:p>
        </w:tc>
        <w:tc>
          <w:tcPr>
            <w:tcW w:w="7218" w:type="dxa"/>
          </w:tcPr>
          <w:p w14:paraId="75DBB250" w14:textId="77777777" w:rsidR="00181592" w:rsidRPr="00392B3A" w:rsidRDefault="00181592" w:rsidP="00392B3A">
            <w:pPr>
              <w:numPr>
                <w:ilvl w:val="0"/>
                <w:numId w:val="1"/>
              </w:numPr>
              <w:spacing w:after="120"/>
              <w:rPr>
                <w:rFonts w:ascii="Calibri" w:hAnsi="Calibri"/>
                <w:lang w:val="es-PR"/>
              </w:rPr>
            </w:pPr>
            <w:r w:rsidRPr="00392B3A">
              <w:rPr>
                <w:rFonts w:ascii="Calibri" w:hAnsi="Calibri"/>
                <w:lang w:val="es-PR"/>
              </w:rPr>
              <w:t xml:space="preserve">Plan </w:t>
            </w:r>
            <w:r w:rsidR="00FB4866" w:rsidRPr="00392B3A">
              <w:rPr>
                <w:rFonts w:ascii="Calibri" w:hAnsi="Calibri"/>
                <w:lang w:val="es-PR"/>
              </w:rPr>
              <w:t>y acuerdos de ayuda mutual para a</w:t>
            </w:r>
            <w:r w:rsidRPr="00392B3A">
              <w:rPr>
                <w:rFonts w:ascii="Calibri" w:hAnsi="Calibri"/>
                <w:lang w:val="es-PR"/>
              </w:rPr>
              <w:t>sist</w:t>
            </w:r>
            <w:r w:rsidR="00FB4866" w:rsidRPr="00392B3A">
              <w:rPr>
                <w:rFonts w:ascii="Calibri" w:hAnsi="Calibri"/>
                <w:lang w:val="es-PR"/>
              </w:rPr>
              <w:t>e</w:t>
            </w:r>
            <w:r w:rsidRPr="00392B3A">
              <w:rPr>
                <w:rFonts w:ascii="Calibri" w:hAnsi="Calibri"/>
                <w:lang w:val="es-PR"/>
              </w:rPr>
              <w:t>nc</w:t>
            </w:r>
            <w:r w:rsidR="00FB4866" w:rsidRPr="00392B3A">
              <w:rPr>
                <w:rFonts w:ascii="Calibri" w:hAnsi="Calibri"/>
                <w:lang w:val="es-PR"/>
              </w:rPr>
              <w:t>ia</w:t>
            </w:r>
            <w:r w:rsidR="00392B3A" w:rsidRPr="00392B3A">
              <w:rPr>
                <w:rFonts w:ascii="Calibri" w:hAnsi="Calibri"/>
                <w:lang w:val="es-PR"/>
              </w:rPr>
              <w:t xml:space="preserve"> con la seguridad del hos</w:t>
            </w:r>
            <w:r w:rsidRPr="00392B3A">
              <w:rPr>
                <w:rFonts w:ascii="Calibri" w:hAnsi="Calibri"/>
                <w:lang w:val="es-PR"/>
              </w:rPr>
              <w:t>pital (e</w:t>
            </w:r>
            <w:r w:rsidR="00392B3A" w:rsidRPr="00392B3A">
              <w:rPr>
                <w:rFonts w:ascii="Calibri" w:hAnsi="Calibri"/>
                <w:lang w:val="es-PR"/>
              </w:rPr>
              <w:t>j</w:t>
            </w:r>
            <w:r w:rsidRPr="00392B3A">
              <w:rPr>
                <w:rFonts w:ascii="Calibri" w:hAnsi="Calibri"/>
                <w:lang w:val="es-PR"/>
              </w:rPr>
              <w:t>.</w:t>
            </w:r>
            <w:r w:rsidR="00392B3A" w:rsidRPr="00392B3A">
              <w:rPr>
                <w:rFonts w:ascii="Calibri" w:hAnsi="Calibri"/>
                <w:lang w:val="es-PR"/>
              </w:rPr>
              <w:t>, personal disponible para los roles de seguridad</w:t>
            </w:r>
            <w:r w:rsidRPr="00392B3A">
              <w:rPr>
                <w:rFonts w:ascii="Calibri" w:hAnsi="Calibri"/>
                <w:lang w:val="es-PR"/>
              </w:rPr>
              <w:t xml:space="preserve">, </w:t>
            </w:r>
            <w:r w:rsidR="00392B3A" w:rsidRPr="00392B3A">
              <w:rPr>
                <w:rFonts w:ascii="Calibri" w:hAnsi="Calibri"/>
                <w:lang w:val="es-PR"/>
              </w:rPr>
              <w:t xml:space="preserve">Agencias de ley y orden </w:t>
            </w:r>
            <w:r w:rsidRPr="00392B3A">
              <w:rPr>
                <w:rFonts w:ascii="Calibri" w:hAnsi="Calibri"/>
                <w:lang w:val="es-PR"/>
              </w:rPr>
              <w:t>local</w:t>
            </w:r>
            <w:r w:rsidR="00392B3A" w:rsidRPr="00392B3A">
              <w:rPr>
                <w:rFonts w:ascii="Calibri" w:hAnsi="Calibri"/>
                <w:lang w:val="es-PR"/>
              </w:rPr>
              <w:t>es</w:t>
            </w:r>
            <w:r w:rsidRPr="00392B3A">
              <w:rPr>
                <w:rFonts w:ascii="Calibri" w:hAnsi="Calibri"/>
                <w:lang w:val="es-PR"/>
              </w:rPr>
              <w:t>, ot</w:t>
            </w:r>
            <w:r w:rsidR="00392B3A" w:rsidRPr="00392B3A">
              <w:rPr>
                <w:rFonts w:ascii="Calibri" w:hAnsi="Calibri"/>
                <w:lang w:val="es-PR"/>
              </w:rPr>
              <w:t>ras</w:t>
            </w:r>
            <w:r w:rsidRPr="00392B3A">
              <w:rPr>
                <w:rFonts w:ascii="Calibri" w:hAnsi="Calibri"/>
                <w:lang w:val="es-PR"/>
              </w:rPr>
              <w:t xml:space="preserve"> agenci</w:t>
            </w:r>
            <w:r w:rsidR="00392B3A" w:rsidRPr="00392B3A">
              <w:rPr>
                <w:rFonts w:ascii="Calibri" w:hAnsi="Calibri"/>
                <w:lang w:val="es-PR"/>
              </w:rPr>
              <w:t>a</w:t>
            </w:r>
            <w:r w:rsidRPr="00392B3A">
              <w:rPr>
                <w:rFonts w:ascii="Calibri" w:hAnsi="Calibri"/>
                <w:lang w:val="es-PR"/>
              </w:rPr>
              <w:t>s, etc.).</w:t>
            </w:r>
          </w:p>
        </w:tc>
      </w:tr>
      <w:tr w:rsidR="00E24F5D" w:rsidRPr="00777DD0" w14:paraId="2694081D" w14:textId="77777777" w:rsidTr="00855838">
        <w:tc>
          <w:tcPr>
            <w:tcW w:w="1008" w:type="dxa"/>
          </w:tcPr>
          <w:p w14:paraId="31A798A1" w14:textId="77777777" w:rsidR="00E24F5D" w:rsidRPr="00FB4866" w:rsidRDefault="00E24F5D" w:rsidP="00E24F5D">
            <w:pPr>
              <w:widowControl w:val="0"/>
              <w:spacing w:after="120"/>
              <w:rPr>
                <w:b/>
                <w:lang w:val="es-PR"/>
              </w:rPr>
            </w:pPr>
          </w:p>
        </w:tc>
        <w:tc>
          <w:tcPr>
            <w:tcW w:w="1350" w:type="dxa"/>
          </w:tcPr>
          <w:p w14:paraId="059718C8" w14:textId="77777777" w:rsidR="00E24F5D" w:rsidRPr="00FB4866" w:rsidRDefault="00E24F5D" w:rsidP="00E24F5D">
            <w:pPr>
              <w:widowControl w:val="0"/>
              <w:spacing w:after="120"/>
              <w:rPr>
                <w:b/>
                <w:lang w:val="es-PR"/>
              </w:rPr>
            </w:pPr>
          </w:p>
        </w:tc>
        <w:tc>
          <w:tcPr>
            <w:tcW w:w="7218" w:type="dxa"/>
          </w:tcPr>
          <w:p w14:paraId="109E5E4A" w14:textId="77777777" w:rsidR="00E24F5D" w:rsidRPr="00392B3A" w:rsidRDefault="00392B3A" w:rsidP="00392B3A">
            <w:pPr>
              <w:spacing w:after="120"/>
              <w:rPr>
                <w:rFonts w:ascii="Calibri" w:hAnsi="Calibri"/>
                <w:b/>
                <w:color w:val="000000"/>
                <w:lang w:val="es-PR"/>
              </w:rPr>
            </w:pPr>
            <w:r w:rsidRPr="00392B3A">
              <w:rPr>
                <w:rFonts w:ascii="Calibri" w:hAnsi="Calibri"/>
                <w:b/>
                <w:i/>
                <w:color w:val="000000"/>
                <w:lang w:val="es-PR"/>
              </w:rPr>
              <w:t xml:space="preserve">Áreas de Cuidado </w:t>
            </w:r>
            <w:r w:rsidR="00E24F5D" w:rsidRPr="00392B3A">
              <w:rPr>
                <w:rFonts w:ascii="Calibri" w:hAnsi="Calibri"/>
                <w:b/>
                <w:i/>
                <w:color w:val="000000"/>
                <w:lang w:val="es-PR"/>
              </w:rPr>
              <w:t>Direct</w:t>
            </w:r>
            <w:r w:rsidRPr="00392B3A">
              <w:rPr>
                <w:rFonts w:ascii="Calibri" w:hAnsi="Calibri"/>
                <w:b/>
                <w:i/>
                <w:color w:val="000000"/>
                <w:lang w:val="es-PR"/>
              </w:rPr>
              <w:t>o a Pac</w:t>
            </w:r>
            <w:r w:rsidR="00E24F5D" w:rsidRPr="00392B3A">
              <w:rPr>
                <w:rFonts w:ascii="Calibri" w:hAnsi="Calibri"/>
                <w:b/>
                <w:i/>
                <w:color w:val="000000"/>
                <w:lang w:val="es-PR"/>
              </w:rPr>
              <w:t>ient</w:t>
            </w:r>
            <w:r w:rsidRPr="00392B3A">
              <w:rPr>
                <w:rFonts w:ascii="Calibri" w:hAnsi="Calibri"/>
                <w:b/>
                <w:i/>
                <w:color w:val="000000"/>
                <w:lang w:val="es-PR"/>
              </w:rPr>
              <w:t>es</w:t>
            </w:r>
            <w:r w:rsidR="00E24F5D" w:rsidRPr="00392B3A">
              <w:rPr>
                <w:rFonts w:ascii="Calibri" w:hAnsi="Calibri"/>
                <w:b/>
                <w:color w:val="000000"/>
                <w:vertAlign w:val="superscript"/>
                <w:lang w:val="es-PR"/>
              </w:rPr>
              <w:t>2</w:t>
            </w:r>
          </w:p>
        </w:tc>
      </w:tr>
      <w:tr w:rsidR="00E24F5D" w:rsidRPr="00777DD0" w14:paraId="337B3DC8" w14:textId="77777777" w:rsidTr="00855838">
        <w:tc>
          <w:tcPr>
            <w:tcW w:w="1008" w:type="dxa"/>
          </w:tcPr>
          <w:p w14:paraId="1808021A" w14:textId="77777777" w:rsidR="00E24F5D" w:rsidRPr="00392B3A" w:rsidRDefault="00E24F5D" w:rsidP="00E24F5D">
            <w:pPr>
              <w:widowControl w:val="0"/>
              <w:spacing w:after="120"/>
              <w:rPr>
                <w:b/>
                <w:lang w:val="es-PR"/>
              </w:rPr>
            </w:pPr>
          </w:p>
        </w:tc>
        <w:tc>
          <w:tcPr>
            <w:tcW w:w="1350" w:type="dxa"/>
          </w:tcPr>
          <w:p w14:paraId="06455074" w14:textId="77777777" w:rsidR="00E24F5D" w:rsidRPr="00392B3A" w:rsidRDefault="00E24F5D" w:rsidP="00E24F5D">
            <w:pPr>
              <w:widowControl w:val="0"/>
              <w:spacing w:after="120"/>
              <w:rPr>
                <w:b/>
                <w:lang w:val="es-PR"/>
              </w:rPr>
            </w:pPr>
          </w:p>
        </w:tc>
        <w:tc>
          <w:tcPr>
            <w:tcW w:w="7218" w:type="dxa"/>
          </w:tcPr>
          <w:p w14:paraId="2C2C1DAD" w14:textId="77777777" w:rsidR="00E24F5D" w:rsidRPr="00392B3A" w:rsidRDefault="00392B3A" w:rsidP="00392B3A">
            <w:pPr>
              <w:spacing w:after="120"/>
              <w:rPr>
                <w:rFonts w:ascii="Calibri" w:hAnsi="Calibri"/>
                <w:lang w:val="es-PR"/>
              </w:rPr>
            </w:pPr>
            <w:r w:rsidRPr="00392B3A">
              <w:rPr>
                <w:rFonts w:ascii="Calibri" w:hAnsi="Calibri"/>
                <w:lang w:val="es-PR"/>
              </w:rPr>
              <w:t>P</w:t>
            </w:r>
            <w:r w:rsidR="00E24F5D" w:rsidRPr="00392B3A">
              <w:rPr>
                <w:rFonts w:ascii="Calibri" w:hAnsi="Calibri"/>
                <w:lang w:val="es-PR"/>
              </w:rPr>
              <w:t>rotocol</w:t>
            </w:r>
            <w:r w:rsidRPr="00392B3A">
              <w:rPr>
                <w:rFonts w:ascii="Calibri" w:hAnsi="Calibri"/>
                <w:lang w:val="es-PR"/>
              </w:rPr>
              <w:t>o</w:t>
            </w:r>
            <w:r w:rsidR="00E24F5D" w:rsidRPr="00392B3A">
              <w:rPr>
                <w:rFonts w:ascii="Calibri" w:hAnsi="Calibri"/>
                <w:lang w:val="es-PR"/>
              </w:rPr>
              <w:t>s</w:t>
            </w:r>
            <w:r w:rsidRPr="00392B3A">
              <w:rPr>
                <w:rFonts w:ascii="Calibri" w:hAnsi="Calibri"/>
                <w:lang w:val="es-PR"/>
              </w:rPr>
              <w:t xml:space="preserve"> específicos para</w:t>
            </w:r>
            <w:r w:rsidR="00E24F5D" w:rsidRPr="00392B3A">
              <w:rPr>
                <w:rFonts w:ascii="Calibri" w:hAnsi="Calibri"/>
                <w:lang w:val="es-PR"/>
              </w:rPr>
              <w:t xml:space="preserve"> crea</w:t>
            </w:r>
            <w:r w:rsidRPr="00392B3A">
              <w:rPr>
                <w:rFonts w:ascii="Calibri" w:hAnsi="Calibri"/>
                <w:lang w:val="es-PR"/>
              </w:rPr>
              <w:t>r</w:t>
            </w:r>
            <w:r w:rsidR="00E24F5D" w:rsidRPr="00392B3A">
              <w:rPr>
                <w:rFonts w:ascii="Calibri" w:hAnsi="Calibri"/>
                <w:lang w:val="es-PR"/>
              </w:rPr>
              <w:t xml:space="preserve"> </w:t>
            </w:r>
            <w:r w:rsidRPr="00392B3A">
              <w:rPr>
                <w:rFonts w:ascii="Calibri" w:hAnsi="Calibri"/>
                <w:lang w:val="es-PR"/>
              </w:rPr>
              <w:t>capacidad para atender un incremento significativo de pacientes por de</w:t>
            </w:r>
            <w:r w:rsidR="00E24F5D" w:rsidRPr="00392B3A">
              <w:rPr>
                <w:rFonts w:ascii="Calibri" w:hAnsi="Calibri"/>
                <w:lang w:val="es-PR"/>
              </w:rPr>
              <w:t>sastr</w:t>
            </w:r>
            <w:r w:rsidRPr="00392B3A">
              <w:rPr>
                <w:rFonts w:ascii="Calibri" w:hAnsi="Calibri"/>
                <w:lang w:val="es-PR"/>
              </w:rPr>
              <w:t>e</w:t>
            </w:r>
            <w:r w:rsidR="00E24F5D" w:rsidRPr="00392B3A">
              <w:rPr>
                <w:rFonts w:ascii="Calibri" w:hAnsi="Calibri"/>
                <w:lang w:val="es-PR"/>
              </w:rPr>
              <w:t xml:space="preserve">.  </w:t>
            </w:r>
          </w:p>
        </w:tc>
      </w:tr>
      <w:tr w:rsidR="00E24F5D" w:rsidRPr="00777DD0" w14:paraId="62E71C32" w14:textId="77777777" w:rsidTr="00855838">
        <w:tc>
          <w:tcPr>
            <w:tcW w:w="1008" w:type="dxa"/>
          </w:tcPr>
          <w:p w14:paraId="19FDE385" w14:textId="77777777" w:rsidR="00E24F5D" w:rsidRPr="00392B3A" w:rsidRDefault="00E24F5D" w:rsidP="00E24F5D">
            <w:pPr>
              <w:widowControl w:val="0"/>
              <w:spacing w:after="120"/>
              <w:rPr>
                <w:b/>
                <w:lang w:val="es-PR"/>
              </w:rPr>
            </w:pPr>
          </w:p>
        </w:tc>
        <w:tc>
          <w:tcPr>
            <w:tcW w:w="1350" w:type="dxa"/>
          </w:tcPr>
          <w:p w14:paraId="3C0E3232" w14:textId="77777777" w:rsidR="00E24F5D" w:rsidRPr="00392B3A" w:rsidRDefault="00E24F5D" w:rsidP="00E24F5D">
            <w:pPr>
              <w:widowControl w:val="0"/>
              <w:spacing w:after="120"/>
              <w:rPr>
                <w:b/>
                <w:lang w:val="es-PR"/>
              </w:rPr>
            </w:pPr>
          </w:p>
        </w:tc>
        <w:tc>
          <w:tcPr>
            <w:tcW w:w="7218" w:type="dxa"/>
          </w:tcPr>
          <w:p w14:paraId="07A86995" w14:textId="77777777" w:rsidR="00E24F5D" w:rsidRPr="00F479D0" w:rsidRDefault="00E24F5D" w:rsidP="00F479D0">
            <w:pPr>
              <w:numPr>
                <w:ilvl w:val="0"/>
                <w:numId w:val="1"/>
              </w:numPr>
              <w:spacing w:after="120"/>
              <w:rPr>
                <w:rFonts w:ascii="Calibri" w:hAnsi="Calibri"/>
                <w:lang w:val="es-PR"/>
              </w:rPr>
            </w:pPr>
            <w:r w:rsidRPr="00F479D0">
              <w:rPr>
                <w:rFonts w:ascii="Calibri" w:hAnsi="Calibri"/>
                <w:lang w:val="es-PR"/>
              </w:rPr>
              <w:t xml:space="preserve">Plan </w:t>
            </w:r>
            <w:r w:rsidR="00392B3A" w:rsidRPr="00F479D0">
              <w:rPr>
                <w:rFonts w:ascii="Calibri" w:hAnsi="Calibri"/>
                <w:lang w:val="es-PR"/>
              </w:rPr>
              <w:t xml:space="preserve">para la </w:t>
            </w:r>
            <w:r w:rsidRPr="00F479D0">
              <w:rPr>
                <w:rFonts w:ascii="Calibri" w:hAnsi="Calibri"/>
                <w:lang w:val="es-PR"/>
              </w:rPr>
              <w:t>cancel</w:t>
            </w:r>
            <w:r w:rsidR="00392B3A" w:rsidRPr="00F479D0">
              <w:rPr>
                <w:rFonts w:ascii="Calibri" w:hAnsi="Calibri"/>
                <w:lang w:val="es-PR"/>
              </w:rPr>
              <w:t>ac</w:t>
            </w:r>
            <w:r w:rsidRPr="00F479D0">
              <w:rPr>
                <w:rFonts w:ascii="Calibri" w:hAnsi="Calibri"/>
                <w:lang w:val="es-PR"/>
              </w:rPr>
              <w:t>i</w:t>
            </w:r>
            <w:r w:rsidR="00392B3A" w:rsidRPr="00F479D0">
              <w:rPr>
                <w:rFonts w:ascii="Calibri" w:hAnsi="Calibri"/>
                <w:lang w:val="es-PR"/>
              </w:rPr>
              <w:t>ó</w:t>
            </w:r>
            <w:r w:rsidRPr="00F479D0">
              <w:rPr>
                <w:rFonts w:ascii="Calibri" w:hAnsi="Calibri"/>
                <w:lang w:val="es-PR"/>
              </w:rPr>
              <w:t>n</w:t>
            </w:r>
            <w:r w:rsidR="00392B3A" w:rsidRPr="00F479D0">
              <w:rPr>
                <w:rFonts w:ascii="Calibri" w:hAnsi="Calibri"/>
                <w:lang w:val="es-PR"/>
              </w:rPr>
              <w:t xml:space="preserve"> inmediata</w:t>
            </w:r>
            <w:r w:rsidRPr="00F479D0">
              <w:rPr>
                <w:rFonts w:ascii="Calibri" w:hAnsi="Calibri"/>
                <w:lang w:val="es-PR"/>
              </w:rPr>
              <w:t>/</w:t>
            </w:r>
            <w:r w:rsidR="00392B3A" w:rsidRPr="00F479D0">
              <w:rPr>
                <w:rFonts w:ascii="Calibri" w:hAnsi="Calibri"/>
                <w:lang w:val="es-PR"/>
              </w:rPr>
              <w:t>demora de las admisiones, procedimientos y prueba</w:t>
            </w:r>
            <w:r w:rsidR="00F479D0">
              <w:rPr>
                <w:rFonts w:ascii="Calibri" w:hAnsi="Calibri"/>
                <w:lang w:val="es-PR"/>
              </w:rPr>
              <w:t>s</w:t>
            </w:r>
            <w:r w:rsidR="00392B3A" w:rsidRPr="00F479D0">
              <w:rPr>
                <w:rFonts w:ascii="Calibri" w:hAnsi="Calibri"/>
                <w:lang w:val="es-PR"/>
              </w:rPr>
              <w:t xml:space="preserve"> o estudios diagnósticos programados</w:t>
            </w:r>
            <w:r w:rsidRPr="00F479D0">
              <w:rPr>
                <w:rFonts w:ascii="Calibri" w:hAnsi="Calibri"/>
                <w:lang w:val="es-PR"/>
              </w:rPr>
              <w:t>/no-emergent</w:t>
            </w:r>
            <w:r w:rsidR="00392B3A" w:rsidRPr="00F479D0">
              <w:rPr>
                <w:rFonts w:ascii="Calibri" w:hAnsi="Calibri"/>
                <w:lang w:val="es-PR"/>
              </w:rPr>
              <w:t>es</w:t>
            </w:r>
            <w:r w:rsidRPr="00F479D0">
              <w:rPr>
                <w:rFonts w:ascii="Calibri" w:hAnsi="Calibri"/>
                <w:lang w:val="es-PR"/>
              </w:rPr>
              <w:t>.</w:t>
            </w:r>
          </w:p>
        </w:tc>
      </w:tr>
      <w:tr w:rsidR="00E24F5D" w:rsidRPr="00777DD0" w14:paraId="1F49D86F" w14:textId="77777777" w:rsidTr="00855838">
        <w:tc>
          <w:tcPr>
            <w:tcW w:w="1008" w:type="dxa"/>
          </w:tcPr>
          <w:p w14:paraId="5731844D" w14:textId="77777777" w:rsidR="00E24F5D" w:rsidRPr="00392B3A" w:rsidRDefault="00E24F5D" w:rsidP="00E24F5D">
            <w:pPr>
              <w:widowControl w:val="0"/>
              <w:spacing w:after="120"/>
              <w:rPr>
                <w:b/>
                <w:lang w:val="es-PR"/>
              </w:rPr>
            </w:pPr>
          </w:p>
        </w:tc>
        <w:tc>
          <w:tcPr>
            <w:tcW w:w="1350" w:type="dxa"/>
          </w:tcPr>
          <w:p w14:paraId="21AD6B85" w14:textId="77777777" w:rsidR="00E24F5D" w:rsidRPr="00392B3A" w:rsidRDefault="00E24F5D" w:rsidP="00E24F5D">
            <w:pPr>
              <w:widowControl w:val="0"/>
              <w:spacing w:after="120"/>
              <w:rPr>
                <w:b/>
                <w:lang w:val="es-PR"/>
              </w:rPr>
            </w:pPr>
          </w:p>
        </w:tc>
        <w:tc>
          <w:tcPr>
            <w:tcW w:w="7218" w:type="dxa"/>
          </w:tcPr>
          <w:p w14:paraId="15029639" w14:textId="77777777" w:rsidR="00E24F5D" w:rsidRPr="00F479D0" w:rsidRDefault="00F479D0" w:rsidP="00F479D0">
            <w:pPr>
              <w:numPr>
                <w:ilvl w:val="1"/>
                <w:numId w:val="6"/>
              </w:numPr>
              <w:tabs>
                <w:tab w:val="clear" w:pos="576"/>
                <w:tab w:val="num" w:pos="629"/>
              </w:tabs>
              <w:spacing w:after="120"/>
              <w:ind w:hanging="217"/>
              <w:rPr>
                <w:rFonts w:ascii="Calibri" w:hAnsi="Calibri"/>
                <w:lang w:val="es-PR"/>
              </w:rPr>
            </w:pPr>
            <w:r w:rsidRPr="00F479D0">
              <w:rPr>
                <w:rFonts w:ascii="Calibri" w:hAnsi="Calibri"/>
                <w:lang w:val="es-PR"/>
              </w:rPr>
              <w:t>A</w:t>
            </w:r>
            <w:r w:rsidR="00E24F5D" w:rsidRPr="00F479D0">
              <w:rPr>
                <w:rFonts w:ascii="Calibri" w:hAnsi="Calibri"/>
                <w:lang w:val="es-PR"/>
              </w:rPr>
              <w:t>dmision</w:t>
            </w:r>
            <w:r w:rsidRPr="00F479D0">
              <w:rPr>
                <w:rFonts w:ascii="Calibri" w:hAnsi="Calibri"/>
                <w:lang w:val="es-PR"/>
              </w:rPr>
              <w:t>e</w:t>
            </w:r>
            <w:r w:rsidR="00E24F5D" w:rsidRPr="00F479D0">
              <w:rPr>
                <w:rFonts w:ascii="Calibri" w:hAnsi="Calibri"/>
                <w:lang w:val="es-PR"/>
              </w:rPr>
              <w:t>s</w:t>
            </w:r>
            <w:r w:rsidRPr="00F479D0">
              <w:rPr>
                <w:rFonts w:ascii="Calibri" w:hAnsi="Calibri"/>
                <w:lang w:val="es-PR"/>
              </w:rPr>
              <w:t xml:space="preserve"> de pacientes</w:t>
            </w:r>
            <w:r w:rsidR="00E24F5D" w:rsidRPr="00F479D0">
              <w:rPr>
                <w:rFonts w:ascii="Calibri" w:hAnsi="Calibri"/>
                <w:lang w:val="es-PR"/>
              </w:rPr>
              <w:t xml:space="preserve"> </w:t>
            </w:r>
            <w:r w:rsidRPr="00F479D0">
              <w:rPr>
                <w:rFonts w:ascii="Calibri" w:hAnsi="Calibri"/>
                <w:lang w:val="es-PR"/>
              </w:rPr>
              <w:t>(</w:t>
            </w:r>
            <w:r w:rsidR="00E24F5D" w:rsidRPr="00F479D0">
              <w:rPr>
                <w:rFonts w:ascii="Calibri" w:hAnsi="Calibri"/>
                <w:lang w:val="es-PR"/>
              </w:rPr>
              <w:t>inclu</w:t>
            </w:r>
            <w:r w:rsidRPr="00F479D0">
              <w:rPr>
                <w:rFonts w:ascii="Calibri" w:hAnsi="Calibri"/>
                <w:lang w:val="es-PR"/>
              </w:rPr>
              <w:t>yendo</w:t>
            </w:r>
            <w:r w:rsidR="00E24F5D" w:rsidRPr="00F479D0">
              <w:rPr>
                <w:rFonts w:ascii="Calibri" w:hAnsi="Calibri"/>
                <w:lang w:val="es-PR"/>
              </w:rPr>
              <w:t xml:space="preserve"> </w:t>
            </w:r>
            <w:r w:rsidRPr="00F479D0">
              <w:rPr>
                <w:rFonts w:ascii="Calibri" w:hAnsi="Calibri"/>
                <w:lang w:val="es-PR"/>
              </w:rPr>
              <w:t>cirugías/procedimientos programados</w:t>
            </w:r>
            <w:r w:rsidR="00E24F5D" w:rsidRPr="00F479D0">
              <w:rPr>
                <w:rFonts w:ascii="Calibri" w:hAnsi="Calibri"/>
                <w:lang w:val="es-PR"/>
              </w:rPr>
              <w:t xml:space="preserve">). </w:t>
            </w:r>
          </w:p>
        </w:tc>
      </w:tr>
      <w:tr w:rsidR="00E24F5D" w:rsidRPr="00181592" w14:paraId="1E80C3ED" w14:textId="77777777" w:rsidTr="00855838">
        <w:tc>
          <w:tcPr>
            <w:tcW w:w="1008" w:type="dxa"/>
          </w:tcPr>
          <w:p w14:paraId="6F00D7FD" w14:textId="77777777" w:rsidR="00E24F5D" w:rsidRPr="00F479D0" w:rsidRDefault="00E24F5D" w:rsidP="00E24F5D">
            <w:pPr>
              <w:widowControl w:val="0"/>
              <w:spacing w:after="120"/>
              <w:rPr>
                <w:b/>
                <w:lang w:val="es-PR"/>
              </w:rPr>
            </w:pPr>
          </w:p>
        </w:tc>
        <w:tc>
          <w:tcPr>
            <w:tcW w:w="1350" w:type="dxa"/>
          </w:tcPr>
          <w:p w14:paraId="0E6AF18F" w14:textId="77777777" w:rsidR="00E24F5D" w:rsidRPr="00F479D0" w:rsidRDefault="00E24F5D" w:rsidP="00E24F5D">
            <w:pPr>
              <w:widowControl w:val="0"/>
              <w:spacing w:after="120"/>
              <w:rPr>
                <w:b/>
                <w:lang w:val="es-PR"/>
              </w:rPr>
            </w:pPr>
          </w:p>
        </w:tc>
        <w:tc>
          <w:tcPr>
            <w:tcW w:w="7218" w:type="dxa"/>
          </w:tcPr>
          <w:p w14:paraId="37C1BD1D" w14:textId="77777777" w:rsidR="00E24F5D" w:rsidRPr="00F479D0" w:rsidRDefault="00F479D0" w:rsidP="00F479D0">
            <w:pPr>
              <w:numPr>
                <w:ilvl w:val="1"/>
                <w:numId w:val="6"/>
              </w:numPr>
              <w:tabs>
                <w:tab w:val="clear" w:pos="576"/>
                <w:tab w:val="num" w:pos="629"/>
              </w:tabs>
              <w:spacing w:after="120"/>
              <w:ind w:hanging="217"/>
              <w:rPr>
                <w:rFonts w:ascii="Calibri" w:hAnsi="Calibri"/>
              </w:rPr>
            </w:pPr>
            <w:r w:rsidRPr="00F479D0">
              <w:rPr>
                <w:rFonts w:ascii="Calibri" w:hAnsi="Calibri"/>
                <w:lang w:val="es-PR"/>
              </w:rPr>
              <w:t>Visitas clí</w:t>
            </w:r>
            <w:r w:rsidR="00E24F5D" w:rsidRPr="00F479D0">
              <w:rPr>
                <w:rFonts w:ascii="Calibri" w:hAnsi="Calibri"/>
                <w:lang w:val="es-PR"/>
              </w:rPr>
              <w:t>nic</w:t>
            </w:r>
            <w:r w:rsidRPr="00F479D0">
              <w:rPr>
                <w:rFonts w:ascii="Calibri" w:hAnsi="Calibri"/>
                <w:lang w:val="es-PR"/>
              </w:rPr>
              <w:t>as</w:t>
            </w:r>
            <w:r w:rsidRPr="00F479D0">
              <w:rPr>
                <w:rFonts w:ascii="Calibri" w:hAnsi="Calibri"/>
              </w:rPr>
              <w:t xml:space="preserve">. </w:t>
            </w:r>
            <w:r w:rsidR="00E24F5D" w:rsidRPr="00F479D0">
              <w:rPr>
                <w:rFonts w:ascii="Calibri" w:hAnsi="Calibri"/>
              </w:rPr>
              <w:t xml:space="preserve"> </w:t>
            </w:r>
          </w:p>
        </w:tc>
      </w:tr>
      <w:tr w:rsidR="00E24F5D" w:rsidRPr="00777DD0" w14:paraId="6123B593" w14:textId="77777777" w:rsidTr="00855838">
        <w:tc>
          <w:tcPr>
            <w:tcW w:w="1008" w:type="dxa"/>
          </w:tcPr>
          <w:p w14:paraId="4CE90C06" w14:textId="77777777" w:rsidR="00E24F5D" w:rsidRPr="00181592" w:rsidRDefault="00E24F5D" w:rsidP="00E24F5D">
            <w:pPr>
              <w:widowControl w:val="0"/>
              <w:spacing w:after="120"/>
              <w:rPr>
                <w:b/>
              </w:rPr>
            </w:pPr>
          </w:p>
        </w:tc>
        <w:tc>
          <w:tcPr>
            <w:tcW w:w="1350" w:type="dxa"/>
          </w:tcPr>
          <w:p w14:paraId="237F3379" w14:textId="77777777" w:rsidR="00E24F5D" w:rsidRPr="00181592" w:rsidRDefault="00E24F5D" w:rsidP="00E24F5D">
            <w:pPr>
              <w:widowControl w:val="0"/>
              <w:spacing w:after="120"/>
              <w:rPr>
                <w:b/>
              </w:rPr>
            </w:pPr>
          </w:p>
        </w:tc>
        <w:tc>
          <w:tcPr>
            <w:tcW w:w="7218" w:type="dxa"/>
          </w:tcPr>
          <w:p w14:paraId="61E67502" w14:textId="77777777" w:rsidR="00E24F5D" w:rsidRPr="00F479D0" w:rsidRDefault="00F479D0" w:rsidP="00F479D0">
            <w:pPr>
              <w:numPr>
                <w:ilvl w:val="1"/>
                <w:numId w:val="6"/>
              </w:numPr>
              <w:tabs>
                <w:tab w:val="clear" w:pos="576"/>
                <w:tab w:val="num" w:pos="629"/>
              </w:tabs>
              <w:spacing w:after="120"/>
              <w:ind w:hanging="217"/>
              <w:rPr>
                <w:rFonts w:ascii="Calibri" w:hAnsi="Calibri"/>
                <w:lang w:val="es-PR"/>
              </w:rPr>
            </w:pPr>
            <w:r w:rsidRPr="00F479D0">
              <w:rPr>
                <w:rFonts w:ascii="Calibri" w:hAnsi="Calibri"/>
                <w:lang w:val="es-PR"/>
              </w:rPr>
              <w:t>Cirugías y procedimiento</w:t>
            </w:r>
            <w:r w:rsidR="00E24F5D" w:rsidRPr="00F479D0">
              <w:rPr>
                <w:rFonts w:ascii="Calibri" w:hAnsi="Calibri"/>
                <w:lang w:val="es-PR"/>
              </w:rPr>
              <w:t>s</w:t>
            </w:r>
            <w:r w:rsidRPr="00F479D0">
              <w:rPr>
                <w:rFonts w:ascii="Calibri" w:hAnsi="Calibri"/>
                <w:lang w:val="es-PR"/>
              </w:rPr>
              <w:t xml:space="preserve"> ambulatorios</w:t>
            </w:r>
            <w:r w:rsidR="00E24F5D" w:rsidRPr="00F479D0">
              <w:rPr>
                <w:rFonts w:ascii="Calibri" w:hAnsi="Calibri"/>
                <w:lang w:val="es-PR"/>
              </w:rPr>
              <w:t xml:space="preserve"> (</w:t>
            </w:r>
            <w:proofErr w:type="spellStart"/>
            <w:r w:rsidR="00E24F5D" w:rsidRPr="00F479D0">
              <w:rPr>
                <w:rFonts w:ascii="Calibri" w:hAnsi="Calibri"/>
                <w:lang w:val="es-PR"/>
              </w:rPr>
              <w:t>e.g</w:t>
            </w:r>
            <w:proofErr w:type="spellEnd"/>
            <w:r w:rsidR="00E24F5D" w:rsidRPr="00F479D0">
              <w:rPr>
                <w:rFonts w:ascii="Calibri" w:hAnsi="Calibri"/>
                <w:lang w:val="es-PR"/>
              </w:rPr>
              <w:t xml:space="preserve">., </w:t>
            </w:r>
            <w:r w:rsidRPr="00F479D0">
              <w:rPr>
                <w:rFonts w:ascii="Calibri" w:hAnsi="Calibri"/>
                <w:lang w:val="es-PR"/>
              </w:rPr>
              <w:t>Cateterizac</w:t>
            </w:r>
            <w:r w:rsidR="00E24F5D" w:rsidRPr="00F479D0">
              <w:rPr>
                <w:rFonts w:ascii="Calibri" w:hAnsi="Calibri"/>
                <w:lang w:val="es-PR"/>
              </w:rPr>
              <w:t>i</w:t>
            </w:r>
            <w:r w:rsidRPr="00F479D0">
              <w:rPr>
                <w:rFonts w:ascii="Calibri" w:hAnsi="Calibri"/>
                <w:lang w:val="es-PR"/>
              </w:rPr>
              <w:t>ó</w:t>
            </w:r>
            <w:r w:rsidR="00E24F5D" w:rsidRPr="00F479D0">
              <w:rPr>
                <w:rFonts w:ascii="Calibri" w:hAnsi="Calibri"/>
                <w:lang w:val="es-PR"/>
              </w:rPr>
              <w:t xml:space="preserve">n, </w:t>
            </w:r>
            <w:r w:rsidRPr="00F479D0">
              <w:rPr>
                <w:rFonts w:ascii="Calibri" w:hAnsi="Calibri"/>
                <w:lang w:val="es-PR"/>
              </w:rPr>
              <w:t>Radiológicas</w:t>
            </w:r>
            <w:r w:rsidR="00E24F5D" w:rsidRPr="00F479D0">
              <w:rPr>
                <w:rFonts w:ascii="Calibri" w:hAnsi="Calibri"/>
                <w:lang w:val="es-PR"/>
              </w:rPr>
              <w:t>).</w:t>
            </w:r>
          </w:p>
        </w:tc>
      </w:tr>
      <w:tr w:rsidR="00E24F5D" w:rsidRPr="00777DD0" w14:paraId="70F8C514" w14:textId="77777777" w:rsidTr="00855838">
        <w:tc>
          <w:tcPr>
            <w:tcW w:w="1008" w:type="dxa"/>
          </w:tcPr>
          <w:p w14:paraId="31F9BF2A" w14:textId="77777777" w:rsidR="00E24F5D" w:rsidRPr="00F479D0" w:rsidRDefault="00E24F5D" w:rsidP="00E24F5D">
            <w:pPr>
              <w:widowControl w:val="0"/>
              <w:spacing w:after="120"/>
              <w:rPr>
                <w:b/>
                <w:lang w:val="es-PR"/>
              </w:rPr>
            </w:pPr>
          </w:p>
        </w:tc>
        <w:tc>
          <w:tcPr>
            <w:tcW w:w="1350" w:type="dxa"/>
          </w:tcPr>
          <w:p w14:paraId="55278446" w14:textId="77777777" w:rsidR="00E24F5D" w:rsidRPr="00F479D0" w:rsidRDefault="00E24F5D" w:rsidP="00E24F5D">
            <w:pPr>
              <w:widowControl w:val="0"/>
              <w:spacing w:after="120"/>
              <w:rPr>
                <w:b/>
                <w:lang w:val="es-PR"/>
              </w:rPr>
            </w:pPr>
          </w:p>
        </w:tc>
        <w:tc>
          <w:tcPr>
            <w:tcW w:w="7218" w:type="dxa"/>
          </w:tcPr>
          <w:p w14:paraId="680A5F59" w14:textId="77777777" w:rsidR="00E24F5D" w:rsidRPr="00F479D0" w:rsidRDefault="00F479D0" w:rsidP="00F479D0">
            <w:pPr>
              <w:numPr>
                <w:ilvl w:val="1"/>
                <w:numId w:val="6"/>
              </w:numPr>
              <w:tabs>
                <w:tab w:val="clear" w:pos="576"/>
                <w:tab w:val="num" w:pos="629"/>
              </w:tabs>
              <w:spacing w:after="120"/>
              <w:ind w:hanging="217"/>
              <w:rPr>
                <w:rFonts w:ascii="Calibri" w:hAnsi="Calibri"/>
                <w:lang w:val="es-PR"/>
              </w:rPr>
            </w:pPr>
            <w:r w:rsidRPr="00F479D0">
              <w:rPr>
                <w:rFonts w:ascii="Calibri" w:hAnsi="Calibri"/>
                <w:lang w:val="es-PR"/>
              </w:rPr>
              <w:t>Servicios Diagnó</w:t>
            </w:r>
            <w:r w:rsidR="00E24F5D" w:rsidRPr="00F479D0">
              <w:rPr>
                <w:rFonts w:ascii="Calibri" w:hAnsi="Calibri"/>
                <w:lang w:val="es-PR"/>
              </w:rPr>
              <w:t>stic</w:t>
            </w:r>
            <w:r w:rsidRPr="00F479D0">
              <w:rPr>
                <w:rFonts w:ascii="Calibri" w:hAnsi="Calibri"/>
                <w:lang w:val="es-PR"/>
              </w:rPr>
              <w:t>os</w:t>
            </w:r>
            <w:r w:rsidR="00E24F5D" w:rsidRPr="00F479D0">
              <w:rPr>
                <w:rFonts w:ascii="Calibri" w:hAnsi="Calibri"/>
                <w:lang w:val="es-PR"/>
              </w:rPr>
              <w:t>/</w:t>
            </w:r>
            <w:r w:rsidRPr="00F479D0">
              <w:rPr>
                <w:rFonts w:ascii="Calibri" w:hAnsi="Calibri"/>
                <w:lang w:val="es-PR"/>
              </w:rPr>
              <w:t xml:space="preserve">apoyo </w:t>
            </w:r>
            <w:r w:rsidR="00E24F5D" w:rsidRPr="00F479D0">
              <w:rPr>
                <w:rFonts w:ascii="Calibri" w:hAnsi="Calibri"/>
                <w:lang w:val="es-PR"/>
              </w:rPr>
              <w:t>(e</w:t>
            </w:r>
            <w:r w:rsidRPr="00F479D0">
              <w:rPr>
                <w:rFonts w:ascii="Calibri" w:hAnsi="Calibri"/>
                <w:lang w:val="es-PR"/>
              </w:rPr>
              <w:t>j., Imá</w:t>
            </w:r>
            <w:r w:rsidR="00E24F5D" w:rsidRPr="00F479D0">
              <w:rPr>
                <w:rFonts w:ascii="Calibri" w:hAnsi="Calibri"/>
                <w:lang w:val="es-PR"/>
              </w:rPr>
              <w:t>g</w:t>
            </w:r>
            <w:r w:rsidRPr="00F479D0">
              <w:rPr>
                <w:rFonts w:ascii="Calibri" w:hAnsi="Calibri"/>
                <w:lang w:val="es-PR"/>
              </w:rPr>
              <w:t>e</w:t>
            </w:r>
            <w:r w:rsidR="00E24F5D" w:rsidRPr="00F479D0">
              <w:rPr>
                <w:rFonts w:ascii="Calibri" w:hAnsi="Calibri"/>
                <w:lang w:val="es-PR"/>
              </w:rPr>
              <w:t>n</w:t>
            </w:r>
            <w:r w:rsidRPr="00F479D0">
              <w:rPr>
                <w:rFonts w:ascii="Calibri" w:hAnsi="Calibri"/>
                <w:lang w:val="es-PR"/>
              </w:rPr>
              <w:t>es, Neurología</w:t>
            </w:r>
            <w:r w:rsidR="00E24F5D" w:rsidRPr="00F479D0">
              <w:rPr>
                <w:rFonts w:ascii="Calibri" w:hAnsi="Calibri"/>
                <w:lang w:val="es-PR"/>
              </w:rPr>
              <w:t>).</w:t>
            </w:r>
          </w:p>
        </w:tc>
      </w:tr>
      <w:tr w:rsidR="00E24F5D" w:rsidRPr="00777DD0" w14:paraId="2564C4B4" w14:textId="77777777" w:rsidTr="00855838">
        <w:tc>
          <w:tcPr>
            <w:tcW w:w="1008" w:type="dxa"/>
          </w:tcPr>
          <w:p w14:paraId="12AD71C0" w14:textId="77777777" w:rsidR="00E24F5D" w:rsidRPr="00F479D0" w:rsidRDefault="00E24F5D" w:rsidP="00E24F5D">
            <w:pPr>
              <w:widowControl w:val="0"/>
              <w:spacing w:after="120"/>
              <w:rPr>
                <w:b/>
                <w:lang w:val="es-PR"/>
              </w:rPr>
            </w:pPr>
          </w:p>
        </w:tc>
        <w:tc>
          <w:tcPr>
            <w:tcW w:w="1350" w:type="dxa"/>
          </w:tcPr>
          <w:p w14:paraId="22F1925E" w14:textId="77777777" w:rsidR="00E24F5D" w:rsidRPr="00F479D0" w:rsidRDefault="00E24F5D" w:rsidP="00E24F5D">
            <w:pPr>
              <w:widowControl w:val="0"/>
              <w:spacing w:after="120"/>
              <w:rPr>
                <w:b/>
                <w:lang w:val="es-PR"/>
              </w:rPr>
            </w:pPr>
          </w:p>
        </w:tc>
        <w:tc>
          <w:tcPr>
            <w:tcW w:w="7218" w:type="dxa"/>
          </w:tcPr>
          <w:p w14:paraId="2888DBCB" w14:textId="77777777" w:rsidR="00E24F5D" w:rsidRPr="00350AD2" w:rsidRDefault="00E24F5D" w:rsidP="009C43BC">
            <w:pPr>
              <w:numPr>
                <w:ilvl w:val="0"/>
                <w:numId w:val="1"/>
              </w:numPr>
              <w:spacing w:after="120"/>
              <w:rPr>
                <w:rFonts w:ascii="Calibri" w:hAnsi="Calibri"/>
                <w:lang w:val="es-PR"/>
              </w:rPr>
            </w:pPr>
            <w:r w:rsidRPr="00350AD2">
              <w:rPr>
                <w:rFonts w:ascii="Calibri" w:hAnsi="Calibri"/>
                <w:lang w:val="es-PR"/>
              </w:rPr>
              <w:t>Protocol</w:t>
            </w:r>
            <w:r w:rsidR="00F479D0" w:rsidRPr="00350AD2">
              <w:rPr>
                <w:rFonts w:ascii="Calibri" w:hAnsi="Calibri"/>
                <w:lang w:val="es-PR"/>
              </w:rPr>
              <w:t>o</w:t>
            </w:r>
            <w:r w:rsidRPr="00350AD2">
              <w:rPr>
                <w:rFonts w:ascii="Calibri" w:hAnsi="Calibri"/>
                <w:lang w:val="es-PR"/>
              </w:rPr>
              <w:t xml:space="preserve">s </w:t>
            </w:r>
            <w:r w:rsidR="00F479D0" w:rsidRPr="00350AD2">
              <w:rPr>
                <w:rFonts w:ascii="Calibri" w:hAnsi="Calibri"/>
                <w:lang w:val="es-PR"/>
              </w:rPr>
              <w:t xml:space="preserve">para la </w:t>
            </w:r>
            <w:r w:rsidR="009C43BC" w:rsidRPr="00350AD2">
              <w:rPr>
                <w:rFonts w:ascii="Calibri" w:hAnsi="Calibri"/>
                <w:lang w:val="es-PR"/>
              </w:rPr>
              <w:t>revisión</w:t>
            </w:r>
            <w:r w:rsidR="00F479D0" w:rsidRPr="00350AD2">
              <w:rPr>
                <w:rFonts w:ascii="Calibri" w:hAnsi="Calibri"/>
                <w:lang w:val="es-PR"/>
              </w:rPr>
              <w:t xml:space="preserve"> rápida y perió</w:t>
            </w:r>
            <w:r w:rsidRPr="00350AD2">
              <w:rPr>
                <w:rFonts w:ascii="Calibri" w:hAnsi="Calibri"/>
                <w:lang w:val="es-PR"/>
              </w:rPr>
              <w:t>dic</w:t>
            </w:r>
            <w:r w:rsidR="00F479D0" w:rsidRPr="00350AD2">
              <w:rPr>
                <w:rFonts w:ascii="Calibri" w:hAnsi="Calibri"/>
                <w:lang w:val="es-PR"/>
              </w:rPr>
              <w:t xml:space="preserve">a de los </w:t>
            </w:r>
            <w:r w:rsidRPr="00350AD2">
              <w:rPr>
                <w:rFonts w:ascii="Calibri" w:hAnsi="Calibri"/>
                <w:lang w:val="es-PR"/>
              </w:rPr>
              <w:t>pa</w:t>
            </w:r>
            <w:r w:rsidR="00F479D0" w:rsidRPr="00350AD2">
              <w:rPr>
                <w:rFonts w:ascii="Calibri" w:hAnsi="Calibri"/>
                <w:lang w:val="es-PR"/>
              </w:rPr>
              <w:t>c</w:t>
            </w:r>
            <w:r w:rsidRPr="00350AD2">
              <w:rPr>
                <w:rFonts w:ascii="Calibri" w:hAnsi="Calibri"/>
                <w:lang w:val="es-PR"/>
              </w:rPr>
              <w:t>ient</w:t>
            </w:r>
            <w:r w:rsidR="00F479D0" w:rsidRPr="00350AD2">
              <w:rPr>
                <w:rFonts w:ascii="Calibri" w:hAnsi="Calibri"/>
                <w:lang w:val="es-PR"/>
              </w:rPr>
              <w:t>e</w:t>
            </w:r>
            <w:r w:rsidRPr="00350AD2">
              <w:rPr>
                <w:rFonts w:ascii="Calibri" w:hAnsi="Calibri"/>
                <w:lang w:val="es-PR"/>
              </w:rPr>
              <w:t xml:space="preserve">s </w:t>
            </w:r>
            <w:r w:rsidR="00F479D0" w:rsidRPr="00350AD2">
              <w:rPr>
                <w:rFonts w:ascii="Calibri" w:hAnsi="Calibri"/>
                <w:lang w:val="es-PR"/>
              </w:rPr>
              <w:t>para</w:t>
            </w:r>
            <w:r w:rsidRPr="00350AD2">
              <w:rPr>
                <w:rFonts w:ascii="Calibri" w:hAnsi="Calibri"/>
                <w:lang w:val="es-PR"/>
              </w:rPr>
              <w:t xml:space="preserve"> admis</w:t>
            </w:r>
            <w:r w:rsidR="00F479D0" w:rsidRPr="00350AD2">
              <w:rPr>
                <w:rFonts w:ascii="Calibri" w:hAnsi="Calibri"/>
                <w:lang w:val="es-PR"/>
              </w:rPr>
              <w:t>ió</w:t>
            </w:r>
            <w:r w:rsidRPr="00350AD2">
              <w:rPr>
                <w:rFonts w:ascii="Calibri" w:hAnsi="Calibri"/>
                <w:lang w:val="es-PR"/>
              </w:rPr>
              <w:t xml:space="preserve">n, </w:t>
            </w:r>
            <w:r w:rsidR="00F479D0" w:rsidRPr="00350AD2">
              <w:rPr>
                <w:rFonts w:ascii="Calibri" w:hAnsi="Calibri"/>
                <w:lang w:val="es-PR"/>
              </w:rPr>
              <w:t>altas</w:t>
            </w:r>
            <w:r w:rsidRPr="00350AD2">
              <w:rPr>
                <w:rFonts w:ascii="Calibri" w:hAnsi="Calibri"/>
                <w:lang w:val="es-PR"/>
              </w:rPr>
              <w:t xml:space="preserve"> o transfer</w:t>
            </w:r>
            <w:r w:rsidR="00F479D0" w:rsidRPr="00350AD2">
              <w:rPr>
                <w:rFonts w:ascii="Calibri" w:hAnsi="Calibri"/>
                <w:lang w:val="es-PR"/>
              </w:rPr>
              <w:t>encias por equipos de médicos, enfermeras o planificadores de altas para</w:t>
            </w:r>
            <w:r w:rsidRPr="00350AD2">
              <w:rPr>
                <w:rFonts w:ascii="Calibri" w:hAnsi="Calibri"/>
                <w:lang w:val="es-PR"/>
              </w:rPr>
              <w:t>:</w:t>
            </w:r>
          </w:p>
        </w:tc>
      </w:tr>
      <w:tr w:rsidR="00E24F5D" w:rsidRPr="00181592" w14:paraId="29BBDCEF" w14:textId="77777777" w:rsidTr="00855838">
        <w:tc>
          <w:tcPr>
            <w:tcW w:w="1008" w:type="dxa"/>
          </w:tcPr>
          <w:p w14:paraId="25DAEB95" w14:textId="77777777" w:rsidR="00E24F5D" w:rsidRPr="00F479D0" w:rsidRDefault="00E24F5D" w:rsidP="00E24F5D">
            <w:pPr>
              <w:widowControl w:val="0"/>
              <w:spacing w:after="120"/>
              <w:rPr>
                <w:b/>
                <w:lang w:val="es-PR"/>
              </w:rPr>
            </w:pPr>
          </w:p>
        </w:tc>
        <w:tc>
          <w:tcPr>
            <w:tcW w:w="1350" w:type="dxa"/>
          </w:tcPr>
          <w:p w14:paraId="5A8C83D3" w14:textId="77777777" w:rsidR="00E24F5D" w:rsidRPr="00F479D0" w:rsidRDefault="00E24F5D" w:rsidP="00E24F5D">
            <w:pPr>
              <w:widowControl w:val="0"/>
              <w:spacing w:after="120"/>
              <w:rPr>
                <w:b/>
                <w:lang w:val="es-PR"/>
              </w:rPr>
            </w:pPr>
          </w:p>
        </w:tc>
        <w:tc>
          <w:tcPr>
            <w:tcW w:w="7218" w:type="dxa"/>
          </w:tcPr>
          <w:p w14:paraId="5BAA278B" w14:textId="77777777" w:rsidR="00E24F5D" w:rsidRPr="00350AD2" w:rsidRDefault="009C43BC" w:rsidP="009C43BC">
            <w:pPr>
              <w:numPr>
                <w:ilvl w:val="1"/>
                <w:numId w:val="6"/>
              </w:numPr>
              <w:tabs>
                <w:tab w:val="clear" w:pos="576"/>
                <w:tab w:val="num" w:pos="629"/>
              </w:tabs>
              <w:spacing w:after="120"/>
              <w:ind w:hanging="217"/>
              <w:rPr>
                <w:rFonts w:ascii="Calibri" w:hAnsi="Calibri"/>
              </w:rPr>
            </w:pPr>
            <w:r w:rsidRPr="00350AD2">
              <w:rPr>
                <w:rFonts w:ascii="Calibri" w:hAnsi="Calibri"/>
                <w:lang w:val="es-PR"/>
              </w:rPr>
              <w:t xml:space="preserve">Departamento de </w:t>
            </w:r>
            <w:r w:rsidR="00E24F5D" w:rsidRPr="00350AD2">
              <w:rPr>
                <w:rFonts w:ascii="Calibri" w:hAnsi="Calibri"/>
                <w:lang w:val="es-PR"/>
              </w:rPr>
              <w:t>Emergenc</w:t>
            </w:r>
            <w:r w:rsidRPr="00350AD2">
              <w:rPr>
                <w:rFonts w:ascii="Calibri" w:hAnsi="Calibri"/>
                <w:lang w:val="es-PR"/>
              </w:rPr>
              <w:t>ia</w:t>
            </w:r>
            <w:r w:rsidR="00E24F5D" w:rsidRPr="00350AD2">
              <w:rPr>
                <w:rFonts w:ascii="Calibri" w:hAnsi="Calibri"/>
              </w:rPr>
              <w:t xml:space="preserve"> (ED). </w:t>
            </w:r>
            <w:r w:rsidRPr="00350AD2">
              <w:rPr>
                <w:rFonts w:ascii="Calibri" w:hAnsi="Calibri"/>
              </w:rPr>
              <w:t xml:space="preserve"> </w:t>
            </w:r>
          </w:p>
        </w:tc>
      </w:tr>
      <w:tr w:rsidR="00E24F5D" w:rsidRPr="00777DD0" w14:paraId="6B0AB99E" w14:textId="77777777" w:rsidTr="00855838">
        <w:tc>
          <w:tcPr>
            <w:tcW w:w="1008" w:type="dxa"/>
          </w:tcPr>
          <w:p w14:paraId="271783B5" w14:textId="77777777" w:rsidR="00E24F5D" w:rsidRPr="00181592" w:rsidRDefault="00E24F5D" w:rsidP="00E24F5D">
            <w:pPr>
              <w:widowControl w:val="0"/>
              <w:spacing w:after="120"/>
              <w:rPr>
                <w:b/>
              </w:rPr>
            </w:pPr>
          </w:p>
        </w:tc>
        <w:tc>
          <w:tcPr>
            <w:tcW w:w="1350" w:type="dxa"/>
          </w:tcPr>
          <w:p w14:paraId="4C248A26" w14:textId="77777777" w:rsidR="00E24F5D" w:rsidRPr="00181592" w:rsidRDefault="00E24F5D" w:rsidP="00E24F5D">
            <w:pPr>
              <w:widowControl w:val="0"/>
              <w:spacing w:after="120"/>
              <w:rPr>
                <w:b/>
              </w:rPr>
            </w:pPr>
          </w:p>
        </w:tc>
        <w:tc>
          <w:tcPr>
            <w:tcW w:w="7218" w:type="dxa"/>
          </w:tcPr>
          <w:p w14:paraId="30D4B404" w14:textId="77777777" w:rsidR="00E24F5D" w:rsidRPr="00350AD2" w:rsidRDefault="009C43BC" w:rsidP="009C43BC">
            <w:pPr>
              <w:numPr>
                <w:ilvl w:val="1"/>
                <w:numId w:val="6"/>
              </w:numPr>
              <w:tabs>
                <w:tab w:val="clear" w:pos="576"/>
                <w:tab w:val="num" w:pos="629"/>
              </w:tabs>
              <w:spacing w:after="120"/>
              <w:ind w:hanging="217"/>
              <w:rPr>
                <w:rFonts w:ascii="Calibri" w:hAnsi="Calibri"/>
                <w:lang w:val="es-PR"/>
              </w:rPr>
            </w:pPr>
            <w:r w:rsidRPr="00350AD2">
              <w:rPr>
                <w:rFonts w:ascii="Calibri" w:hAnsi="Calibri"/>
                <w:lang w:val="es-PR"/>
              </w:rPr>
              <w:t xml:space="preserve">Admisiones por </w:t>
            </w:r>
            <w:r w:rsidR="00E24F5D" w:rsidRPr="00350AD2">
              <w:rPr>
                <w:rFonts w:ascii="Calibri" w:hAnsi="Calibri"/>
                <w:lang w:val="es-PR"/>
              </w:rPr>
              <w:t>uni</w:t>
            </w:r>
            <w:r w:rsidRPr="00350AD2">
              <w:rPr>
                <w:rFonts w:ascii="Calibri" w:hAnsi="Calibri"/>
                <w:lang w:val="es-PR"/>
              </w:rPr>
              <w:t>dad</w:t>
            </w:r>
            <w:r w:rsidR="00E24F5D" w:rsidRPr="00350AD2">
              <w:rPr>
                <w:rFonts w:ascii="Calibri" w:hAnsi="Calibri"/>
                <w:lang w:val="es-PR"/>
              </w:rPr>
              <w:t xml:space="preserve"> o servic</w:t>
            </w:r>
            <w:r w:rsidRPr="00350AD2">
              <w:rPr>
                <w:rFonts w:ascii="Calibri" w:hAnsi="Calibri"/>
                <w:lang w:val="es-PR"/>
              </w:rPr>
              <w:t>io</w:t>
            </w:r>
            <w:r w:rsidR="00E24F5D" w:rsidRPr="00350AD2">
              <w:rPr>
                <w:rFonts w:ascii="Calibri" w:hAnsi="Calibri"/>
                <w:lang w:val="es-PR"/>
              </w:rPr>
              <w:t>.</w:t>
            </w:r>
          </w:p>
        </w:tc>
      </w:tr>
      <w:tr w:rsidR="00E24F5D" w:rsidRPr="00777DD0" w14:paraId="136CED97" w14:textId="77777777" w:rsidTr="00855838">
        <w:tc>
          <w:tcPr>
            <w:tcW w:w="1008" w:type="dxa"/>
          </w:tcPr>
          <w:p w14:paraId="157FDD22" w14:textId="77777777" w:rsidR="00E24F5D" w:rsidRPr="009C43BC" w:rsidRDefault="00E24F5D" w:rsidP="00E24F5D">
            <w:pPr>
              <w:widowControl w:val="0"/>
              <w:spacing w:after="120"/>
              <w:rPr>
                <w:b/>
                <w:lang w:val="es-PR"/>
              </w:rPr>
            </w:pPr>
          </w:p>
        </w:tc>
        <w:tc>
          <w:tcPr>
            <w:tcW w:w="1350" w:type="dxa"/>
          </w:tcPr>
          <w:p w14:paraId="65532935" w14:textId="77777777" w:rsidR="00E24F5D" w:rsidRPr="009C43BC" w:rsidRDefault="00E24F5D" w:rsidP="00E24F5D">
            <w:pPr>
              <w:widowControl w:val="0"/>
              <w:spacing w:after="120"/>
              <w:rPr>
                <w:b/>
                <w:lang w:val="es-PR"/>
              </w:rPr>
            </w:pPr>
          </w:p>
        </w:tc>
        <w:tc>
          <w:tcPr>
            <w:tcW w:w="7218" w:type="dxa"/>
          </w:tcPr>
          <w:p w14:paraId="4260B783" w14:textId="77777777" w:rsidR="00E24F5D" w:rsidRPr="00350AD2" w:rsidRDefault="009C43BC" w:rsidP="009C43BC">
            <w:pPr>
              <w:numPr>
                <w:ilvl w:val="1"/>
                <w:numId w:val="6"/>
              </w:numPr>
              <w:tabs>
                <w:tab w:val="clear" w:pos="576"/>
                <w:tab w:val="num" w:pos="629"/>
              </w:tabs>
              <w:spacing w:after="120"/>
              <w:ind w:hanging="217"/>
              <w:rPr>
                <w:rFonts w:ascii="Calibri" w:hAnsi="Calibri"/>
                <w:lang w:val="es-PR"/>
              </w:rPr>
            </w:pPr>
            <w:r w:rsidRPr="00350AD2">
              <w:rPr>
                <w:rFonts w:ascii="Calibri" w:hAnsi="Calibri"/>
                <w:lang w:val="es-PR"/>
              </w:rPr>
              <w:t>Áreas de cirugía y procedimientos ambulatorios</w:t>
            </w:r>
            <w:r w:rsidR="00E24F5D" w:rsidRPr="00350AD2">
              <w:rPr>
                <w:rFonts w:ascii="Calibri" w:hAnsi="Calibri"/>
                <w:lang w:val="es-PR"/>
              </w:rPr>
              <w:t xml:space="preserve"> (e</w:t>
            </w:r>
            <w:r w:rsidRPr="00350AD2">
              <w:rPr>
                <w:rFonts w:ascii="Calibri" w:hAnsi="Calibri"/>
                <w:lang w:val="es-PR"/>
              </w:rPr>
              <w:t>j</w:t>
            </w:r>
            <w:r w:rsidR="00E24F5D" w:rsidRPr="00350AD2">
              <w:rPr>
                <w:rFonts w:ascii="Calibri" w:hAnsi="Calibri"/>
                <w:lang w:val="es-PR"/>
              </w:rPr>
              <w:t>., Colonoscop</w:t>
            </w:r>
            <w:r w:rsidRPr="00350AD2">
              <w:rPr>
                <w:rFonts w:ascii="Calibri" w:hAnsi="Calibri"/>
                <w:lang w:val="es-PR"/>
              </w:rPr>
              <w:t>ía</w:t>
            </w:r>
            <w:r w:rsidR="00E24F5D" w:rsidRPr="00350AD2">
              <w:rPr>
                <w:rFonts w:ascii="Calibri" w:hAnsi="Calibri"/>
                <w:lang w:val="es-PR"/>
              </w:rPr>
              <w:t xml:space="preserve">) </w:t>
            </w:r>
          </w:p>
        </w:tc>
      </w:tr>
      <w:tr w:rsidR="00E24F5D" w:rsidRPr="00181592" w14:paraId="1A0C7AF7" w14:textId="77777777" w:rsidTr="00707A6A">
        <w:tc>
          <w:tcPr>
            <w:tcW w:w="1008" w:type="dxa"/>
          </w:tcPr>
          <w:p w14:paraId="54E37AE4" w14:textId="77777777" w:rsidR="00E24F5D" w:rsidRPr="009C43BC" w:rsidRDefault="00E24F5D" w:rsidP="00E24F5D">
            <w:pPr>
              <w:widowControl w:val="0"/>
              <w:spacing w:after="120"/>
              <w:rPr>
                <w:b/>
                <w:lang w:val="es-PR"/>
              </w:rPr>
            </w:pPr>
          </w:p>
        </w:tc>
        <w:tc>
          <w:tcPr>
            <w:tcW w:w="1350" w:type="dxa"/>
          </w:tcPr>
          <w:p w14:paraId="35EE7025" w14:textId="77777777" w:rsidR="00E24F5D" w:rsidRPr="009C43BC" w:rsidRDefault="00E24F5D" w:rsidP="00E24F5D">
            <w:pPr>
              <w:widowControl w:val="0"/>
              <w:spacing w:after="120"/>
              <w:rPr>
                <w:b/>
                <w:lang w:val="es-PR"/>
              </w:rPr>
            </w:pPr>
          </w:p>
        </w:tc>
        <w:tc>
          <w:tcPr>
            <w:tcW w:w="7218" w:type="dxa"/>
          </w:tcPr>
          <w:p w14:paraId="175103D3" w14:textId="77777777" w:rsidR="00E24F5D" w:rsidRPr="00350AD2" w:rsidRDefault="009C43BC" w:rsidP="009C43BC">
            <w:pPr>
              <w:numPr>
                <w:ilvl w:val="1"/>
                <w:numId w:val="6"/>
              </w:numPr>
              <w:tabs>
                <w:tab w:val="clear" w:pos="576"/>
                <w:tab w:val="num" w:pos="629"/>
              </w:tabs>
              <w:spacing w:after="120"/>
              <w:ind w:hanging="217"/>
              <w:rPr>
                <w:rFonts w:ascii="Calibri" w:hAnsi="Calibri"/>
              </w:rPr>
            </w:pPr>
            <w:r w:rsidRPr="00350AD2">
              <w:rPr>
                <w:rFonts w:ascii="Calibri" w:hAnsi="Calibri"/>
                <w:lang w:val="es-PR"/>
              </w:rPr>
              <w:t>Clínicas</w:t>
            </w:r>
            <w:r w:rsidR="00E24F5D" w:rsidRPr="00350AD2" w:rsidDel="007A7374">
              <w:rPr>
                <w:rFonts w:ascii="Calibri" w:hAnsi="Calibri"/>
              </w:rPr>
              <w:t xml:space="preserve"> </w:t>
            </w:r>
          </w:p>
        </w:tc>
      </w:tr>
      <w:tr w:rsidR="00E24F5D" w:rsidRPr="00777DD0" w14:paraId="58ED8354" w14:textId="77777777" w:rsidTr="00707A6A">
        <w:tc>
          <w:tcPr>
            <w:tcW w:w="1008" w:type="dxa"/>
          </w:tcPr>
          <w:p w14:paraId="6BD609E1" w14:textId="77777777" w:rsidR="00E24F5D" w:rsidRPr="00181592" w:rsidRDefault="00E24F5D" w:rsidP="00E24F5D">
            <w:pPr>
              <w:widowControl w:val="0"/>
              <w:spacing w:after="120"/>
              <w:rPr>
                <w:b/>
              </w:rPr>
            </w:pPr>
          </w:p>
        </w:tc>
        <w:tc>
          <w:tcPr>
            <w:tcW w:w="1350" w:type="dxa"/>
          </w:tcPr>
          <w:p w14:paraId="0D45E6C4" w14:textId="77777777" w:rsidR="00E24F5D" w:rsidRPr="00181592" w:rsidRDefault="00E24F5D" w:rsidP="00E24F5D">
            <w:pPr>
              <w:widowControl w:val="0"/>
              <w:spacing w:after="120"/>
              <w:rPr>
                <w:b/>
              </w:rPr>
            </w:pPr>
          </w:p>
        </w:tc>
        <w:tc>
          <w:tcPr>
            <w:tcW w:w="7218" w:type="dxa"/>
          </w:tcPr>
          <w:p w14:paraId="4DB2A194" w14:textId="77777777" w:rsidR="00E24F5D" w:rsidRPr="00350AD2" w:rsidRDefault="009C43BC" w:rsidP="009C43BC">
            <w:pPr>
              <w:numPr>
                <w:ilvl w:val="0"/>
                <w:numId w:val="1"/>
              </w:numPr>
              <w:spacing w:after="120"/>
              <w:rPr>
                <w:rFonts w:ascii="Calibri" w:hAnsi="Calibri"/>
                <w:lang w:val="es-PR"/>
              </w:rPr>
            </w:pPr>
            <w:r w:rsidRPr="00350AD2">
              <w:rPr>
                <w:rFonts w:ascii="Calibri" w:hAnsi="Calibri"/>
                <w:lang w:val="es-PR"/>
              </w:rPr>
              <w:t>Se atienden los procedimientos para preservación de evidencia en eventos potenciales de terrorismo o actos criminales.</w:t>
            </w:r>
          </w:p>
        </w:tc>
      </w:tr>
      <w:tr w:rsidR="00E24F5D" w:rsidRPr="00777DD0" w14:paraId="42C9A0F8" w14:textId="77777777" w:rsidTr="00707A6A">
        <w:tc>
          <w:tcPr>
            <w:tcW w:w="1008" w:type="dxa"/>
          </w:tcPr>
          <w:p w14:paraId="2AD4222E" w14:textId="77777777" w:rsidR="00E24F5D" w:rsidRPr="009C43BC" w:rsidRDefault="00E24F5D" w:rsidP="00E24F5D">
            <w:pPr>
              <w:widowControl w:val="0"/>
              <w:spacing w:after="120"/>
              <w:rPr>
                <w:b/>
                <w:lang w:val="es-PR"/>
              </w:rPr>
            </w:pPr>
          </w:p>
        </w:tc>
        <w:tc>
          <w:tcPr>
            <w:tcW w:w="1350" w:type="dxa"/>
          </w:tcPr>
          <w:p w14:paraId="2730116F" w14:textId="77777777" w:rsidR="00E24F5D" w:rsidRPr="009C43BC" w:rsidRDefault="00E24F5D" w:rsidP="00E24F5D">
            <w:pPr>
              <w:widowControl w:val="0"/>
              <w:spacing w:after="120"/>
              <w:rPr>
                <w:b/>
                <w:lang w:val="es-PR"/>
              </w:rPr>
            </w:pPr>
          </w:p>
        </w:tc>
        <w:tc>
          <w:tcPr>
            <w:tcW w:w="7218" w:type="dxa"/>
          </w:tcPr>
          <w:p w14:paraId="7A19972D" w14:textId="77777777" w:rsidR="00E24F5D" w:rsidRPr="00350AD2" w:rsidRDefault="00E24F5D" w:rsidP="00723044">
            <w:pPr>
              <w:numPr>
                <w:ilvl w:val="0"/>
                <w:numId w:val="1"/>
              </w:numPr>
              <w:spacing w:after="120"/>
              <w:rPr>
                <w:rFonts w:ascii="Calibri" w:hAnsi="Calibri"/>
                <w:lang w:val="es-PR"/>
              </w:rPr>
            </w:pPr>
            <w:r w:rsidRPr="00350AD2">
              <w:rPr>
                <w:rFonts w:ascii="Calibri" w:hAnsi="Calibri"/>
                <w:lang w:val="es-PR"/>
              </w:rPr>
              <w:t>Comunica</w:t>
            </w:r>
            <w:r w:rsidR="009C43BC" w:rsidRPr="00350AD2">
              <w:rPr>
                <w:rFonts w:ascii="Calibri" w:hAnsi="Calibri"/>
                <w:lang w:val="es-PR"/>
              </w:rPr>
              <w:t>c</w:t>
            </w:r>
            <w:r w:rsidRPr="00350AD2">
              <w:rPr>
                <w:rFonts w:ascii="Calibri" w:hAnsi="Calibri"/>
                <w:lang w:val="es-PR"/>
              </w:rPr>
              <w:t>i</w:t>
            </w:r>
            <w:r w:rsidR="009C43BC" w:rsidRPr="00350AD2">
              <w:rPr>
                <w:rFonts w:ascii="Calibri" w:hAnsi="Calibri"/>
                <w:lang w:val="es-PR"/>
              </w:rPr>
              <w:t>ó</w:t>
            </w:r>
            <w:r w:rsidRPr="00350AD2">
              <w:rPr>
                <w:rFonts w:ascii="Calibri" w:hAnsi="Calibri"/>
                <w:lang w:val="es-PR"/>
              </w:rPr>
              <w:t xml:space="preserve">n </w:t>
            </w:r>
            <w:r w:rsidR="009C43BC" w:rsidRPr="00350AD2">
              <w:rPr>
                <w:rFonts w:ascii="Calibri" w:hAnsi="Calibri"/>
                <w:lang w:val="es-PR"/>
              </w:rPr>
              <w:t>y</w:t>
            </w:r>
            <w:r w:rsidRPr="00350AD2">
              <w:rPr>
                <w:rFonts w:ascii="Calibri" w:hAnsi="Calibri"/>
                <w:lang w:val="es-PR"/>
              </w:rPr>
              <w:t xml:space="preserve"> coordina</w:t>
            </w:r>
            <w:r w:rsidR="009C43BC" w:rsidRPr="00350AD2">
              <w:rPr>
                <w:rFonts w:ascii="Calibri" w:hAnsi="Calibri"/>
                <w:lang w:val="es-PR"/>
              </w:rPr>
              <w:t>c</w:t>
            </w:r>
            <w:r w:rsidRPr="00350AD2">
              <w:rPr>
                <w:rFonts w:ascii="Calibri" w:hAnsi="Calibri"/>
                <w:lang w:val="es-PR"/>
              </w:rPr>
              <w:t>i</w:t>
            </w:r>
            <w:r w:rsidR="009C43BC" w:rsidRPr="00350AD2">
              <w:rPr>
                <w:rFonts w:ascii="Calibri" w:hAnsi="Calibri"/>
                <w:lang w:val="es-PR"/>
              </w:rPr>
              <w:t>ó</w:t>
            </w:r>
            <w:r w:rsidRPr="00350AD2">
              <w:rPr>
                <w:rFonts w:ascii="Calibri" w:hAnsi="Calibri"/>
                <w:lang w:val="es-PR"/>
              </w:rPr>
              <w:t xml:space="preserve">n </w:t>
            </w:r>
            <w:r w:rsidR="009C43BC" w:rsidRPr="00350AD2">
              <w:rPr>
                <w:rFonts w:ascii="Calibri" w:hAnsi="Calibri"/>
                <w:lang w:val="es-PR"/>
              </w:rPr>
              <w:t xml:space="preserve">con </w:t>
            </w:r>
            <w:r w:rsidR="00723044">
              <w:rPr>
                <w:rFonts w:ascii="Calibri" w:hAnsi="Calibri"/>
                <w:lang w:val="es-PR"/>
              </w:rPr>
              <w:t>e</w:t>
            </w:r>
            <w:r w:rsidR="009C43BC" w:rsidRPr="00350AD2">
              <w:rPr>
                <w:rFonts w:ascii="Calibri" w:hAnsi="Calibri"/>
                <w:lang w:val="es-PR"/>
              </w:rPr>
              <w:t>l</w:t>
            </w:r>
            <w:r w:rsidR="00723044">
              <w:rPr>
                <w:rFonts w:ascii="Calibri" w:hAnsi="Calibri"/>
                <w:lang w:val="es-PR"/>
              </w:rPr>
              <w:t xml:space="preserve"> CCH</w:t>
            </w:r>
            <w:r w:rsidR="00350AD2" w:rsidRPr="00350AD2">
              <w:rPr>
                <w:rFonts w:ascii="Calibri" w:hAnsi="Calibri"/>
                <w:lang w:val="es-PR"/>
              </w:rPr>
              <w:t xml:space="preserve"> acerca de recursos </w:t>
            </w:r>
            <w:r w:rsidRPr="00350AD2">
              <w:rPr>
                <w:rFonts w:ascii="Calibri" w:hAnsi="Calibri"/>
                <w:lang w:val="es-PR"/>
              </w:rPr>
              <w:t>activad</w:t>
            </w:r>
            <w:r w:rsidR="00350AD2" w:rsidRPr="00350AD2">
              <w:rPr>
                <w:rFonts w:ascii="Calibri" w:hAnsi="Calibri"/>
                <w:lang w:val="es-PR"/>
              </w:rPr>
              <w:t>os</w:t>
            </w:r>
            <w:r w:rsidRPr="00350AD2">
              <w:rPr>
                <w:rFonts w:ascii="Calibri" w:hAnsi="Calibri"/>
                <w:lang w:val="es-PR"/>
              </w:rPr>
              <w:t xml:space="preserve"> </w:t>
            </w:r>
            <w:r w:rsidR="00350AD2" w:rsidRPr="00350AD2">
              <w:rPr>
                <w:rFonts w:ascii="Calibri" w:hAnsi="Calibri"/>
                <w:lang w:val="es-PR"/>
              </w:rPr>
              <w:t>y disponibles en la co</w:t>
            </w:r>
            <w:r w:rsidRPr="00350AD2">
              <w:rPr>
                <w:rFonts w:ascii="Calibri" w:hAnsi="Calibri"/>
                <w:lang w:val="es-PR"/>
              </w:rPr>
              <w:t>muni</w:t>
            </w:r>
            <w:r w:rsidR="00350AD2" w:rsidRPr="00350AD2">
              <w:rPr>
                <w:rFonts w:ascii="Calibri" w:hAnsi="Calibri"/>
                <w:lang w:val="es-PR"/>
              </w:rPr>
              <w:t>dad para</w:t>
            </w:r>
            <w:r w:rsidRPr="00350AD2">
              <w:rPr>
                <w:rFonts w:ascii="Calibri" w:hAnsi="Calibri"/>
                <w:lang w:val="es-PR"/>
              </w:rPr>
              <w:t xml:space="preserve"> </w:t>
            </w:r>
            <w:proofErr w:type="spellStart"/>
            <w:r w:rsidRPr="00CF44AF">
              <w:rPr>
                <w:rFonts w:ascii="Calibri" w:hAnsi="Calibri"/>
                <w:i/>
                <w:lang w:val="es-PR"/>
              </w:rPr>
              <w:t>triage</w:t>
            </w:r>
            <w:proofErr w:type="spellEnd"/>
            <w:r w:rsidRPr="00350AD2">
              <w:rPr>
                <w:rFonts w:ascii="Calibri" w:hAnsi="Calibri"/>
                <w:lang w:val="es-PR"/>
              </w:rPr>
              <w:t xml:space="preserve">, </w:t>
            </w:r>
            <w:r w:rsidR="00350AD2" w:rsidRPr="00350AD2">
              <w:rPr>
                <w:rFonts w:ascii="Calibri" w:hAnsi="Calibri"/>
                <w:lang w:val="es-PR"/>
              </w:rPr>
              <w:t>altas</w:t>
            </w:r>
            <w:r w:rsidRPr="00350AD2">
              <w:rPr>
                <w:rFonts w:ascii="Calibri" w:hAnsi="Calibri"/>
                <w:lang w:val="es-PR"/>
              </w:rPr>
              <w:t xml:space="preserve"> o tra</w:t>
            </w:r>
            <w:r w:rsidR="00350AD2" w:rsidRPr="00350AD2">
              <w:rPr>
                <w:rFonts w:ascii="Calibri" w:hAnsi="Calibri"/>
                <w:lang w:val="es-PR"/>
              </w:rPr>
              <w:t>slado</w:t>
            </w:r>
            <w:r w:rsidRPr="00350AD2">
              <w:rPr>
                <w:rFonts w:ascii="Calibri" w:hAnsi="Calibri"/>
                <w:lang w:val="es-PR"/>
              </w:rPr>
              <w:t xml:space="preserve">. </w:t>
            </w:r>
            <w:r w:rsidR="00350AD2" w:rsidRPr="00350AD2">
              <w:rPr>
                <w:rFonts w:ascii="Calibri" w:hAnsi="Calibri"/>
                <w:lang w:val="es-PR"/>
              </w:rPr>
              <w:t xml:space="preserve">El </w:t>
            </w:r>
            <w:r w:rsidRPr="00350AD2">
              <w:rPr>
                <w:rFonts w:ascii="Calibri" w:hAnsi="Calibri"/>
                <w:lang w:val="es-PR"/>
              </w:rPr>
              <w:t xml:space="preserve">plan </w:t>
            </w:r>
            <w:r w:rsidR="00350AD2" w:rsidRPr="00350AD2">
              <w:rPr>
                <w:rFonts w:ascii="Calibri" w:hAnsi="Calibri"/>
                <w:lang w:val="es-PR"/>
              </w:rPr>
              <w:t xml:space="preserve">debe incluir </w:t>
            </w:r>
            <w:r w:rsidRPr="00350AD2">
              <w:rPr>
                <w:rFonts w:ascii="Calibri" w:hAnsi="Calibri"/>
                <w:lang w:val="es-PR"/>
              </w:rPr>
              <w:t>list</w:t>
            </w:r>
            <w:r w:rsidR="00350AD2" w:rsidRPr="00350AD2">
              <w:rPr>
                <w:rFonts w:ascii="Calibri" w:hAnsi="Calibri"/>
                <w:lang w:val="es-PR"/>
              </w:rPr>
              <w:t>ado con</w:t>
            </w:r>
            <w:r w:rsidRPr="00350AD2">
              <w:rPr>
                <w:rFonts w:ascii="Calibri" w:hAnsi="Calibri"/>
                <w:lang w:val="es-PR"/>
              </w:rPr>
              <w:t xml:space="preserve"> loca</w:t>
            </w:r>
            <w:r w:rsidR="00350AD2" w:rsidRPr="00350AD2">
              <w:rPr>
                <w:rFonts w:ascii="Calibri" w:hAnsi="Calibri"/>
                <w:lang w:val="es-PR"/>
              </w:rPr>
              <w:t>lizac</w:t>
            </w:r>
            <w:r w:rsidRPr="00350AD2">
              <w:rPr>
                <w:rFonts w:ascii="Calibri" w:hAnsi="Calibri"/>
                <w:lang w:val="es-PR"/>
              </w:rPr>
              <w:t>i</w:t>
            </w:r>
            <w:r w:rsidR="00350AD2" w:rsidRPr="00350AD2">
              <w:rPr>
                <w:rFonts w:ascii="Calibri" w:hAnsi="Calibri"/>
                <w:lang w:val="es-PR"/>
              </w:rPr>
              <w:t>ó</w:t>
            </w:r>
            <w:r w:rsidRPr="00350AD2">
              <w:rPr>
                <w:rFonts w:ascii="Calibri" w:hAnsi="Calibri"/>
                <w:lang w:val="es-PR"/>
              </w:rPr>
              <w:t xml:space="preserve">n, </w:t>
            </w:r>
            <w:r w:rsidR="00350AD2" w:rsidRPr="00350AD2">
              <w:rPr>
                <w:rFonts w:ascii="Calibri" w:hAnsi="Calibri"/>
                <w:lang w:val="es-PR"/>
              </w:rPr>
              <w:t>ni</w:t>
            </w:r>
            <w:r w:rsidRPr="00350AD2">
              <w:rPr>
                <w:rFonts w:ascii="Calibri" w:hAnsi="Calibri"/>
                <w:lang w:val="es-PR"/>
              </w:rPr>
              <w:t xml:space="preserve">vel </w:t>
            </w:r>
            <w:r w:rsidR="00350AD2" w:rsidRPr="00350AD2">
              <w:rPr>
                <w:rFonts w:ascii="Calibri" w:hAnsi="Calibri"/>
                <w:lang w:val="es-PR"/>
              </w:rPr>
              <w:t>de cuidado e</w:t>
            </w:r>
            <w:r w:rsidRPr="00350AD2">
              <w:rPr>
                <w:rFonts w:ascii="Calibri" w:hAnsi="Calibri"/>
                <w:lang w:val="es-PR"/>
              </w:rPr>
              <w:t xml:space="preserve"> informa</w:t>
            </w:r>
            <w:r w:rsidR="00350AD2" w:rsidRPr="00350AD2">
              <w:rPr>
                <w:rFonts w:ascii="Calibri" w:hAnsi="Calibri"/>
                <w:lang w:val="es-PR"/>
              </w:rPr>
              <w:t>c</w:t>
            </w:r>
            <w:r w:rsidRPr="00350AD2">
              <w:rPr>
                <w:rFonts w:ascii="Calibri" w:hAnsi="Calibri"/>
                <w:lang w:val="es-PR"/>
              </w:rPr>
              <w:t>i</w:t>
            </w:r>
            <w:r w:rsidR="00350AD2" w:rsidRPr="00350AD2">
              <w:rPr>
                <w:rFonts w:ascii="Calibri" w:hAnsi="Calibri"/>
                <w:lang w:val="es-PR"/>
              </w:rPr>
              <w:t>ó</w:t>
            </w:r>
            <w:r w:rsidRPr="00350AD2">
              <w:rPr>
                <w:rFonts w:ascii="Calibri" w:hAnsi="Calibri"/>
                <w:lang w:val="es-PR"/>
              </w:rPr>
              <w:t>n</w:t>
            </w:r>
            <w:r w:rsidR="00350AD2" w:rsidRPr="00350AD2">
              <w:rPr>
                <w:rFonts w:ascii="Calibri" w:hAnsi="Calibri"/>
                <w:lang w:val="es-PR"/>
              </w:rPr>
              <w:t xml:space="preserve"> de contacto</w:t>
            </w:r>
            <w:r w:rsidRPr="00350AD2">
              <w:rPr>
                <w:rFonts w:ascii="Calibri" w:hAnsi="Calibri"/>
                <w:lang w:val="es-PR"/>
              </w:rPr>
              <w:t>.</w:t>
            </w:r>
          </w:p>
        </w:tc>
      </w:tr>
      <w:tr w:rsidR="00E24F5D" w:rsidRPr="00777DD0" w14:paraId="0A9E4FC0" w14:textId="77777777" w:rsidTr="00707A6A">
        <w:tc>
          <w:tcPr>
            <w:tcW w:w="1008" w:type="dxa"/>
          </w:tcPr>
          <w:p w14:paraId="4C311B3E" w14:textId="77777777" w:rsidR="00E24F5D" w:rsidRPr="00350AD2" w:rsidRDefault="00E24F5D" w:rsidP="00E24F5D">
            <w:pPr>
              <w:widowControl w:val="0"/>
              <w:spacing w:after="120"/>
              <w:rPr>
                <w:b/>
                <w:lang w:val="es-PR"/>
              </w:rPr>
            </w:pPr>
          </w:p>
        </w:tc>
        <w:tc>
          <w:tcPr>
            <w:tcW w:w="1350" w:type="dxa"/>
          </w:tcPr>
          <w:p w14:paraId="12EEE880" w14:textId="77777777" w:rsidR="00E24F5D" w:rsidRPr="00350AD2" w:rsidRDefault="00E24F5D" w:rsidP="00E24F5D">
            <w:pPr>
              <w:widowControl w:val="0"/>
              <w:spacing w:after="120"/>
              <w:rPr>
                <w:b/>
                <w:lang w:val="es-PR"/>
              </w:rPr>
            </w:pPr>
          </w:p>
        </w:tc>
        <w:tc>
          <w:tcPr>
            <w:tcW w:w="7218" w:type="dxa"/>
          </w:tcPr>
          <w:p w14:paraId="725A3B35" w14:textId="77777777" w:rsidR="00E24F5D" w:rsidRPr="00537B5A" w:rsidRDefault="00350AD2" w:rsidP="00537B5A">
            <w:pPr>
              <w:widowControl w:val="0"/>
              <w:spacing w:after="120"/>
              <w:rPr>
                <w:lang w:val="es-PR"/>
              </w:rPr>
            </w:pPr>
            <w:r w:rsidRPr="00537B5A">
              <w:rPr>
                <w:rFonts w:ascii="Calibri" w:hAnsi="Calibri"/>
                <w:b/>
                <w:i/>
                <w:color w:val="000000"/>
                <w:lang w:val="es-PR"/>
              </w:rPr>
              <w:t xml:space="preserve">Contenido del Plan de Expansión de Capacidad: </w:t>
            </w:r>
            <w:r w:rsidRPr="00537B5A">
              <w:rPr>
                <w:rFonts w:ascii="Calibri" w:hAnsi="Calibri"/>
                <w:color w:val="000000"/>
                <w:lang w:val="es-PR"/>
              </w:rPr>
              <w:t>P</w:t>
            </w:r>
            <w:r w:rsidR="00E24F5D" w:rsidRPr="00537B5A">
              <w:rPr>
                <w:rFonts w:ascii="Calibri" w:hAnsi="Calibri"/>
                <w:color w:val="000000"/>
                <w:lang w:val="es-PR"/>
              </w:rPr>
              <w:t>rotocol</w:t>
            </w:r>
            <w:r w:rsidRPr="00537B5A">
              <w:rPr>
                <w:rFonts w:ascii="Calibri" w:hAnsi="Calibri"/>
                <w:color w:val="000000"/>
                <w:lang w:val="es-PR"/>
              </w:rPr>
              <w:t>o</w:t>
            </w:r>
            <w:r w:rsidR="00E24F5D" w:rsidRPr="00537B5A">
              <w:rPr>
                <w:rFonts w:ascii="Calibri" w:hAnsi="Calibri"/>
                <w:color w:val="000000"/>
                <w:lang w:val="es-PR"/>
              </w:rPr>
              <w:t xml:space="preserve">s </w:t>
            </w:r>
            <w:r w:rsidR="00537B5A" w:rsidRPr="00537B5A">
              <w:rPr>
                <w:rFonts w:ascii="Calibri" w:hAnsi="Calibri"/>
                <w:color w:val="000000"/>
                <w:lang w:val="es-PR"/>
              </w:rPr>
              <w:t>especí</w:t>
            </w:r>
            <w:r w:rsidRPr="00537B5A">
              <w:rPr>
                <w:rFonts w:ascii="Calibri" w:hAnsi="Calibri"/>
                <w:color w:val="000000"/>
                <w:lang w:val="es-PR"/>
              </w:rPr>
              <w:t>fic</w:t>
            </w:r>
            <w:r w:rsidR="00537B5A" w:rsidRPr="00537B5A">
              <w:rPr>
                <w:rFonts w:ascii="Calibri" w:hAnsi="Calibri"/>
                <w:color w:val="000000"/>
                <w:lang w:val="es-PR"/>
              </w:rPr>
              <w:t>os para</w:t>
            </w:r>
            <w:r w:rsidR="00E24F5D" w:rsidRPr="00537B5A">
              <w:rPr>
                <w:rFonts w:ascii="Calibri" w:hAnsi="Calibri"/>
                <w:color w:val="000000"/>
                <w:lang w:val="es-PR"/>
              </w:rPr>
              <w:t xml:space="preserve"> expandi</w:t>
            </w:r>
            <w:r w:rsidR="00537B5A" w:rsidRPr="00537B5A">
              <w:rPr>
                <w:rFonts w:ascii="Calibri" w:hAnsi="Calibri"/>
                <w:color w:val="000000"/>
                <w:lang w:val="es-PR"/>
              </w:rPr>
              <w:t>r la</w:t>
            </w:r>
            <w:r w:rsidR="00E24F5D" w:rsidRPr="00537B5A">
              <w:rPr>
                <w:rFonts w:ascii="Calibri" w:hAnsi="Calibri"/>
                <w:color w:val="000000"/>
                <w:lang w:val="es-PR"/>
              </w:rPr>
              <w:t xml:space="preserve"> </w:t>
            </w:r>
            <w:r w:rsidR="00537B5A" w:rsidRPr="00537B5A">
              <w:rPr>
                <w:rFonts w:ascii="Calibri" w:hAnsi="Calibri"/>
                <w:color w:val="000000"/>
                <w:lang w:val="es-PR"/>
              </w:rPr>
              <w:t xml:space="preserve">capacidad </w:t>
            </w:r>
            <w:r w:rsidR="00E24F5D" w:rsidRPr="00537B5A">
              <w:rPr>
                <w:rFonts w:ascii="Calibri" w:hAnsi="Calibri"/>
                <w:color w:val="000000"/>
                <w:lang w:val="es-PR"/>
              </w:rPr>
              <w:t>ambulator</w:t>
            </w:r>
            <w:r w:rsidR="00537B5A" w:rsidRPr="00537B5A">
              <w:rPr>
                <w:rFonts w:ascii="Calibri" w:hAnsi="Calibri"/>
                <w:color w:val="000000"/>
                <w:lang w:val="es-PR"/>
              </w:rPr>
              <w:t>ia</w:t>
            </w:r>
            <w:r w:rsidR="00E24F5D" w:rsidRPr="00537B5A">
              <w:rPr>
                <w:rFonts w:ascii="Calibri" w:hAnsi="Calibri"/>
                <w:color w:val="000000"/>
                <w:lang w:val="es-PR"/>
              </w:rPr>
              <w:t xml:space="preserve"> </w:t>
            </w:r>
            <w:r w:rsidR="00537B5A" w:rsidRPr="00537B5A">
              <w:rPr>
                <w:rFonts w:ascii="Calibri" w:hAnsi="Calibri"/>
                <w:color w:val="000000"/>
                <w:lang w:val="es-PR"/>
              </w:rPr>
              <w:t>y de admisiones más allá de la capacidad bajo licencia</w:t>
            </w:r>
            <w:r w:rsidR="00E24F5D" w:rsidRPr="00537B5A">
              <w:rPr>
                <w:rFonts w:ascii="Calibri" w:hAnsi="Calibri"/>
                <w:color w:val="000000"/>
                <w:lang w:val="es-PR"/>
              </w:rPr>
              <w:t xml:space="preserve">.   </w:t>
            </w:r>
          </w:p>
        </w:tc>
      </w:tr>
      <w:tr w:rsidR="00E24F5D" w:rsidRPr="00777DD0" w14:paraId="7F7A45AB" w14:textId="77777777" w:rsidTr="00707A6A">
        <w:tc>
          <w:tcPr>
            <w:tcW w:w="1008" w:type="dxa"/>
          </w:tcPr>
          <w:p w14:paraId="76663703" w14:textId="77777777" w:rsidR="00E24F5D" w:rsidRPr="00537B5A" w:rsidRDefault="00E24F5D" w:rsidP="00E24F5D">
            <w:pPr>
              <w:widowControl w:val="0"/>
              <w:spacing w:after="120"/>
              <w:rPr>
                <w:b/>
                <w:lang w:val="es-PR"/>
              </w:rPr>
            </w:pPr>
          </w:p>
        </w:tc>
        <w:tc>
          <w:tcPr>
            <w:tcW w:w="1350" w:type="dxa"/>
          </w:tcPr>
          <w:p w14:paraId="4A596C1E" w14:textId="77777777" w:rsidR="00E24F5D" w:rsidRPr="00537B5A" w:rsidRDefault="00E24F5D" w:rsidP="00E24F5D">
            <w:pPr>
              <w:widowControl w:val="0"/>
              <w:spacing w:after="120"/>
              <w:rPr>
                <w:b/>
                <w:lang w:val="es-PR"/>
              </w:rPr>
            </w:pPr>
          </w:p>
        </w:tc>
        <w:tc>
          <w:tcPr>
            <w:tcW w:w="7218" w:type="dxa"/>
          </w:tcPr>
          <w:p w14:paraId="6395A8D1" w14:textId="77777777" w:rsidR="00E24F5D" w:rsidRPr="00537B5A" w:rsidRDefault="00E24F5D" w:rsidP="00537B5A">
            <w:pPr>
              <w:numPr>
                <w:ilvl w:val="0"/>
                <w:numId w:val="1"/>
              </w:numPr>
              <w:spacing w:after="120"/>
              <w:contextualSpacing/>
              <w:rPr>
                <w:rFonts w:ascii="Calibri" w:hAnsi="Calibri"/>
                <w:lang w:val="es-PR"/>
              </w:rPr>
            </w:pPr>
            <w:r w:rsidRPr="00537B5A">
              <w:rPr>
                <w:rFonts w:ascii="Calibri" w:hAnsi="Calibri"/>
                <w:lang w:val="es-PR"/>
              </w:rPr>
              <w:t>Identif</w:t>
            </w:r>
            <w:r w:rsidR="00537B5A" w:rsidRPr="00537B5A">
              <w:rPr>
                <w:rFonts w:ascii="Calibri" w:hAnsi="Calibri"/>
                <w:lang w:val="es-PR"/>
              </w:rPr>
              <w:t>icar como el</w:t>
            </w:r>
            <w:r w:rsidRPr="00537B5A">
              <w:rPr>
                <w:rFonts w:ascii="Calibri" w:hAnsi="Calibri"/>
                <w:lang w:val="es-PR"/>
              </w:rPr>
              <w:t xml:space="preserve"> </w:t>
            </w:r>
            <w:r w:rsidR="00537B5A" w:rsidRPr="00537B5A">
              <w:rPr>
                <w:rFonts w:ascii="Calibri" w:hAnsi="Calibri"/>
                <w:lang w:val="es-PR"/>
              </w:rPr>
              <w:t xml:space="preserve">Depto. de </w:t>
            </w:r>
            <w:r w:rsidRPr="00537B5A">
              <w:rPr>
                <w:rFonts w:ascii="Calibri" w:hAnsi="Calibri"/>
                <w:lang w:val="es-PR"/>
              </w:rPr>
              <w:t>E</w:t>
            </w:r>
            <w:r w:rsidR="00537B5A" w:rsidRPr="00537B5A">
              <w:rPr>
                <w:rFonts w:ascii="Calibri" w:hAnsi="Calibri"/>
                <w:lang w:val="es-PR"/>
              </w:rPr>
              <w:t>mergencia</w:t>
            </w:r>
            <w:r w:rsidRPr="00537B5A">
              <w:rPr>
                <w:rFonts w:ascii="Calibri" w:hAnsi="Calibri"/>
                <w:lang w:val="es-PR"/>
              </w:rPr>
              <w:t xml:space="preserve">, </w:t>
            </w:r>
            <w:r w:rsidR="00537B5A" w:rsidRPr="00537B5A">
              <w:rPr>
                <w:rFonts w:ascii="Calibri" w:hAnsi="Calibri"/>
                <w:lang w:val="es-PR"/>
              </w:rPr>
              <w:t xml:space="preserve">las unidades de </w:t>
            </w:r>
            <w:r w:rsidRPr="00537B5A">
              <w:rPr>
                <w:rFonts w:ascii="Calibri" w:hAnsi="Calibri"/>
                <w:lang w:val="es-PR"/>
              </w:rPr>
              <w:t>pa</w:t>
            </w:r>
            <w:r w:rsidR="00537B5A" w:rsidRPr="00537B5A">
              <w:rPr>
                <w:rFonts w:ascii="Calibri" w:hAnsi="Calibri"/>
                <w:lang w:val="es-PR"/>
              </w:rPr>
              <w:t>c</w:t>
            </w:r>
            <w:r w:rsidRPr="00537B5A">
              <w:rPr>
                <w:rFonts w:ascii="Calibri" w:hAnsi="Calibri"/>
                <w:lang w:val="es-PR"/>
              </w:rPr>
              <w:t>ient</w:t>
            </w:r>
            <w:r w:rsidR="00537B5A" w:rsidRPr="00537B5A">
              <w:rPr>
                <w:rFonts w:ascii="Calibri" w:hAnsi="Calibri"/>
                <w:lang w:val="es-PR"/>
              </w:rPr>
              <w:t>es admitidos</w:t>
            </w:r>
            <w:r w:rsidRPr="00537B5A">
              <w:rPr>
                <w:rFonts w:ascii="Calibri" w:hAnsi="Calibri"/>
                <w:lang w:val="es-PR"/>
              </w:rPr>
              <w:t>,</w:t>
            </w:r>
            <w:r w:rsidR="00537B5A" w:rsidRPr="00537B5A">
              <w:rPr>
                <w:rFonts w:ascii="Calibri" w:hAnsi="Calibri"/>
                <w:lang w:val="es-PR"/>
              </w:rPr>
              <w:t xml:space="preserve"> las</w:t>
            </w:r>
            <w:r w:rsidRPr="00537B5A">
              <w:rPr>
                <w:rFonts w:ascii="Calibri" w:hAnsi="Calibri"/>
                <w:lang w:val="es-PR"/>
              </w:rPr>
              <w:t xml:space="preserve"> cl</w:t>
            </w:r>
            <w:r w:rsidR="00537B5A" w:rsidRPr="00537B5A">
              <w:rPr>
                <w:rFonts w:ascii="Calibri" w:hAnsi="Calibri"/>
                <w:lang w:val="es-PR"/>
              </w:rPr>
              <w:t xml:space="preserve">ínicas y </w:t>
            </w:r>
            <w:r w:rsidRPr="00537B5A">
              <w:rPr>
                <w:rFonts w:ascii="Calibri" w:hAnsi="Calibri"/>
                <w:lang w:val="es-PR"/>
              </w:rPr>
              <w:t>otr</w:t>
            </w:r>
            <w:r w:rsidR="00537B5A" w:rsidRPr="00537B5A">
              <w:rPr>
                <w:rFonts w:ascii="Calibri" w:hAnsi="Calibri"/>
                <w:lang w:val="es-PR"/>
              </w:rPr>
              <w:t>as áreas del</w:t>
            </w:r>
            <w:r w:rsidRPr="00537B5A">
              <w:rPr>
                <w:rFonts w:ascii="Calibri" w:hAnsi="Calibri"/>
                <w:lang w:val="es-PR"/>
              </w:rPr>
              <w:t xml:space="preserve"> hospital (e</w:t>
            </w:r>
            <w:r w:rsidR="00537B5A" w:rsidRPr="00537B5A">
              <w:rPr>
                <w:rFonts w:ascii="Calibri" w:hAnsi="Calibri"/>
                <w:lang w:val="es-PR"/>
              </w:rPr>
              <w:t>j., cafeterí</w:t>
            </w:r>
            <w:r w:rsidRPr="00537B5A">
              <w:rPr>
                <w:rFonts w:ascii="Calibri" w:hAnsi="Calibri"/>
                <w:lang w:val="es-PR"/>
              </w:rPr>
              <w:t>a, auditor</w:t>
            </w:r>
            <w:r w:rsidR="00537B5A" w:rsidRPr="00537B5A">
              <w:rPr>
                <w:rFonts w:ascii="Calibri" w:hAnsi="Calibri"/>
                <w:lang w:val="es-PR"/>
              </w:rPr>
              <w:t>io</w:t>
            </w:r>
            <w:r w:rsidRPr="00537B5A">
              <w:rPr>
                <w:rFonts w:ascii="Calibri" w:hAnsi="Calibri"/>
                <w:lang w:val="es-PR"/>
              </w:rPr>
              <w:t xml:space="preserve">, </w:t>
            </w:r>
            <w:r w:rsidR="00537B5A" w:rsidRPr="00537B5A">
              <w:rPr>
                <w:rFonts w:ascii="Calibri" w:hAnsi="Calibri"/>
                <w:lang w:val="es-PR"/>
              </w:rPr>
              <w:t xml:space="preserve">salones de </w:t>
            </w:r>
            <w:r w:rsidRPr="00537B5A">
              <w:rPr>
                <w:rFonts w:ascii="Calibri" w:hAnsi="Calibri"/>
                <w:lang w:val="es-PR"/>
              </w:rPr>
              <w:t>conferenc</w:t>
            </w:r>
            <w:r w:rsidR="00537B5A" w:rsidRPr="00537B5A">
              <w:rPr>
                <w:rFonts w:ascii="Calibri" w:hAnsi="Calibri"/>
                <w:lang w:val="es-PR"/>
              </w:rPr>
              <w:t>ia</w:t>
            </w:r>
            <w:r w:rsidRPr="00537B5A">
              <w:rPr>
                <w:rFonts w:ascii="Calibri" w:hAnsi="Calibri"/>
                <w:lang w:val="es-PR"/>
              </w:rPr>
              <w:t xml:space="preserve">, </w:t>
            </w:r>
            <w:r w:rsidR="00537B5A" w:rsidRPr="00537B5A">
              <w:rPr>
                <w:rFonts w:ascii="Calibri" w:hAnsi="Calibri"/>
                <w:lang w:val="es-PR"/>
              </w:rPr>
              <w:t>las carpas</w:t>
            </w:r>
            <w:r w:rsidRPr="00537B5A">
              <w:rPr>
                <w:rFonts w:ascii="Calibri" w:hAnsi="Calibri"/>
                <w:lang w:val="es-PR"/>
              </w:rPr>
              <w:t xml:space="preserve">, </w:t>
            </w:r>
            <w:r w:rsidR="00537B5A" w:rsidRPr="00537B5A">
              <w:rPr>
                <w:rFonts w:ascii="Calibri" w:hAnsi="Calibri"/>
                <w:lang w:val="es-PR"/>
              </w:rPr>
              <w:t>los espacios abiertos o al aire libre</w:t>
            </w:r>
            <w:r w:rsidRPr="00537B5A">
              <w:rPr>
                <w:rFonts w:ascii="Calibri" w:hAnsi="Calibri"/>
                <w:lang w:val="es-PR"/>
              </w:rPr>
              <w:t xml:space="preserve">, etc.), </w:t>
            </w:r>
            <w:r w:rsidR="00537B5A" w:rsidRPr="00537B5A">
              <w:rPr>
                <w:rFonts w:ascii="Calibri" w:hAnsi="Calibri"/>
                <w:lang w:val="es-PR"/>
              </w:rPr>
              <w:t>serán utilizados para expandir la capacidad</w:t>
            </w:r>
            <w:r w:rsidRPr="00537B5A">
              <w:rPr>
                <w:rFonts w:ascii="Calibri" w:hAnsi="Calibri"/>
                <w:lang w:val="es-PR"/>
              </w:rPr>
              <w:t xml:space="preserve">. </w:t>
            </w:r>
            <w:r w:rsidR="00537B5A" w:rsidRPr="00537B5A">
              <w:rPr>
                <w:rFonts w:ascii="Calibri" w:hAnsi="Calibri"/>
                <w:lang w:val="es-PR"/>
              </w:rPr>
              <w:t>El plan debe atender todos los elementos clave para su uso</w:t>
            </w:r>
            <w:r w:rsidRPr="00537B5A">
              <w:rPr>
                <w:rFonts w:ascii="Calibri" w:hAnsi="Calibri"/>
                <w:lang w:val="es-PR"/>
              </w:rPr>
              <w:t xml:space="preserve"> inclu</w:t>
            </w:r>
            <w:r w:rsidR="00537B5A" w:rsidRPr="00537B5A">
              <w:rPr>
                <w:rFonts w:ascii="Calibri" w:hAnsi="Calibri"/>
                <w:lang w:val="es-PR"/>
              </w:rPr>
              <w:t>yendo</w:t>
            </w:r>
            <w:r w:rsidRPr="00537B5A">
              <w:rPr>
                <w:rFonts w:ascii="Calibri" w:hAnsi="Calibri"/>
                <w:lang w:val="es-PR"/>
              </w:rPr>
              <w:t xml:space="preserve"> form</w:t>
            </w:r>
            <w:r w:rsidR="00537B5A" w:rsidRPr="00537B5A">
              <w:rPr>
                <w:rFonts w:ascii="Calibri" w:hAnsi="Calibri"/>
                <w:lang w:val="es-PR"/>
              </w:rPr>
              <w:t>a</w:t>
            </w:r>
            <w:r w:rsidRPr="00537B5A">
              <w:rPr>
                <w:rFonts w:ascii="Calibri" w:hAnsi="Calibri"/>
                <w:lang w:val="es-PR"/>
              </w:rPr>
              <w:t xml:space="preserve">s </w:t>
            </w:r>
            <w:r w:rsidR="00537B5A" w:rsidRPr="00537B5A">
              <w:rPr>
                <w:rFonts w:ascii="Calibri" w:hAnsi="Calibri"/>
                <w:lang w:val="es-PR"/>
              </w:rPr>
              <w:t>y</w:t>
            </w:r>
            <w:r w:rsidRPr="00537B5A">
              <w:rPr>
                <w:rFonts w:ascii="Calibri" w:hAnsi="Calibri"/>
                <w:lang w:val="es-PR"/>
              </w:rPr>
              <w:t xml:space="preserve"> protocol</w:t>
            </w:r>
            <w:r w:rsidR="00537B5A" w:rsidRPr="00537B5A">
              <w:rPr>
                <w:rFonts w:ascii="Calibri" w:hAnsi="Calibri"/>
                <w:lang w:val="es-PR"/>
              </w:rPr>
              <w:t>o</w:t>
            </w:r>
            <w:r w:rsidRPr="00537B5A">
              <w:rPr>
                <w:rFonts w:ascii="Calibri" w:hAnsi="Calibri"/>
                <w:lang w:val="es-PR"/>
              </w:rPr>
              <w:t xml:space="preserve">s </w:t>
            </w:r>
            <w:r w:rsidR="00537B5A" w:rsidRPr="00537B5A">
              <w:rPr>
                <w:rFonts w:ascii="Calibri" w:hAnsi="Calibri"/>
                <w:lang w:val="es-PR"/>
              </w:rPr>
              <w:t>para cada área</w:t>
            </w:r>
            <w:r w:rsidRPr="00537B5A">
              <w:rPr>
                <w:rFonts w:ascii="Calibri" w:hAnsi="Calibri"/>
                <w:lang w:val="es-PR"/>
              </w:rPr>
              <w:t xml:space="preserve">. </w:t>
            </w:r>
          </w:p>
        </w:tc>
      </w:tr>
      <w:tr w:rsidR="00E24F5D" w:rsidRPr="00777DD0" w14:paraId="36DBE8CC" w14:textId="77777777" w:rsidTr="00707A6A">
        <w:tc>
          <w:tcPr>
            <w:tcW w:w="1008" w:type="dxa"/>
          </w:tcPr>
          <w:p w14:paraId="10CFB8F8" w14:textId="77777777" w:rsidR="00E24F5D" w:rsidRPr="00537B5A" w:rsidRDefault="00E24F5D" w:rsidP="00E24F5D">
            <w:pPr>
              <w:widowControl w:val="0"/>
              <w:spacing w:after="120"/>
              <w:rPr>
                <w:b/>
                <w:lang w:val="es-PR"/>
              </w:rPr>
            </w:pPr>
          </w:p>
        </w:tc>
        <w:tc>
          <w:tcPr>
            <w:tcW w:w="1350" w:type="dxa"/>
          </w:tcPr>
          <w:p w14:paraId="0BF7C1B6" w14:textId="77777777" w:rsidR="00E24F5D" w:rsidRPr="00537B5A" w:rsidRDefault="00E24F5D" w:rsidP="00E24F5D">
            <w:pPr>
              <w:widowControl w:val="0"/>
              <w:spacing w:after="120"/>
              <w:rPr>
                <w:b/>
                <w:lang w:val="es-PR"/>
              </w:rPr>
            </w:pPr>
          </w:p>
        </w:tc>
        <w:tc>
          <w:tcPr>
            <w:tcW w:w="7218" w:type="dxa"/>
          </w:tcPr>
          <w:p w14:paraId="3ACF1EC3" w14:textId="77777777" w:rsidR="00E24F5D" w:rsidRPr="00155D1C" w:rsidRDefault="00155D1C" w:rsidP="00155D1C">
            <w:pPr>
              <w:numPr>
                <w:ilvl w:val="1"/>
                <w:numId w:val="6"/>
              </w:numPr>
              <w:tabs>
                <w:tab w:val="clear" w:pos="576"/>
                <w:tab w:val="num" w:pos="629"/>
              </w:tabs>
              <w:spacing w:after="120"/>
              <w:ind w:hanging="217"/>
              <w:contextualSpacing/>
              <w:rPr>
                <w:rFonts w:ascii="Calibri" w:hAnsi="Calibri"/>
                <w:lang w:val="es-PR"/>
              </w:rPr>
            </w:pPr>
            <w:r w:rsidRPr="00155D1C">
              <w:rPr>
                <w:rFonts w:ascii="Calibri" w:hAnsi="Calibri"/>
                <w:lang w:val="es-PR"/>
              </w:rPr>
              <w:t xml:space="preserve">Capacidad y </w:t>
            </w:r>
            <w:r w:rsidR="00E24F5D" w:rsidRPr="00155D1C">
              <w:rPr>
                <w:rFonts w:ascii="Calibri" w:hAnsi="Calibri"/>
                <w:lang w:val="es-PR"/>
              </w:rPr>
              <w:t>us</w:t>
            </w:r>
            <w:r w:rsidRPr="00155D1C">
              <w:rPr>
                <w:rFonts w:ascii="Calibri" w:hAnsi="Calibri"/>
                <w:lang w:val="es-PR"/>
              </w:rPr>
              <w:t>o</w:t>
            </w:r>
            <w:r w:rsidR="00E24F5D" w:rsidRPr="00155D1C">
              <w:rPr>
                <w:rFonts w:ascii="Calibri" w:hAnsi="Calibri"/>
                <w:lang w:val="es-PR"/>
              </w:rPr>
              <w:t>, consider</w:t>
            </w:r>
            <w:r w:rsidRPr="00155D1C">
              <w:rPr>
                <w:rFonts w:ascii="Calibri" w:hAnsi="Calibri"/>
                <w:lang w:val="es-PR"/>
              </w:rPr>
              <w:t>a</w:t>
            </w:r>
            <w:r w:rsidR="00E24F5D" w:rsidRPr="00155D1C">
              <w:rPr>
                <w:rFonts w:ascii="Calibri" w:hAnsi="Calibri"/>
                <w:lang w:val="es-PR"/>
              </w:rPr>
              <w:t>n</w:t>
            </w:r>
            <w:r w:rsidRPr="00155D1C">
              <w:rPr>
                <w:rFonts w:ascii="Calibri" w:hAnsi="Calibri"/>
                <w:lang w:val="es-PR"/>
              </w:rPr>
              <w:t>do</w:t>
            </w:r>
            <w:r w:rsidR="00E24F5D" w:rsidRPr="00155D1C">
              <w:rPr>
                <w:rFonts w:ascii="Calibri" w:hAnsi="Calibri"/>
                <w:lang w:val="es-PR"/>
              </w:rPr>
              <w:t xml:space="preserve"> </w:t>
            </w:r>
            <w:r w:rsidRPr="00155D1C">
              <w:rPr>
                <w:rFonts w:ascii="Calibri" w:hAnsi="Calibri"/>
                <w:lang w:val="es-PR"/>
              </w:rPr>
              <w:t xml:space="preserve">el </w:t>
            </w:r>
            <w:r w:rsidR="00E24F5D" w:rsidRPr="00155D1C">
              <w:rPr>
                <w:rFonts w:ascii="Calibri" w:hAnsi="Calibri"/>
                <w:lang w:val="es-PR"/>
              </w:rPr>
              <w:t>cohort</w:t>
            </w:r>
            <w:r w:rsidRPr="00155D1C">
              <w:rPr>
                <w:rFonts w:ascii="Calibri" w:hAnsi="Calibri"/>
                <w:lang w:val="es-PR"/>
              </w:rPr>
              <w:t>e</w:t>
            </w:r>
            <w:r w:rsidR="00E24F5D" w:rsidRPr="00155D1C">
              <w:rPr>
                <w:rFonts w:ascii="Calibri" w:hAnsi="Calibri"/>
                <w:lang w:val="es-PR"/>
              </w:rPr>
              <w:t xml:space="preserve"> </w:t>
            </w:r>
            <w:r w:rsidRPr="00155D1C">
              <w:rPr>
                <w:rFonts w:ascii="Calibri" w:hAnsi="Calibri"/>
                <w:lang w:val="es-PR"/>
              </w:rPr>
              <w:t>de pac</w:t>
            </w:r>
            <w:r w:rsidR="00E24F5D" w:rsidRPr="00155D1C">
              <w:rPr>
                <w:rFonts w:ascii="Calibri" w:hAnsi="Calibri"/>
                <w:lang w:val="es-PR"/>
              </w:rPr>
              <w:t>ient</w:t>
            </w:r>
            <w:r w:rsidRPr="00155D1C">
              <w:rPr>
                <w:rFonts w:ascii="Calibri" w:hAnsi="Calibri"/>
                <w:lang w:val="es-PR"/>
              </w:rPr>
              <w:t>e</w:t>
            </w:r>
            <w:r w:rsidR="00E24F5D" w:rsidRPr="00155D1C">
              <w:rPr>
                <w:rFonts w:ascii="Calibri" w:hAnsi="Calibri"/>
                <w:lang w:val="es-PR"/>
              </w:rPr>
              <w:t>s (e</w:t>
            </w:r>
            <w:r w:rsidRPr="00155D1C">
              <w:rPr>
                <w:rFonts w:ascii="Calibri" w:hAnsi="Calibri"/>
                <w:lang w:val="es-PR"/>
              </w:rPr>
              <w:t>j</w:t>
            </w:r>
            <w:r w:rsidR="00E24F5D" w:rsidRPr="00155D1C">
              <w:rPr>
                <w:rFonts w:ascii="Calibri" w:hAnsi="Calibri"/>
                <w:lang w:val="es-PR"/>
              </w:rPr>
              <w:t xml:space="preserve">., </w:t>
            </w:r>
            <w:r w:rsidRPr="00155D1C">
              <w:rPr>
                <w:rFonts w:ascii="Calibri" w:hAnsi="Calibri"/>
                <w:lang w:val="es-PR"/>
              </w:rPr>
              <w:t>admitidos</w:t>
            </w:r>
            <w:r w:rsidR="00E24F5D" w:rsidRPr="00155D1C">
              <w:rPr>
                <w:rFonts w:ascii="Calibri" w:hAnsi="Calibri"/>
                <w:lang w:val="es-PR"/>
              </w:rPr>
              <w:t>,</w:t>
            </w:r>
            <w:r w:rsidRPr="00155D1C">
              <w:rPr>
                <w:rFonts w:ascii="Calibri" w:hAnsi="Calibri"/>
                <w:lang w:val="es-PR"/>
              </w:rPr>
              <w:t xml:space="preserve"> pediátricos</w:t>
            </w:r>
            <w:r w:rsidR="00E24F5D" w:rsidRPr="00155D1C">
              <w:rPr>
                <w:rFonts w:ascii="Calibri" w:hAnsi="Calibri"/>
                <w:lang w:val="es-PR"/>
              </w:rPr>
              <w:t xml:space="preserve">, </w:t>
            </w:r>
            <w:r w:rsidRPr="00155D1C">
              <w:rPr>
                <w:rFonts w:ascii="Calibri" w:hAnsi="Calibri"/>
                <w:lang w:val="es-PR"/>
              </w:rPr>
              <w:t>trauma, etc.</w:t>
            </w:r>
            <w:r w:rsidR="00E24F5D" w:rsidRPr="00155D1C">
              <w:rPr>
                <w:rFonts w:ascii="Calibri" w:hAnsi="Calibri"/>
                <w:lang w:val="es-PR"/>
              </w:rPr>
              <w:t xml:space="preserve">). </w:t>
            </w:r>
          </w:p>
        </w:tc>
      </w:tr>
      <w:tr w:rsidR="00E24F5D" w:rsidRPr="00777DD0" w14:paraId="2A85FC87" w14:textId="77777777" w:rsidTr="00707A6A">
        <w:tc>
          <w:tcPr>
            <w:tcW w:w="1008" w:type="dxa"/>
          </w:tcPr>
          <w:p w14:paraId="2D7E984D" w14:textId="77777777" w:rsidR="00E24F5D" w:rsidRPr="00155D1C" w:rsidRDefault="00E24F5D" w:rsidP="00E24F5D">
            <w:pPr>
              <w:widowControl w:val="0"/>
              <w:spacing w:after="120"/>
              <w:rPr>
                <w:b/>
                <w:lang w:val="es-PR"/>
              </w:rPr>
            </w:pPr>
          </w:p>
        </w:tc>
        <w:tc>
          <w:tcPr>
            <w:tcW w:w="1350" w:type="dxa"/>
          </w:tcPr>
          <w:p w14:paraId="6CA592AB" w14:textId="77777777" w:rsidR="00E24F5D" w:rsidRPr="00155D1C" w:rsidRDefault="00E24F5D" w:rsidP="00E24F5D">
            <w:pPr>
              <w:widowControl w:val="0"/>
              <w:spacing w:after="120"/>
              <w:rPr>
                <w:b/>
                <w:lang w:val="es-PR"/>
              </w:rPr>
            </w:pPr>
          </w:p>
        </w:tc>
        <w:tc>
          <w:tcPr>
            <w:tcW w:w="7218" w:type="dxa"/>
          </w:tcPr>
          <w:p w14:paraId="26F89C04" w14:textId="77777777" w:rsidR="00E24F5D" w:rsidRPr="00155D1C" w:rsidRDefault="00E24F5D" w:rsidP="00155D1C">
            <w:pPr>
              <w:numPr>
                <w:ilvl w:val="1"/>
                <w:numId w:val="6"/>
              </w:numPr>
              <w:tabs>
                <w:tab w:val="clear" w:pos="576"/>
                <w:tab w:val="num" w:pos="629"/>
              </w:tabs>
              <w:spacing w:after="120"/>
              <w:ind w:hanging="217"/>
              <w:contextualSpacing/>
              <w:rPr>
                <w:rFonts w:ascii="Calibri" w:hAnsi="Calibri"/>
                <w:lang w:val="es-PR"/>
              </w:rPr>
            </w:pPr>
            <w:r w:rsidRPr="00155D1C">
              <w:rPr>
                <w:rFonts w:ascii="Calibri" w:hAnsi="Calibri"/>
                <w:lang w:val="es-PR"/>
              </w:rPr>
              <w:t>Activa</w:t>
            </w:r>
            <w:r w:rsidR="00155D1C" w:rsidRPr="00155D1C">
              <w:rPr>
                <w:rFonts w:ascii="Calibri" w:hAnsi="Calibri"/>
                <w:lang w:val="es-PR"/>
              </w:rPr>
              <w:t>c</w:t>
            </w:r>
            <w:r w:rsidRPr="00155D1C">
              <w:rPr>
                <w:rFonts w:ascii="Calibri" w:hAnsi="Calibri"/>
                <w:lang w:val="es-PR"/>
              </w:rPr>
              <w:t>i</w:t>
            </w:r>
            <w:r w:rsidR="00155D1C" w:rsidRPr="00155D1C">
              <w:rPr>
                <w:rFonts w:ascii="Calibri" w:hAnsi="Calibri"/>
                <w:lang w:val="es-PR"/>
              </w:rPr>
              <w:t>ó</w:t>
            </w:r>
            <w:r w:rsidRPr="00155D1C">
              <w:rPr>
                <w:rFonts w:ascii="Calibri" w:hAnsi="Calibri"/>
                <w:lang w:val="es-PR"/>
              </w:rPr>
              <w:t>n</w:t>
            </w:r>
            <w:r w:rsidR="00155D1C" w:rsidRPr="00155D1C">
              <w:rPr>
                <w:rFonts w:ascii="Calibri" w:hAnsi="Calibri"/>
                <w:lang w:val="es-PR"/>
              </w:rPr>
              <w:t>,</w:t>
            </w:r>
            <w:r w:rsidRPr="00155D1C">
              <w:rPr>
                <w:rFonts w:ascii="Calibri" w:hAnsi="Calibri"/>
                <w:lang w:val="es-PR"/>
              </w:rPr>
              <w:t xml:space="preserve"> inclu</w:t>
            </w:r>
            <w:r w:rsidR="00155D1C" w:rsidRPr="00155D1C">
              <w:rPr>
                <w:rFonts w:ascii="Calibri" w:hAnsi="Calibri"/>
                <w:lang w:val="es-PR"/>
              </w:rPr>
              <w:t>yendo</w:t>
            </w:r>
            <w:r w:rsidRPr="00155D1C">
              <w:rPr>
                <w:rFonts w:ascii="Calibri" w:hAnsi="Calibri"/>
                <w:lang w:val="es-PR"/>
              </w:rPr>
              <w:t xml:space="preserve"> defini</w:t>
            </w:r>
            <w:r w:rsidR="00155D1C" w:rsidRPr="00155D1C">
              <w:rPr>
                <w:rFonts w:ascii="Calibri" w:hAnsi="Calibri"/>
                <w:lang w:val="es-PR"/>
              </w:rPr>
              <w:t>c</w:t>
            </w:r>
            <w:r w:rsidRPr="00155D1C">
              <w:rPr>
                <w:rFonts w:ascii="Calibri" w:hAnsi="Calibri"/>
                <w:lang w:val="es-PR"/>
              </w:rPr>
              <w:t>i</w:t>
            </w:r>
            <w:r w:rsidR="00155D1C" w:rsidRPr="00155D1C">
              <w:rPr>
                <w:rFonts w:ascii="Calibri" w:hAnsi="Calibri"/>
                <w:lang w:val="es-PR"/>
              </w:rPr>
              <w:t>ón de</w:t>
            </w:r>
            <w:r w:rsidRPr="00155D1C">
              <w:rPr>
                <w:rFonts w:ascii="Calibri" w:hAnsi="Calibri"/>
                <w:lang w:val="es-PR"/>
              </w:rPr>
              <w:t xml:space="preserve"> respons</w:t>
            </w:r>
            <w:r w:rsidR="00155D1C" w:rsidRPr="00155D1C">
              <w:rPr>
                <w:rFonts w:ascii="Calibri" w:hAnsi="Calibri"/>
                <w:lang w:val="es-PR"/>
              </w:rPr>
              <w:t>a</w:t>
            </w:r>
            <w:r w:rsidRPr="00155D1C">
              <w:rPr>
                <w:rFonts w:ascii="Calibri" w:hAnsi="Calibri"/>
                <w:lang w:val="es-PR"/>
              </w:rPr>
              <w:t>bili</w:t>
            </w:r>
            <w:r w:rsidR="00155D1C" w:rsidRPr="00155D1C">
              <w:rPr>
                <w:rFonts w:ascii="Calibri" w:hAnsi="Calibri"/>
                <w:lang w:val="es-PR"/>
              </w:rPr>
              <w:t>dad</w:t>
            </w:r>
            <w:r w:rsidRPr="00155D1C">
              <w:rPr>
                <w:rFonts w:ascii="Calibri" w:hAnsi="Calibri"/>
                <w:lang w:val="es-PR"/>
              </w:rPr>
              <w:t xml:space="preserve"> </w:t>
            </w:r>
            <w:r w:rsidR="00155D1C" w:rsidRPr="00155D1C">
              <w:rPr>
                <w:rFonts w:ascii="Calibri" w:hAnsi="Calibri"/>
                <w:lang w:val="es-PR"/>
              </w:rPr>
              <w:t>y proceso de a</w:t>
            </w:r>
            <w:r w:rsidRPr="00155D1C">
              <w:rPr>
                <w:rFonts w:ascii="Calibri" w:hAnsi="Calibri"/>
                <w:lang w:val="es-PR"/>
              </w:rPr>
              <w:t>ctiva</w:t>
            </w:r>
            <w:r w:rsidR="00155D1C" w:rsidRPr="00155D1C">
              <w:rPr>
                <w:rFonts w:ascii="Calibri" w:hAnsi="Calibri"/>
                <w:lang w:val="es-PR"/>
              </w:rPr>
              <w:t>c</w:t>
            </w:r>
            <w:r w:rsidRPr="00155D1C">
              <w:rPr>
                <w:rFonts w:ascii="Calibri" w:hAnsi="Calibri"/>
                <w:lang w:val="es-PR"/>
              </w:rPr>
              <w:t>i</w:t>
            </w:r>
            <w:r w:rsidR="00155D1C" w:rsidRPr="00155D1C">
              <w:rPr>
                <w:rFonts w:ascii="Calibri" w:hAnsi="Calibri"/>
                <w:lang w:val="es-PR"/>
              </w:rPr>
              <w:t>ó</w:t>
            </w:r>
            <w:r w:rsidRPr="00155D1C">
              <w:rPr>
                <w:rFonts w:ascii="Calibri" w:hAnsi="Calibri"/>
                <w:lang w:val="es-PR"/>
              </w:rPr>
              <w:t xml:space="preserve">n. </w:t>
            </w:r>
          </w:p>
        </w:tc>
      </w:tr>
      <w:tr w:rsidR="00E24F5D" w:rsidRPr="00777DD0" w14:paraId="61C78C95" w14:textId="77777777" w:rsidTr="00707A6A">
        <w:tc>
          <w:tcPr>
            <w:tcW w:w="1008" w:type="dxa"/>
          </w:tcPr>
          <w:p w14:paraId="71358DEC" w14:textId="77777777" w:rsidR="00E24F5D" w:rsidRPr="00155D1C" w:rsidRDefault="00E24F5D" w:rsidP="00E24F5D">
            <w:pPr>
              <w:widowControl w:val="0"/>
              <w:spacing w:after="120"/>
              <w:rPr>
                <w:b/>
                <w:lang w:val="es-PR"/>
              </w:rPr>
            </w:pPr>
          </w:p>
        </w:tc>
        <w:tc>
          <w:tcPr>
            <w:tcW w:w="1350" w:type="dxa"/>
          </w:tcPr>
          <w:p w14:paraId="2E92907F" w14:textId="77777777" w:rsidR="00E24F5D" w:rsidRPr="00155D1C" w:rsidRDefault="00E24F5D" w:rsidP="00E24F5D">
            <w:pPr>
              <w:widowControl w:val="0"/>
              <w:spacing w:after="120"/>
              <w:rPr>
                <w:b/>
                <w:lang w:val="es-PR"/>
              </w:rPr>
            </w:pPr>
          </w:p>
        </w:tc>
        <w:tc>
          <w:tcPr>
            <w:tcW w:w="7218" w:type="dxa"/>
          </w:tcPr>
          <w:p w14:paraId="47BE120E" w14:textId="77777777" w:rsidR="00E24F5D" w:rsidRPr="00803360" w:rsidRDefault="00E24F5D" w:rsidP="00155D1C">
            <w:pPr>
              <w:numPr>
                <w:ilvl w:val="1"/>
                <w:numId w:val="6"/>
              </w:numPr>
              <w:tabs>
                <w:tab w:val="clear" w:pos="576"/>
                <w:tab w:val="num" w:pos="629"/>
              </w:tabs>
              <w:spacing w:after="120"/>
              <w:ind w:hanging="217"/>
              <w:contextualSpacing/>
              <w:rPr>
                <w:rFonts w:ascii="Calibri" w:hAnsi="Calibri"/>
                <w:lang w:val="es-PR"/>
              </w:rPr>
            </w:pPr>
            <w:r w:rsidRPr="00803360">
              <w:rPr>
                <w:rFonts w:ascii="Calibri" w:hAnsi="Calibri"/>
                <w:lang w:val="es-PR"/>
              </w:rPr>
              <w:t>Mane</w:t>
            </w:r>
            <w:r w:rsidR="00155D1C" w:rsidRPr="00803360">
              <w:rPr>
                <w:rFonts w:ascii="Calibri" w:hAnsi="Calibri"/>
                <w:lang w:val="es-PR"/>
              </w:rPr>
              <w:t xml:space="preserve">jo y </w:t>
            </w:r>
            <w:r w:rsidRPr="00803360">
              <w:rPr>
                <w:rFonts w:ascii="Calibri" w:hAnsi="Calibri"/>
                <w:lang w:val="es-PR"/>
              </w:rPr>
              <w:t>opera</w:t>
            </w:r>
            <w:r w:rsidR="00155D1C" w:rsidRPr="00803360">
              <w:rPr>
                <w:rFonts w:ascii="Calibri" w:hAnsi="Calibri"/>
                <w:lang w:val="es-PR"/>
              </w:rPr>
              <w:t>c</w:t>
            </w:r>
            <w:r w:rsidRPr="00803360">
              <w:rPr>
                <w:rFonts w:ascii="Calibri" w:hAnsi="Calibri"/>
                <w:lang w:val="es-PR"/>
              </w:rPr>
              <w:t>i</w:t>
            </w:r>
            <w:r w:rsidR="00155D1C" w:rsidRPr="00803360">
              <w:rPr>
                <w:rFonts w:ascii="Calibri" w:hAnsi="Calibri"/>
                <w:lang w:val="es-PR"/>
              </w:rPr>
              <w:t>ó</w:t>
            </w:r>
            <w:r w:rsidRPr="00803360">
              <w:rPr>
                <w:rFonts w:ascii="Calibri" w:hAnsi="Calibri"/>
                <w:lang w:val="es-PR"/>
              </w:rPr>
              <w:t xml:space="preserve">n </w:t>
            </w:r>
            <w:r w:rsidR="00155D1C" w:rsidRPr="00803360">
              <w:rPr>
                <w:rFonts w:ascii="Calibri" w:hAnsi="Calibri"/>
                <w:lang w:val="es-PR"/>
              </w:rPr>
              <w:t>del á</w:t>
            </w:r>
            <w:r w:rsidRPr="00803360">
              <w:rPr>
                <w:rFonts w:ascii="Calibri" w:hAnsi="Calibri"/>
                <w:lang w:val="es-PR"/>
              </w:rPr>
              <w:t>rea (describ</w:t>
            </w:r>
            <w:r w:rsidR="00155D1C" w:rsidRPr="00803360">
              <w:rPr>
                <w:rFonts w:ascii="Calibri" w:hAnsi="Calibri"/>
                <w:lang w:val="es-PR"/>
              </w:rPr>
              <w:t>ir</w:t>
            </w:r>
            <w:r w:rsidRPr="00803360">
              <w:rPr>
                <w:rFonts w:ascii="Calibri" w:hAnsi="Calibri"/>
                <w:lang w:val="es-PR"/>
              </w:rPr>
              <w:t xml:space="preserve"> respons</w:t>
            </w:r>
            <w:r w:rsidR="00155D1C" w:rsidRPr="00803360">
              <w:rPr>
                <w:rFonts w:ascii="Calibri" w:hAnsi="Calibri"/>
                <w:lang w:val="es-PR"/>
              </w:rPr>
              <w:t>a</w:t>
            </w:r>
            <w:r w:rsidRPr="00803360">
              <w:rPr>
                <w:rFonts w:ascii="Calibri" w:hAnsi="Calibri"/>
                <w:lang w:val="es-PR"/>
              </w:rPr>
              <w:t>bili</w:t>
            </w:r>
            <w:r w:rsidR="00155D1C" w:rsidRPr="00803360">
              <w:rPr>
                <w:rFonts w:ascii="Calibri" w:hAnsi="Calibri"/>
                <w:lang w:val="es-PR"/>
              </w:rPr>
              <w:t>dad</w:t>
            </w:r>
            <w:r w:rsidRPr="00803360">
              <w:rPr>
                <w:rFonts w:ascii="Calibri" w:hAnsi="Calibri"/>
                <w:lang w:val="es-PR"/>
              </w:rPr>
              <w:t xml:space="preserve">es </w:t>
            </w:r>
            <w:r w:rsidR="00155D1C" w:rsidRPr="00803360">
              <w:rPr>
                <w:rFonts w:ascii="Calibri" w:hAnsi="Calibri"/>
                <w:lang w:val="es-PR"/>
              </w:rPr>
              <w:t xml:space="preserve">y </w:t>
            </w:r>
            <w:r w:rsidRPr="00803360">
              <w:rPr>
                <w:rFonts w:ascii="Calibri" w:hAnsi="Calibri"/>
                <w:lang w:val="es-PR"/>
              </w:rPr>
              <w:t>proced</w:t>
            </w:r>
            <w:r w:rsidR="00155D1C" w:rsidRPr="00803360">
              <w:rPr>
                <w:rFonts w:ascii="Calibri" w:hAnsi="Calibri"/>
                <w:lang w:val="es-PR"/>
              </w:rPr>
              <w:t>imiento</w:t>
            </w:r>
            <w:r w:rsidRPr="00803360">
              <w:rPr>
                <w:rFonts w:ascii="Calibri" w:hAnsi="Calibri"/>
                <w:lang w:val="es-PR"/>
              </w:rPr>
              <w:t>s).</w:t>
            </w:r>
          </w:p>
        </w:tc>
      </w:tr>
      <w:tr w:rsidR="00E24F5D" w:rsidRPr="00777DD0" w14:paraId="6CE47B4E" w14:textId="77777777" w:rsidTr="00707A6A">
        <w:tc>
          <w:tcPr>
            <w:tcW w:w="1008" w:type="dxa"/>
          </w:tcPr>
          <w:p w14:paraId="3F6926BE" w14:textId="77777777" w:rsidR="00E24F5D" w:rsidRPr="00155D1C" w:rsidRDefault="00E24F5D" w:rsidP="00E24F5D">
            <w:pPr>
              <w:widowControl w:val="0"/>
              <w:spacing w:after="120"/>
              <w:rPr>
                <w:b/>
                <w:lang w:val="es-PR"/>
              </w:rPr>
            </w:pPr>
          </w:p>
        </w:tc>
        <w:tc>
          <w:tcPr>
            <w:tcW w:w="1350" w:type="dxa"/>
          </w:tcPr>
          <w:p w14:paraId="40000F1B" w14:textId="77777777" w:rsidR="00E24F5D" w:rsidRPr="00155D1C" w:rsidRDefault="00E24F5D" w:rsidP="00E24F5D">
            <w:pPr>
              <w:widowControl w:val="0"/>
              <w:spacing w:after="120"/>
              <w:rPr>
                <w:b/>
                <w:lang w:val="es-PR"/>
              </w:rPr>
            </w:pPr>
          </w:p>
        </w:tc>
        <w:tc>
          <w:tcPr>
            <w:tcW w:w="7218" w:type="dxa"/>
          </w:tcPr>
          <w:p w14:paraId="5D504E9B" w14:textId="77777777" w:rsidR="00E24F5D" w:rsidRPr="00803360" w:rsidRDefault="00155D1C" w:rsidP="00155D1C">
            <w:pPr>
              <w:numPr>
                <w:ilvl w:val="1"/>
                <w:numId w:val="6"/>
              </w:numPr>
              <w:tabs>
                <w:tab w:val="clear" w:pos="576"/>
                <w:tab w:val="num" w:pos="629"/>
              </w:tabs>
              <w:spacing w:after="120"/>
              <w:ind w:hanging="217"/>
              <w:contextualSpacing/>
              <w:rPr>
                <w:rFonts w:ascii="Calibri" w:hAnsi="Calibri"/>
                <w:lang w:val="es-PR"/>
              </w:rPr>
            </w:pPr>
            <w:r w:rsidRPr="00803360">
              <w:rPr>
                <w:rFonts w:ascii="Calibri" w:hAnsi="Calibri"/>
                <w:lang w:val="es-PR"/>
              </w:rPr>
              <w:t xml:space="preserve">Equipo y </w:t>
            </w:r>
            <w:r w:rsidR="00E24F5D" w:rsidRPr="00803360">
              <w:rPr>
                <w:rFonts w:ascii="Calibri" w:hAnsi="Calibri"/>
                <w:lang w:val="es-PR"/>
              </w:rPr>
              <w:t>supli</w:t>
            </w:r>
            <w:r w:rsidRPr="00803360">
              <w:rPr>
                <w:rFonts w:ascii="Calibri" w:hAnsi="Calibri"/>
                <w:lang w:val="es-PR"/>
              </w:rPr>
              <w:t>do</w:t>
            </w:r>
            <w:r w:rsidR="00E24F5D" w:rsidRPr="00803360">
              <w:rPr>
                <w:rFonts w:ascii="Calibri" w:hAnsi="Calibri"/>
                <w:lang w:val="es-PR"/>
              </w:rPr>
              <w:t>s (inclu</w:t>
            </w:r>
            <w:r w:rsidRPr="00803360">
              <w:rPr>
                <w:rFonts w:ascii="Calibri" w:hAnsi="Calibri"/>
                <w:lang w:val="es-PR"/>
              </w:rPr>
              <w:t>yendo el re-abastecimiento</w:t>
            </w:r>
            <w:r w:rsidR="00E24F5D" w:rsidRPr="00803360">
              <w:rPr>
                <w:rFonts w:ascii="Calibri" w:hAnsi="Calibri"/>
                <w:lang w:val="es-PR"/>
              </w:rPr>
              <w:t>).</w:t>
            </w:r>
          </w:p>
        </w:tc>
      </w:tr>
      <w:tr w:rsidR="00E24F5D" w:rsidRPr="00777DD0" w14:paraId="316B531D" w14:textId="77777777" w:rsidTr="00707A6A">
        <w:tc>
          <w:tcPr>
            <w:tcW w:w="1008" w:type="dxa"/>
          </w:tcPr>
          <w:p w14:paraId="145B47DD" w14:textId="77777777" w:rsidR="00E24F5D" w:rsidRPr="00155D1C" w:rsidRDefault="00E24F5D" w:rsidP="00E24F5D">
            <w:pPr>
              <w:widowControl w:val="0"/>
              <w:spacing w:after="120"/>
              <w:rPr>
                <w:b/>
                <w:lang w:val="es-PR"/>
              </w:rPr>
            </w:pPr>
          </w:p>
        </w:tc>
        <w:tc>
          <w:tcPr>
            <w:tcW w:w="1350" w:type="dxa"/>
          </w:tcPr>
          <w:p w14:paraId="0CE0ABC0" w14:textId="77777777" w:rsidR="00E24F5D" w:rsidRPr="00155D1C" w:rsidRDefault="00E24F5D" w:rsidP="00E24F5D">
            <w:pPr>
              <w:widowControl w:val="0"/>
              <w:spacing w:after="120"/>
              <w:rPr>
                <w:b/>
                <w:lang w:val="es-PR"/>
              </w:rPr>
            </w:pPr>
          </w:p>
        </w:tc>
        <w:tc>
          <w:tcPr>
            <w:tcW w:w="7218" w:type="dxa"/>
          </w:tcPr>
          <w:p w14:paraId="22299CA6" w14:textId="77777777" w:rsidR="00E24F5D" w:rsidRPr="00803360" w:rsidRDefault="00155D1C" w:rsidP="00155D1C">
            <w:pPr>
              <w:numPr>
                <w:ilvl w:val="1"/>
                <w:numId w:val="6"/>
              </w:numPr>
              <w:tabs>
                <w:tab w:val="clear" w:pos="576"/>
                <w:tab w:val="num" w:pos="629"/>
              </w:tabs>
              <w:spacing w:after="120"/>
              <w:ind w:hanging="217"/>
              <w:contextualSpacing/>
              <w:rPr>
                <w:rFonts w:ascii="Calibri" w:hAnsi="Calibri"/>
                <w:lang w:val="es-PR"/>
              </w:rPr>
            </w:pPr>
            <w:r w:rsidRPr="00803360">
              <w:rPr>
                <w:rFonts w:ascii="Calibri" w:hAnsi="Calibri"/>
                <w:lang w:val="es-PR"/>
              </w:rPr>
              <w:t>Personal</w:t>
            </w:r>
            <w:r w:rsidR="00E24F5D" w:rsidRPr="00803360">
              <w:rPr>
                <w:rFonts w:ascii="Calibri" w:hAnsi="Calibri"/>
                <w:lang w:val="es-PR"/>
              </w:rPr>
              <w:t xml:space="preserve"> (identi</w:t>
            </w:r>
            <w:r w:rsidR="005968C0" w:rsidRPr="00803360">
              <w:rPr>
                <w:rFonts w:ascii="Calibri" w:hAnsi="Calibri"/>
                <w:lang w:val="es-PR"/>
              </w:rPr>
              <w:t>fi</w:t>
            </w:r>
            <w:r w:rsidRPr="00803360">
              <w:rPr>
                <w:rFonts w:ascii="Calibri" w:hAnsi="Calibri"/>
                <w:lang w:val="es-PR"/>
              </w:rPr>
              <w:t>car</w:t>
            </w:r>
            <w:r w:rsidR="00E24F5D" w:rsidRPr="00803360">
              <w:rPr>
                <w:rFonts w:ascii="Calibri" w:hAnsi="Calibri"/>
                <w:lang w:val="es-PR"/>
              </w:rPr>
              <w:t xml:space="preserve"> requi</w:t>
            </w:r>
            <w:r w:rsidRPr="00803360">
              <w:rPr>
                <w:rFonts w:ascii="Calibri" w:hAnsi="Calibri"/>
                <w:lang w:val="es-PR"/>
              </w:rPr>
              <w:t>si</w:t>
            </w:r>
            <w:r w:rsidR="00E24F5D" w:rsidRPr="00803360">
              <w:rPr>
                <w:rFonts w:ascii="Calibri" w:hAnsi="Calibri"/>
                <w:lang w:val="es-PR"/>
              </w:rPr>
              <w:t>t</w:t>
            </w:r>
            <w:r w:rsidRPr="00803360">
              <w:rPr>
                <w:rFonts w:ascii="Calibri" w:hAnsi="Calibri"/>
                <w:lang w:val="es-PR"/>
              </w:rPr>
              <w:t>o</w:t>
            </w:r>
            <w:r w:rsidR="00E24F5D" w:rsidRPr="00803360">
              <w:rPr>
                <w:rFonts w:ascii="Calibri" w:hAnsi="Calibri"/>
                <w:lang w:val="es-PR"/>
              </w:rPr>
              <w:t xml:space="preserve">s </w:t>
            </w:r>
            <w:r w:rsidRPr="00803360">
              <w:rPr>
                <w:rFonts w:ascii="Calibri" w:hAnsi="Calibri"/>
                <w:lang w:val="es-PR"/>
              </w:rPr>
              <w:t xml:space="preserve">y </w:t>
            </w:r>
            <w:r w:rsidR="00E24F5D" w:rsidRPr="00803360">
              <w:rPr>
                <w:rFonts w:ascii="Calibri" w:hAnsi="Calibri"/>
                <w:lang w:val="es-PR"/>
              </w:rPr>
              <w:t>plan</w:t>
            </w:r>
            <w:r w:rsidRPr="00803360">
              <w:rPr>
                <w:rFonts w:ascii="Calibri" w:hAnsi="Calibri"/>
                <w:lang w:val="es-PR"/>
              </w:rPr>
              <w:t xml:space="preserve"> para cubrir roles</w:t>
            </w:r>
            <w:r w:rsidR="00E24F5D" w:rsidRPr="00803360">
              <w:rPr>
                <w:rFonts w:ascii="Calibri" w:hAnsi="Calibri"/>
                <w:lang w:val="es-PR"/>
              </w:rPr>
              <w:t>).</w:t>
            </w:r>
          </w:p>
        </w:tc>
      </w:tr>
      <w:tr w:rsidR="00E24F5D" w:rsidRPr="00777DD0" w14:paraId="6AA8C620" w14:textId="77777777" w:rsidTr="00707A6A">
        <w:tc>
          <w:tcPr>
            <w:tcW w:w="1008" w:type="dxa"/>
          </w:tcPr>
          <w:p w14:paraId="7D604BF5" w14:textId="77777777" w:rsidR="00E24F5D" w:rsidRPr="00155D1C" w:rsidRDefault="00E24F5D" w:rsidP="00E24F5D">
            <w:pPr>
              <w:widowControl w:val="0"/>
              <w:spacing w:after="120"/>
              <w:rPr>
                <w:b/>
                <w:lang w:val="es-PR"/>
              </w:rPr>
            </w:pPr>
          </w:p>
        </w:tc>
        <w:tc>
          <w:tcPr>
            <w:tcW w:w="1350" w:type="dxa"/>
          </w:tcPr>
          <w:p w14:paraId="724F00B2" w14:textId="77777777" w:rsidR="00E24F5D" w:rsidRPr="00155D1C" w:rsidRDefault="00E24F5D" w:rsidP="00E24F5D">
            <w:pPr>
              <w:widowControl w:val="0"/>
              <w:spacing w:after="120"/>
              <w:rPr>
                <w:b/>
                <w:lang w:val="es-PR"/>
              </w:rPr>
            </w:pPr>
          </w:p>
        </w:tc>
        <w:tc>
          <w:tcPr>
            <w:tcW w:w="7218" w:type="dxa"/>
          </w:tcPr>
          <w:p w14:paraId="5BDA8EE5" w14:textId="77777777" w:rsidR="00E24F5D" w:rsidRPr="00803360" w:rsidRDefault="005968C0" w:rsidP="005968C0">
            <w:pPr>
              <w:numPr>
                <w:ilvl w:val="1"/>
                <w:numId w:val="6"/>
              </w:numPr>
              <w:tabs>
                <w:tab w:val="clear" w:pos="576"/>
                <w:tab w:val="num" w:pos="629"/>
              </w:tabs>
              <w:spacing w:after="120"/>
              <w:ind w:hanging="217"/>
              <w:contextualSpacing/>
              <w:rPr>
                <w:rFonts w:ascii="Calibri" w:hAnsi="Calibri"/>
                <w:lang w:val="es-PR"/>
              </w:rPr>
            </w:pPr>
            <w:r w:rsidRPr="00803360">
              <w:rPr>
                <w:rFonts w:ascii="Calibri" w:hAnsi="Calibri"/>
                <w:lang w:val="es-PR"/>
              </w:rPr>
              <w:t>Man</w:t>
            </w:r>
            <w:r w:rsidR="00E24F5D" w:rsidRPr="00803360">
              <w:rPr>
                <w:rFonts w:ascii="Calibri" w:hAnsi="Calibri"/>
                <w:lang w:val="es-PR"/>
              </w:rPr>
              <w:t>e</w:t>
            </w:r>
            <w:r w:rsidRPr="00803360">
              <w:rPr>
                <w:rFonts w:ascii="Calibri" w:hAnsi="Calibri"/>
                <w:lang w:val="es-PR"/>
              </w:rPr>
              <w:t>jo de</w:t>
            </w:r>
            <w:r w:rsidR="00E24F5D" w:rsidRPr="00803360">
              <w:rPr>
                <w:rFonts w:ascii="Calibri" w:hAnsi="Calibri"/>
                <w:lang w:val="es-PR"/>
              </w:rPr>
              <w:t xml:space="preserve"> </w:t>
            </w:r>
            <w:r w:rsidRPr="00803360">
              <w:rPr>
                <w:rFonts w:ascii="Calibri" w:hAnsi="Calibri"/>
                <w:lang w:val="es-PR"/>
              </w:rPr>
              <w:t>pacientes con necesidades e</w:t>
            </w:r>
            <w:r w:rsidR="00E24F5D" w:rsidRPr="00803360">
              <w:rPr>
                <w:rFonts w:ascii="Calibri" w:hAnsi="Calibri"/>
                <w:lang w:val="es-PR"/>
              </w:rPr>
              <w:t>special</w:t>
            </w:r>
            <w:r w:rsidRPr="00803360">
              <w:rPr>
                <w:rFonts w:ascii="Calibri" w:hAnsi="Calibri"/>
                <w:lang w:val="es-PR"/>
              </w:rPr>
              <w:t>es</w:t>
            </w:r>
            <w:r w:rsidR="00E24F5D" w:rsidRPr="00803360">
              <w:rPr>
                <w:rFonts w:ascii="Calibri" w:hAnsi="Calibri"/>
                <w:lang w:val="es-PR"/>
              </w:rPr>
              <w:t xml:space="preserve"> </w:t>
            </w:r>
            <w:r w:rsidRPr="00803360">
              <w:rPr>
                <w:rFonts w:ascii="Calibri" w:hAnsi="Calibri"/>
                <w:lang w:val="es-PR"/>
              </w:rPr>
              <w:t>(ej</w:t>
            </w:r>
            <w:r w:rsidR="00E24F5D" w:rsidRPr="00803360">
              <w:rPr>
                <w:rFonts w:ascii="Calibri" w:hAnsi="Calibri"/>
                <w:lang w:val="es-PR"/>
              </w:rPr>
              <w:t xml:space="preserve">., </w:t>
            </w:r>
            <w:r w:rsidRPr="00803360">
              <w:rPr>
                <w:rFonts w:ascii="Calibri" w:hAnsi="Calibri"/>
                <w:lang w:val="es-PR"/>
              </w:rPr>
              <w:t>dificultades de mov</w:t>
            </w:r>
            <w:r w:rsidR="00E24F5D" w:rsidRPr="00803360">
              <w:rPr>
                <w:rFonts w:ascii="Calibri" w:hAnsi="Calibri"/>
                <w:lang w:val="es-PR"/>
              </w:rPr>
              <w:t>ili</w:t>
            </w:r>
            <w:r w:rsidRPr="00803360">
              <w:rPr>
                <w:rFonts w:ascii="Calibri" w:hAnsi="Calibri"/>
                <w:lang w:val="es-PR"/>
              </w:rPr>
              <w:t>dad</w:t>
            </w:r>
            <w:r w:rsidR="00E24F5D" w:rsidRPr="00803360">
              <w:rPr>
                <w:rFonts w:ascii="Calibri" w:hAnsi="Calibri"/>
                <w:lang w:val="es-PR"/>
              </w:rPr>
              <w:t xml:space="preserve">, </w:t>
            </w:r>
            <w:r w:rsidRPr="00803360">
              <w:rPr>
                <w:rFonts w:ascii="Calibri" w:hAnsi="Calibri"/>
                <w:lang w:val="es-PR"/>
              </w:rPr>
              <w:t>discapacidades sensoriales</w:t>
            </w:r>
            <w:r w:rsidR="00E24F5D" w:rsidRPr="00803360">
              <w:rPr>
                <w:rFonts w:ascii="Calibri" w:hAnsi="Calibri"/>
                <w:lang w:val="es-PR"/>
              </w:rPr>
              <w:t>, etc.).</w:t>
            </w:r>
          </w:p>
        </w:tc>
      </w:tr>
      <w:tr w:rsidR="00E24F5D" w:rsidRPr="00777DD0" w14:paraId="417D5352" w14:textId="77777777" w:rsidTr="00707A6A">
        <w:tc>
          <w:tcPr>
            <w:tcW w:w="1008" w:type="dxa"/>
          </w:tcPr>
          <w:p w14:paraId="67C598C8" w14:textId="77777777" w:rsidR="00E24F5D" w:rsidRPr="005968C0" w:rsidRDefault="00E24F5D" w:rsidP="00E24F5D">
            <w:pPr>
              <w:widowControl w:val="0"/>
              <w:spacing w:after="120"/>
              <w:rPr>
                <w:b/>
                <w:lang w:val="es-PR"/>
              </w:rPr>
            </w:pPr>
          </w:p>
        </w:tc>
        <w:tc>
          <w:tcPr>
            <w:tcW w:w="1350" w:type="dxa"/>
          </w:tcPr>
          <w:p w14:paraId="228324B9" w14:textId="77777777" w:rsidR="00E24F5D" w:rsidRPr="005968C0" w:rsidRDefault="00E24F5D" w:rsidP="00E24F5D">
            <w:pPr>
              <w:widowControl w:val="0"/>
              <w:spacing w:after="120"/>
              <w:rPr>
                <w:b/>
                <w:lang w:val="es-PR"/>
              </w:rPr>
            </w:pPr>
          </w:p>
        </w:tc>
        <w:tc>
          <w:tcPr>
            <w:tcW w:w="7218" w:type="dxa"/>
          </w:tcPr>
          <w:p w14:paraId="1C248E8C" w14:textId="77777777" w:rsidR="00E24F5D" w:rsidRPr="00803360" w:rsidRDefault="005968C0" w:rsidP="005968C0">
            <w:pPr>
              <w:numPr>
                <w:ilvl w:val="1"/>
                <w:numId w:val="6"/>
              </w:numPr>
              <w:tabs>
                <w:tab w:val="clear" w:pos="576"/>
                <w:tab w:val="num" w:pos="629"/>
              </w:tabs>
              <w:spacing w:after="120"/>
              <w:ind w:hanging="217"/>
              <w:contextualSpacing/>
              <w:rPr>
                <w:rFonts w:ascii="Calibri" w:hAnsi="Calibri"/>
                <w:lang w:val="es-PR"/>
              </w:rPr>
            </w:pPr>
            <w:r w:rsidRPr="00803360">
              <w:rPr>
                <w:rFonts w:ascii="Calibri" w:hAnsi="Calibri"/>
                <w:lang w:val="es-PR"/>
              </w:rPr>
              <w:t>Mé</w:t>
            </w:r>
            <w:r w:rsidR="00E24F5D" w:rsidRPr="00803360">
              <w:rPr>
                <w:rFonts w:ascii="Calibri" w:hAnsi="Calibri"/>
                <w:lang w:val="es-PR"/>
              </w:rPr>
              <w:t>tod</w:t>
            </w:r>
            <w:r w:rsidRPr="00803360">
              <w:rPr>
                <w:rFonts w:ascii="Calibri" w:hAnsi="Calibri"/>
                <w:lang w:val="es-PR"/>
              </w:rPr>
              <w:t xml:space="preserve">o de </w:t>
            </w:r>
            <w:proofErr w:type="spellStart"/>
            <w:r w:rsidRPr="00CF44AF">
              <w:rPr>
                <w:rFonts w:ascii="Calibri" w:hAnsi="Calibri"/>
                <w:i/>
                <w:lang w:val="es-PR"/>
              </w:rPr>
              <w:t>triage</w:t>
            </w:r>
            <w:proofErr w:type="spellEnd"/>
            <w:r w:rsidRPr="00803360">
              <w:rPr>
                <w:rFonts w:ascii="Calibri" w:hAnsi="Calibri"/>
                <w:lang w:val="es-PR"/>
              </w:rPr>
              <w:t xml:space="preserve"> para enviar al área</w:t>
            </w:r>
            <w:r w:rsidR="00E24F5D" w:rsidRPr="00803360">
              <w:rPr>
                <w:rFonts w:ascii="Calibri" w:hAnsi="Calibri"/>
                <w:lang w:val="es-PR"/>
              </w:rPr>
              <w:t>/d</w:t>
            </w:r>
            <w:r w:rsidRPr="00803360">
              <w:rPr>
                <w:rFonts w:ascii="Calibri" w:hAnsi="Calibri"/>
                <w:lang w:val="es-PR"/>
              </w:rPr>
              <w:t>ar alta del á</w:t>
            </w:r>
            <w:r w:rsidR="00E24F5D" w:rsidRPr="00803360">
              <w:rPr>
                <w:rFonts w:ascii="Calibri" w:hAnsi="Calibri"/>
                <w:lang w:val="es-PR"/>
              </w:rPr>
              <w:t>rea, inclu</w:t>
            </w:r>
            <w:r w:rsidRPr="00803360">
              <w:rPr>
                <w:rFonts w:ascii="Calibri" w:hAnsi="Calibri"/>
                <w:lang w:val="es-PR"/>
              </w:rPr>
              <w:t>yendo</w:t>
            </w:r>
            <w:r w:rsidR="00E24F5D" w:rsidRPr="00803360">
              <w:rPr>
                <w:rFonts w:ascii="Calibri" w:hAnsi="Calibri"/>
                <w:lang w:val="es-PR"/>
              </w:rPr>
              <w:t xml:space="preserve"> </w:t>
            </w:r>
            <w:r w:rsidRPr="00803360">
              <w:rPr>
                <w:rFonts w:ascii="Calibri" w:hAnsi="Calibri"/>
                <w:lang w:val="es-PR"/>
              </w:rPr>
              <w:t xml:space="preserve">método(s) de </w:t>
            </w:r>
            <w:r w:rsidR="00E24F5D" w:rsidRPr="00803360">
              <w:rPr>
                <w:rFonts w:ascii="Calibri" w:hAnsi="Calibri"/>
                <w:lang w:val="es-PR"/>
              </w:rPr>
              <w:t>transport</w:t>
            </w:r>
            <w:r w:rsidRPr="00803360">
              <w:rPr>
                <w:rFonts w:ascii="Calibri" w:hAnsi="Calibri"/>
                <w:lang w:val="es-PR"/>
              </w:rPr>
              <w:t>e</w:t>
            </w:r>
            <w:r w:rsidR="00E24F5D" w:rsidRPr="00803360">
              <w:rPr>
                <w:rFonts w:ascii="Calibri" w:hAnsi="Calibri"/>
                <w:lang w:val="es-PR"/>
              </w:rPr>
              <w:t>.</w:t>
            </w:r>
          </w:p>
        </w:tc>
      </w:tr>
      <w:tr w:rsidR="00E24F5D" w:rsidRPr="00777DD0" w14:paraId="7182D493" w14:textId="77777777" w:rsidTr="00707A6A">
        <w:tc>
          <w:tcPr>
            <w:tcW w:w="1008" w:type="dxa"/>
          </w:tcPr>
          <w:p w14:paraId="7FF24F0C" w14:textId="77777777" w:rsidR="00E24F5D" w:rsidRPr="005968C0" w:rsidRDefault="00E24F5D" w:rsidP="00E24F5D">
            <w:pPr>
              <w:widowControl w:val="0"/>
              <w:spacing w:after="120"/>
              <w:rPr>
                <w:b/>
                <w:lang w:val="es-PR"/>
              </w:rPr>
            </w:pPr>
          </w:p>
        </w:tc>
        <w:tc>
          <w:tcPr>
            <w:tcW w:w="1350" w:type="dxa"/>
          </w:tcPr>
          <w:p w14:paraId="0DCF6C89" w14:textId="77777777" w:rsidR="00E24F5D" w:rsidRPr="005968C0" w:rsidRDefault="00E24F5D" w:rsidP="00E24F5D">
            <w:pPr>
              <w:widowControl w:val="0"/>
              <w:spacing w:after="120"/>
              <w:rPr>
                <w:b/>
                <w:lang w:val="es-PR"/>
              </w:rPr>
            </w:pPr>
          </w:p>
        </w:tc>
        <w:tc>
          <w:tcPr>
            <w:tcW w:w="7218" w:type="dxa"/>
          </w:tcPr>
          <w:p w14:paraId="698369E8" w14:textId="77777777" w:rsidR="00E24F5D" w:rsidRPr="00803360" w:rsidRDefault="005968C0" w:rsidP="005968C0">
            <w:pPr>
              <w:numPr>
                <w:ilvl w:val="1"/>
                <w:numId w:val="6"/>
              </w:numPr>
              <w:tabs>
                <w:tab w:val="clear" w:pos="576"/>
                <w:tab w:val="num" w:pos="629"/>
              </w:tabs>
              <w:spacing w:after="120"/>
              <w:ind w:hanging="217"/>
              <w:contextualSpacing/>
              <w:rPr>
                <w:rFonts w:ascii="Calibri" w:hAnsi="Calibri"/>
                <w:lang w:val="es-PR"/>
              </w:rPr>
            </w:pPr>
            <w:r w:rsidRPr="00803360">
              <w:rPr>
                <w:rFonts w:ascii="Calibri" w:hAnsi="Calibri"/>
                <w:lang w:val="es-PR"/>
              </w:rPr>
              <w:t>Trabajar con las agencias locales apropiadas e</w:t>
            </w:r>
            <w:r w:rsidR="00E24F5D" w:rsidRPr="00803360">
              <w:rPr>
                <w:rFonts w:ascii="Calibri" w:hAnsi="Calibri"/>
                <w:lang w:val="es-PR"/>
              </w:rPr>
              <w:t xml:space="preserve">n </w:t>
            </w:r>
            <w:r w:rsidRPr="00803360">
              <w:rPr>
                <w:rFonts w:ascii="Calibri" w:hAnsi="Calibri"/>
                <w:lang w:val="es-PR"/>
              </w:rPr>
              <w:t>la plan</w:t>
            </w:r>
            <w:r w:rsidR="00E24F5D" w:rsidRPr="00803360">
              <w:rPr>
                <w:rFonts w:ascii="Calibri" w:hAnsi="Calibri"/>
                <w:lang w:val="es-PR"/>
              </w:rPr>
              <w:t>i</w:t>
            </w:r>
            <w:r w:rsidRPr="00803360">
              <w:rPr>
                <w:rFonts w:ascii="Calibri" w:hAnsi="Calibri"/>
                <w:lang w:val="es-PR"/>
              </w:rPr>
              <w:t>ficación</w:t>
            </w:r>
            <w:r w:rsidR="00E24F5D" w:rsidRPr="00803360">
              <w:rPr>
                <w:rFonts w:ascii="Calibri" w:hAnsi="Calibri"/>
                <w:lang w:val="es-PR"/>
              </w:rPr>
              <w:t xml:space="preserve"> </w:t>
            </w:r>
            <w:r w:rsidRPr="00803360">
              <w:rPr>
                <w:rFonts w:ascii="Calibri" w:hAnsi="Calibri"/>
                <w:lang w:val="es-PR"/>
              </w:rPr>
              <w:t>y</w:t>
            </w:r>
            <w:r w:rsidR="00E24F5D" w:rsidRPr="00803360">
              <w:rPr>
                <w:rFonts w:ascii="Calibri" w:hAnsi="Calibri"/>
                <w:lang w:val="es-PR"/>
              </w:rPr>
              <w:t xml:space="preserve"> </w:t>
            </w:r>
            <w:r w:rsidRPr="00803360">
              <w:rPr>
                <w:rFonts w:ascii="Calibri" w:hAnsi="Calibri"/>
                <w:lang w:val="es-PR"/>
              </w:rPr>
              <w:t>utilización de las carpas de expansión</w:t>
            </w:r>
            <w:r w:rsidR="00E24F5D" w:rsidRPr="00803360">
              <w:rPr>
                <w:rFonts w:ascii="Calibri" w:hAnsi="Calibri"/>
                <w:lang w:val="es-PR"/>
              </w:rPr>
              <w:t>.  (</w:t>
            </w:r>
            <w:r w:rsidRPr="00803360">
              <w:rPr>
                <w:rFonts w:ascii="Calibri" w:hAnsi="Calibri"/>
                <w:lang w:val="es-PR"/>
              </w:rPr>
              <w:t>Ver</w:t>
            </w:r>
            <w:r w:rsidR="00E24F5D" w:rsidRPr="00803360">
              <w:rPr>
                <w:rFonts w:ascii="Calibri" w:hAnsi="Calibri"/>
                <w:lang w:val="es-PR"/>
              </w:rPr>
              <w:t xml:space="preserve"> “Utiliza</w:t>
            </w:r>
            <w:r w:rsidRPr="00803360">
              <w:rPr>
                <w:rFonts w:ascii="Calibri" w:hAnsi="Calibri"/>
                <w:lang w:val="es-PR"/>
              </w:rPr>
              <w:t>c</w:t>
            </w:r>
            <w:r w:rsidR="00E24F5D" w:rsidRPr="00803360">
              <w:rPr>
                <w:rFonts w:ascii="Calibri" w:hAnsi="Calibri"/>
                <w:lang w:val="es-PR"/>
              </w:rPr>
              <w:t>i</w:t>
            </w:r>
            <w:r w:rsidRPr="00803360">
              <w:rPr>
                <w:rFonts w:ascii="Calibri" w:hAnsi="Calibri"/>
                <w:lang w:val="es-PR"/>
              </w:rPr>
              <w:t>ó</w:t>
            </w:r>
            <w:r w:rsidR="00E24F5D" w:rsidRPr="00803360">
              <w:rPr>
                <w:rFonts w:ascii="Calibri" w:hAnsi="Calibri"/>
                <w:lang w:val="es-PR"/>
              </w:rPr>
              <w:t xml:space="preserve">n </w:t>
            </w:r>
            <w:r w:rsidRPr="00803360">
              <w:rPr>
                <w:rFonts w:ascii="Calibri" w:hAnsi="Calibri"/>
                <w:lang w:val="es-PR"/>
              </w:rPr>
              <w:t>de las Carpas de Expansión</w:t>
            </w:r>
            <w:r w:rsidR="00E24F5D" w:rsidRPr="00803360">
              <w:rPr>
                <w:rFonts w:ascii="Calibri" w:hAnsi="Calibri"/>
                <w:lang w:val="es-PR"/>
              </w:rPr>
              <w:t xml:space="preserve">” </w:t>
            </w:r>
            <w:r w:rsidRPr="00803360">
              <w:rPr>
                <w:rFonts w:ascii="Calibri" w:hAnsi="Calibri"/>
                <w:lang w:val="es-PR"/>
              </w:rPr>
              <w:t>e</w:t>
            </w:r>
            <w:r w:rsidR="00E24F5D" w:rsidRPr="00803360">
              <w:rPr>
                <w:rFonts w:ascii="Calibri" w:hAnsi="Calibri"/>
                <w:lang w:val="es-PR"/>
              </w:rPr>
              <w:t xml:space="preserve">n </w:t>
            </w:r>
            <w:r w:rsidRPr="00803360">
              <w:rPr>
                <w:rFonts w:ascii="Calibri" w:hAnsi="Calibri"/>
                <w:lang w:val="es-PR"/>
              </w:rPr>
              <w:t xml:space="preserve">la sección de </w:t>
            </w:r>
            <w:r w:rsidR="00E24F5D" w:rsidRPr="00803360">
              <w:rPr>
                <w:rFonts w:ascii="Calibri" w:hAnsi="Calibri"/>
                <w:lang w:val="es-PR"/>
              </w:rPr>
              <w:t>re</w:t>
            </w:r>
            <w:r w:rsidRPr="00803360">
              <w:rPr>
                <w:rFonts w:ascii="Calibri" w:hAnsi="Calibri"/>
                <w:lang w:val="es-PR"/>
              </w:rPr>
              <w:t>c</w:t>
            </w:r>
            <w:r w:rsidR="00E24F5D" w:rsidRPr="00803360">
              <w:rPr>
                <w:rFonts w:ascii="Calibri" w:hAnsi="Calibri"/>
                <w:lang w:val="es-PR"/>
              </w:rPr>
              <w:t>ur</w:t>
            </w:r>
            <w:r w:rsidRPr="00803360">
              <w:rPr>
                <w:rFonts w:ascii="Calibri" w:hAnsi="Calibri"/>
                <w:lang w:val="es-PR"/>
              </w:rPr>
              <w:t>so</w:t>
            </w:r>
            <w:r w:rsidR="00E24F5D" w:rsidRPr="00803360">
              <w:rPr>
                <w:rFonts w:ascii="Calibri" w:hAnsi="Calibri"/>
                <w:lang w:val="es-PR"/>
              </w:rPr>
              <w:t>s)</w:t>
            </w:r>
          </w:p>
        </w:tc>
      </w:tr>
      <w:tr w:rsidR="00E24F5D" w:rsidRPr="00777DD0" w14:paraId="6126922E" w14:textId="77777777" w:rsidTr="00707A6A">
        <w:tc>
          <w:tcPr>
            <w:tcW w:w="1008" w:type="dxa"/>
          </w:tcPr>
          <w:p w14:paraId="43220FCD" w14:textId="77777777" w:rsidR="00E24F5D" w:rsidRPr="005968C0" w:rsidRDefault="00E24F5D" w:rsidP="00E24F5D">
            <w:pPr>
              <w:widowControl w:val="0"/>
              <w:spacing w:after="120"/>
              <w:rPr>
                <w:b/>
                <w:lang w:val="es-PR"/>
              </w:rPr>
            </w:pPr>
          </w:p>
        </w:tc>
        <w:tc>
          <w:tcPr>
            <w:tcW w:w="1350" w:type="dxa"/>
          </w:tcPr>
          <w:p w14:paraId="0CC503D1" w14:textId="77777777" w:rsidR="00E24F5D" w:rsidRPr="005968C0" w:rsidRDefault="00E24F5D" w:rsidP="00E24F5D">
            <w:pPr>
              <w:widowControl w:val="0"/>
              <w:spacing w:after="120"/>
              <w:rPr>
                <w:b/>
                <w:lang w:val="es-PR"/>
              </w:rPr>
            </w:pPr>
          </w:p>
        </w:tc>
        <w:tc>
          <w:tcPr>
            <w:tcW w:w="7218" w:type="dxa"/>
          </w:tcPr>
          <w:p w14:paraId="7D302251" w14:textId="77777777" w:rsidR="00E24F5D" w:rsidRDefault="00CF4232" w:rsidP="00CF4232">
            <w:pPr>
              <w:spacing w:after="120"/>
              <w:contextualSpacing/>
              <w:rPr>
                <w:rFonts w:ascii="Calibri" w:hAnsi="Calibri"/>
                <w:color w:val="000000"/>
                <w:vertAlign w:val="superscript"/>
                <w:lang w:val="es-PR"/>
              </w:rPr>
            </w:pPr>
            <w:r w:rsidRPr="009251D5">
              <w:rPr>
                <w:rFonts w:ascii="Calibri" w:hAnsi="Calibri"/>
                <w:b/>
                <w:i/>
                <w:color w:val="000000"/>
                <w:lang w:val="es-PR"/>
              </w:rPr>
              <w:t>Capacidad</w:t>
            </w:r>
            <w:r w:rsidR="00803360" w:rsidRPr="009251D5">
              <w:rPr>
                <w:rFonts w:ascii="Calibri" w:hAnsi="Calibri"/>
                <w:b/>
                <w:i/>
                <w:color w:val="000000"/>
                <w:lang w:val="es-PR"/>
              </w:rPr>
              <w:t xml:space="preserve"> de </w:t>
            </w:r>
            <w:r w:rsidRPr="009251D5">
              <w:rPr>
                <w:rFonts w:ascii="Calibri" w:hAnsi="Calibri"/>
                <w:b/>
                <w:i/>
                <w:color w:val="000000"/>
                <w:lang w:val="es-PR"/>
              </w:rPr>
              <w:t>A</w:t>
            </w:r>
            <w:r w:rsidR="00803360" w:rsidRPr="009251D5">
              <w:rPr>
                <w:rFonts w:ascii="Calibri" w:hAnsi="Calibri"/>
                <w:b/>
                <w:i/>
                <w:color w:val="000000"/>
                <w:lang w:val="es-PR"/>
              </w:rPr>
              <w:t>dmisiones</w:t>
            </w:r>
            <w:r w:rsidR="00E24F5D" w:rsidRPr="009251D5">
              <w:rPr>
                <w:rFonts w:ascii="Calibri" w:hAnsi="Calibri"/>
                <w:color w:val="000000"/>
                <w:lang w:val="es-PR"/>
              </w:rPr>
              <w:t xml:space="preserve">: </w:t>
            </w:r>
            <w:r w:rsidRPr="009251D5">
              <w:rPr>
                <w:rFonts w:ascii="Calibri" w:hAnsi="Calibri"/>
                <w:color w:val="000000"/>
                <w:lang w:val="es-PR"/>
              </w:rPr>
              <w:t>Planes es</w:t>
            </w:r>
            <w:r w:rsidR="00E24F5D" w:rsidRPr="009251D5">
              <w:rPr>
                <w:rFonts w:ascii="Calibri" w:hAnsi="Calibri"/>
                <w:color w:val="000000"/>
                <w:lang w:val="es-PR"/>
              </w:rPr>
              <w:t>pec</w:t>
            </w:r>
            <w:r w:rsidRPr="009251D5">
              <w:rPr>
                <w:rFonts w:ascii="Calibri" w:hAnsi="Calibri"/>
                <w:color w:val="000000"/>
                <w:lang w:val="es-PR"/>
              </w:rPr>
              <w:t>í</w:t>
            </w:r>
            <w:r w:rsidR="00E24F5D" w:rsidRPr="009251D5">
              <w:rPr>
                <w:rFonts w:ascii="Calibri" w:hAnsi="Calibri"/>
                <w:color w:val="000000"/>
                <w:lang w:val="es-PR"/>
              </w:rPr>
              <w:t>fic</w:t>
            </w:r>
            <w:r w:rsidRPr="009251D5">
              <w:rPr>
                <w:rFonts w:ascii="Calibri" w:hAnsi="Calibri"/>
                <w:color w:val="000000"/>
                <w:lang w:val="es-PR"/>
              </w:rPr>
              <w:t>os para</w:t>
            </w:r>
            <w:r w:rsidR="00E24F5D" w:rsidRPr="009251D5">
              <w:rPr>
                <w:rFonts w:ascii="Calibri" w:hAnsi="Calibri"/>
                <w:color w:val="000000"/>
                <w:lang w:val="es-PR"/>
              </w:rPr>
              <w:t xml:space="preserve"> </w:t>
            </w:r>
            <w:r w:rsidRPr="009251D5">
              <w:rPr>
                <w:rFonts w:ascii="Calibri" w:hAnsi="Calibri"/>
                <w:color w:val="000000"/>
                <w:lang w:val="es-PR"/>
              </w:rPr>
              <w:t>aumentar la capacidad de camas de cuidado para el incremento de p</w:t>
            </w:r>
            <w:r w:rsidR="00E24F5D" w:rsidRPr="009251D5">
              <w:rPr>
                <w:rFonts w:ascii="Calibri" w:hAnsi="Calibri"/>
                <w:color w:val="000000"/>
                <w:lang w:val="es-PR"/>
              </w:rPr>
              <w:t>a</w:t>
            </w:r>
            <w:r w:rsidRPr="009251D5">
              <w:rPr>
                <w:rFonts w:ascii="Calibri" w:hAnsi="Calibri"/>
                <w:color w:val="000000"/>
                <w:lang w:val="es-PR"/>
              </w:rPr>
              <w:t>c</w:t>
            </w:r>
            <w:r w:rsidR="00E24F5D" w:rsidRPr="009251D5">
              <w:rPr>
                <w:rFonts w:ascii="Calibri" w:hAnsi="Calibri"/>
                <w:color w:val="000000"/>
                <w:lang w:val="es-PR"/>
              </w:rPr>
              <w:t>ient</w:t>
            </w:r>
            <w:r w:rsidRPr="009251D5">
              <w:rPr>
                <w:rFonts w:ascii="Calibri" w:hAnsi="Calibri"/>
                <w:color w:val="000000"/>
                <w:lang w:val="es-PR"/>
              </w:rPr>
              <w:t>e</w:t>
            </w:r>
            <w:r w:rsidR="00E24F5D" w:rsidRPr="009251D5">
              <w:rPr>
                <w:rFonts w:ascii="Calibri" w:hAnsi="Calibri"/>
                <w:color w:val="000000"/>
                <w:lang w:val="es-PR"/>
              </w:rPr>
              <w:t>s, inclu</w:t>
            </w:r>
            <w:r w:rsidRPr="009251D5">
              <w:rPr>
                <w:rFonts w:ascii="Calibri" w:hAnsi="Calibri"/>
                <w:color w:val="000000"/>
                <w:lang w:val="es-PR"/>
              </w:rPr>
              <w:t>yendo</w:t>
            </w:r>
            <w:r w:rsidR="00E24F5D" w:rsidRPr="009251D5">
              <w:rPr>
                <w:rFonts w:ascii="Calibri" w:hAnsi="Calibri"/>
                <w:color w:val="000000"/>
                <w:lang w:val="es-PR"/>
              </w:rPr>
              <w:t xml:space="preserve"> expandi</w:t>
            </w:r>
            <w:r w:rsidRPr="009251D5">
              <w:rPr>
                <w:rFonts w:ascii="Calibri" w:hAnsi="Calibri"/>
                <w:color w:val="000000"/>
                <w:lang w:val="es-PR"/>
              </w:rPr>
              <w:t>r</w:t>
            </w:r>
            <w:r w:rsidR="00E24F5D" w:rsidRPr="009251D5">
              <w:rPr>
                <w:rFonts w:ascii="Calibri" w:hAnsi="Calibri"/>
                <w:color w:val="000000"/>
                <w:lang w:val="es-PR"/>
              </w:rPr>
              <w:t xml:space="preserve"> </w:t>
            </w:r>
            <w:r w:rsidRPr="009251D5">
              <w:rPr>
                <w:rFonts w:ascii="Calibri" w:hAnsi="Calibri"/>
                <w:color w:val="000000"/>
                <w:lang w:val="es-PR"/>
              </w:rPr>
              <w:t>por encima de la capacidad licenciada</w:t>
            </w:r>
            <w:r w:rsidR="00E24F5D" w:rsidRPr="009251D5">
              <w:rPr>
                <w:rFonts w:ascii="Calibri" w:hAnsi="Calibri"/>
                <w:color w:val="000000"/>
                <w:lang w:val="es-PR"/>
              </w:rPr>
              <w:t xml:space="preserve"> </w:t>
            </w:r>
            <w:r w:rsidRPr="009251D5">
              <w:rPr>
                <w:rFonts w:ascii="Calibri" w:hAnsi="Calibri"/>
                <w:color w:val="000000"/>
                <w:lang w:val="es-PR"/>
              </w:rPr>
              <w:t xml:space="preserve">en las unidades de cuidado y el </w:t>
            </w:r>
            <w:r w:rsidR="00E24F5D" w:rsidRPr="009251D5">
              <w:rPr>
                <w:rFonts w:ascii="Calibri" w:hAnsi="Calibri"/>
                <w:color w:val="000000"/>
                <w:lang w:val="es-PR"/>
              </w:rPr>
              <w:t>uso</w:t>
            </w:r>
            <w:r w:rsidRPr="009251D5">
              <w:rPr>
                <w:rFonts w:ascii="Calibri" w:hAnsi="Calibri"/>
                <w:color w:val="000000"/>
                <w:lang w:val="es-PR"/>
              </w:rPr>
              <w:t xml:space="preserve"> de áreas alternas de cuidado </w:t>
            </w:r>
            <w:r w:rsidR="00E24F5D" w:rsidRPr="009251D5">
              <w:rPr>
                <w:rFonts w:ascii="Calibri" w:hAnsi="Calibri"/>
                <w:color w:val="000000"/>
                <w:lang w:val="es-PR"/>
              </w:rPr>
              <w:t>(e</w:t>
            </w:r>
            <w:r w:rsidRPr="009251D5">
              <w:rPr>
                <w:rFonts w:ascii="Calibri" w:hAnsi="Calibri"/>
                <w:color w:val="000000"/>
                <w:lang w:val="es-PR"/>
              </w:rPr>
              <w:t>j</w:t>
            </w:r>
            <w:r w:rsidR="00E24F5D" w:rsidRPr="009251D5">
              <w:rPr>
                <w:rFonts w:ascii="Calibri" w:hAnsi="Calibri"/>
                <w:color w:val="000000"/>
                <w:lang w:val="es-PR"/>
              </w:rPr>
              <w:t xml:space="preserve">., </w:t>
            </w:r>
            <w:r w:rsidRPr="009251D5">
              <w:rPr>
                <w:rFonts w:ascii="Calibri" w:hAnsi="Calibri"/>
                <w:color w:val="000000"/>
                <w:lang w:val="es-PR"/>
              </w:rPr>
              <w:t>área de diá</w:t>
            </w:r>
            <w:r w:rsidR="00E24F5D" w:rsidRPr="009251D5">
              <w:rPr>
                <w:rFonts w:ascii="Calibri" w:hAnsi="Calibri"/>
                <w:color w:val="000000"/>
                <w:lang w:val="es-PR"/>
              </w:rPr>
              <w:t>l</w:t>
            </w:r>
            <w:r w:rsidRPr="009251D5">
              <w:rPr>
                <w:rFonts w:ascii="Calibri" w:hAnsi="Calibri"/>
                <w:color w:val="000000"/>
                <w:lang w:val="es-PR"/>
              </w:rPr>
              <w:t>i</w:t>
            </w:r>
            <w:r w:rsidR="00E24F5D" w:rsidRPr="009251D5">
              <w:rPr>
                <w:rFonts w:ascii="Calibri" w:hAnsi="Calibri"/>
                <w:color w:val="000000"/>
                <w:lang w:val="es-PR"/>
              </w:rPr>
              <w:t xml:space="preserve">sis, </w:t>
            </w:r>
            <w:r w:rsidRPr="009251D5">
              <w:rPr>
                <w:rFonts w:ascii="Calibri" w:hAnsi="Calibri"/>
                <w:color w:val="000000"/>
                <w:lang w:val="es-PR"/>
              </w:rPr>
              <w:t>cirugía ambulatoria</w:t>
            </w:r>
            <w:r w:rsidR="00E24F5D" w:rsidRPr="009251D5">
              <w:rPr>
                <w:rFonts w:ascii="Calibri" w:hAnsi="Calibri"/>
                <w:color w:val="000000"/>
                <w:lang w:val="es-PR"/>
              </w:rPr>
              <w:t xml:space="preserve">, </w:t>
            </w:r>
            <w:r w:rsidRPr="009251D5">
              <w:rPr>
                <w:rFonts w:ascii="Calibri" w:hAnsi="Calibri"/>
                <w:color w:val="000000"/>
                <w:lang w:val="es-PR"/>
              </w:rPr>
              <w:t xml:space="preserve">recuperación, </w:t>
            </w:r>
            <w:r w:rsidR="00E24F5D" w:rsidRPr="009251D5">
              <w:rPr>
                <w:rFonts w:ascii="Calibri" w:hAnsi="Calibri"/>
                <w:color w:val="000000"/>
                <w:lang w:val="es-PR"/>
              </w:rPr>
              <w:t xml:space="preserve">etc.) </w:t>
            </w:r>
            <w:r w:rsidRPr="009251D5">
              <w:rPr>
                <w:rFonts w:ascii="Calibri" w:hAnsi="Calibri"/>
                <w:color w:val="000000"/>
                <w:lang w:val="es-PR"/>
              </w:rPr>
              <w:t>mientras se mantiene la</w:t>
            </w:r>
            <w:r w:rsidR="00E24F5D" w:rsidRPr="009251D5">
              <w:rPr>
                <w:rFonts w:ascii="Calibri" w:hAnsi="Calibri"/>
                <w:color w:val="000000"/>
                <w:lang w:val="es-PR"/>
              </w:rPr>
              <w:t xml:space="preserve"> continui</w:t>
            </w:r>
            <w:r w:rsidRPr="009251D5">
              <w:rPr>
                <w:rFonts w:ascii="Calibri" w:hAnsi="Calibri"/>
                <w:color w:val="000000"/>
                <w:lang w:val="es-PR"/>
              </w:rPr>
              <w:t>dad de</w:t>
            </w:r>
            <w:r w:rsidR="00E24F5D" w:rsidRPr="009251D5">
              <w:rPr>
                <w:rFonts w:ascii="Calibri" w:hAnsi="Calibri"/>
                <w:color w:val="000000"/>
                <w:lang w:val="es-PR"/>
              </w:rPr>
              <w:t xml:space="preserve"> opera</w:t>
            </w:r>
            <w:r w:rsidRPr="009251D5">
              <w:rPr>
                <w:rFonts w:ascii="Calibri" w:hAnsi="Calibri"/>
                <w:color w:val="000000"/>
                <w:lang w:val="es-PR"/>
              </w:rPr>
              <w:t>c</w:t>
            </w:r>
            <w:r w:rsidR="00E24F5D" w:rsidRPr="009251D5">
              <w:rPr>
                <w:rFonts w:ascii="Calibri" w:hAnsi="Calibri"/>
                <w:color w:val="000000"/>
                <w:lang w:val="es-PR"/>
              </w:rPr>
              <w:t>ion</w:t>
            </w:r>
            <w:r w:rsidRPr="009251D5">
              <w:rPr>
                <w:rFonts w:ascii="Calibri" w:hAnsi="Calibri"/>
                <w:color w:val="000000"/>
                <w:lang w:val="es-PR"/>
              </w:rPr>
              <w:t>e</w:t>
            </w:r>
            <w:r w:rsidR="00E24F5D" w:rsidRPr="009251D5">
              <w:rPr>
                <w:rFonts w:ascii="Calibri" w:hAnsi="Calibri"/>
                <w:color w:val="000000"/>
                <w:lang w:val="es-PR"/>
              </w:rPr>
              <w:t xml:space="preserve">s </w:t>
            </w:r>
            <w:r w:rsidRPr="009251D5">
              <w:rPr>
                <w:rFonts w:ascii="Calibri" w:hAnsi="Calibri"/>
                <w:color w:val="000000"/>
                <w:lang w:val="es-PR"/>
              </w:rPr>
              <w:t>y</w:t>
            </w:r>
            <w:r w:rsidR="00E24F5D" w:rsidRPr="009251D5">
              <w:rPr>
                <w:rFonts w:ascii="Calibri" w:hAnsi="Calibri"/>
                <w:color w:val="000000"/>
                <w:lang w:val="es-PR"/>
              </w:rPr>
              <w:t xml:space="preserve"> </w:t>
            </w:r>
            <w:r w:rsidRPr="009251D5">
              <w:rPr>
                <w:rFonts w:ascii="Calibri" w:hAnsi="Calibri"/>
                <w:color w:val="000000"/>
                <w:lang w:val="es-PR"/>
              </w:rPr>
              <w:t>cuidados para los pacientes existentes que no pueden ser dados de alta o transferidos</w:t>
            </w:r>
            <w:r w:rsidR="00E24F5D" w:rsidRPr="009251D5">
              <w:rPr>
                <w:rFonts w:ascii="Calibri" w:hAnsi="Calibri"/>
                <w:color w:val="000000"/>
                <w:lang w:val="es-PR"/>
              </w:rPr>
              <w:t>.</w:t>
            </w:r>
            <w:r w:rsidR="00E24F5D" w:rsidRPr="009251D5">
              <w:rPr>
                <w:rFonts w:ascii="Calibri" w:hAnsi="Calibri"/>
                <w:color w:val="000000"/>
                <w:vertAlign w:val="superscript"/>
                <w:lang w:val="es-PR"/>
              </w:rPr>
              <w:t>1</w:t>
            </w:r>
          </w:p>
          <w:p w14:paraId="3AA182E0" w14:textId="77777777" w:rsidR="00096503" w:rsidRPr="009251D5" w:rsidRDefault="00096503" w:rsidP="00CF4232">
            <w:pPr>
              <w:spacing w:after="120"/>
              <w:contextualSpacing/>
              <w:rPr>
                <w:rFonts w:ascii="Calibri" w:hAnsi="Calibri"/>
                <w:color w:val="000000"/>
                <w:lang w:val="es-PR"/>
              </w:rPr>
            </w:pPr>
          </w:p>
        </w:tc>
      </w:tr>
      <w:tr w:rsidR="00E24F5D" w:rsidRPr="00777DD0" w14:paraId="5424A1E0" w14:textId="77777777" w:rsidTr="00707A6A">
        <w:tc>
          <w:tcPr>
            <w:tcW w:w="1008" w:type="dxa"/>
          </w:tcPr>
          <w:p w14:paraId="1FC2E181" w14:textId="77777777" w:rsidR="00E24F5D" w:rsidRPr="00CF4232" w:rsidRDefault="00E24F5D" w:rsidP="00E24F5D">
            <w:pPr>
              <w:widowControl w:val="0"/>
              <w:spacing w:after="120"/>
              <w:rPr>
                <w:b/>
                <w:lang w:val="es-PR"/>
              </w:rPr>
            </w:pPr>
          </w:p>
        </w:tc>
        <w:tc>
          <w:tcPr>
            <w:tcW w:w="1350" w:type="dxa"/>
          </w:tcPr>
          <w:p w14:paraId="1251CFD5" w14:textId="77777777" w:rsidR="00E24F5D" w:rsidRPr="00CF4232" w:rsidRDefault="00E24F5D" w:rsidP="00E24F5D">
            <w:pPr>
              <w:widowControl w:val="0"/>
              <w:spacing w:after="120"/>
              <w:rPr>
                <w:b/>
                <w:lang w:val="es-PR"/>
              </w:rPr>
            </w:pPr>
          </w:p>
        </w:tc>
        <w:tc>
          <w:tcPr>
            <w:tcW w:w="7218" w:type="dxa"/>
          </w:tcPr>
          <w:p w14:paraId="679EDA2B" w14:textId="77777777" w:rsidR="00E24F5D" w:rsidRPr="009251D5" w:rsidRDefault="00E24F5D" w:rsidP="009251D5">
            <w:pPr>
              <w:numPr>
                <w:ilvl w:val="0"/>
                <w:numId w:val="1"/>
              </w:numPr>
              <w:tabs>
                <w:tab w:val="num" w:pos="629"/>
              </w:tabs>
              <w:spacing w:after="120"/>
              <w:contextualSpacing/>
              <w:rPr>
                <w:rFonts w:ascii="Calibri" w:hAnsi="Calibri"/>
                <w:lang w:val="es-PR"/>
              </w:rPr>
            </w:pPr>
            <w:r w:rsidRPr="009251D5">
              <w:rPr>
                <w:rFonts w:ascii="Calibri" w:hAnsi="Calibri"/>
                <w:lang w:val="es-PR"/>
              </w:rPr>
              <w:t>Trau</w:t>
            </w:r>
            <w:r w:rsidR="00CF4232" w:rsidRPr="009251D5">
              <w:rPr>
                <w:rFonts w:ascii="Calibri" w:hAnsi="Calibri"/>
                <w:lang w:val="es-PR"/>
              </w:rPr>
              <w:t xml:space="preserve">ma (asumir que todos </w:t>
            </w:r>
            <w:r w:rsidRPr="009251D5">
              <w:rPr>
                <w:rFonts w:ascii="Calibri" w:hAnsi="Calibri"/>
                <w:lang w:val="es-PR"/>
              </w:rPr>
              <w:t>l</w:t>
            </w:r>
            <w:r w:rsidR="00CF4232" w:rsidRPr="009251D5">
              <w:rPr>
                <w:rFonts w:ascii="Calibri" w:hAnsi="Calibri"/>
                <w:lang w:val="es-PR"/>
              </w:rPr>
              <w:t>os</w:t>
            </w:r>
            <w:r w:rsidRPr="009251D5">
              <w:rPr>
                <w:rFonts w:ascii="Calibri" w:hAnsi="Calibri"/>
                <w:lang w:val="es-PR"/>
              </w:rPr>
              <w:t xml:space="preserve"> hospital</w:t>
            </w:r>
            <w:r w:rsidR="00CF4232" w:rsidRPr="009251D5">
              <w:rPr>
                <w:rFonts w:ascii="Calibri" w:hAnsi="Calibri"/>
                <w:lang w:val="es-PR"/>
              </w:rPr>
              <w:t>e</w:t>
            </w:r>
            <w:r w:rsidRPr="009251D5">
              <w:rPr>
                <w:rFonts w:ascii="Calibri" w:hAnsi="Calibri"/>
                <w:lang w:val="es-PR"/>
              </w:rPr>
              <w:t>s reci</w:t>
            </w:r>
            <w:r w:rsidR="00CF4232" w:rsidRPr="009251D5">
              <w:rPr>
                <w:rFonts w:ascii="Calibri" w:hAnsi="Calibri"/>
                <w:lang w:val="es-PR"/>
              </w:rPr>
              <w:t>birán</w:t>
            </w:r>
            <w:r w:rsidRPr="009251D5">
              <w:rPr>
                <w:rFonts w:ascii="Calibri" w:hAnsi="Calibri"/>
                <w:lang w:val="es-PR"/>
              </w:rPr>
              <w:t xml:space="preserve"> </w:t>
            </w:r>
            <w:r w:rsidR="00CF4232" w:rsidRPr="009251D5">
              <w:rPr>
                <w:rFonts w:ascii="Calibri" w:hAnsi="Calibri"/>
                <w:lang w:val="es-PR"/>
              </w:rPr>
              <w:t xml:space="preserve">casos de </w:t>
            </w:r>
            <w:r w:rsidRPr="009251D5">
              <w:rPr>
                <w:rFonts w:ascii="Calibri" w:hAnsi="Calibri"/>
                <w:lang w:val="es-PR"/>
              </w:rPr>
              <w:t xml:space="preserve">trauma </w:t>
            </w:r>
            <w:r w:rsidR="009251D5" w:rsidRPr="009251D5">
              <w:rPr>
                <w:rFonts w:ascii="Calibri" w:hAnsi="Calibri"/>
                <w:lang w:val="es-PR"/>
              </w:rPr>
              <w:t xml:space="preserve">cuando las capacidades de los centros usuales de </w:t>
            </w:r>
            <w:r w:rsidRPr="009251D5">
              <w:rPr>
                <w:rFonts w:ascii="Calibri" w:hAnsi="Calibri"/>
                <w:lang w:val="es-PR"/>
              </w:rPr>
              <w:t xml:space="preserve">trauma </w:t>
            </w:r>
            <w:r w:rsidR="009251D5" w:rsidRPr="009251D5">
              <w:rPr>
                <w:rFonts w:ascii="Calibri" w:hAnsi="Calibri"/>
                <w:lang w:val="es-PR"/>
              </w:rPr>
              <w:t xml:space="preserve">sean </w:t>
            </w:r>
            <w:r w:rsidRPr="009251D5">
              <w:rPr>
                <w:rFonts w:ascii="Calibri" w:hAnsi="Calibri"/>
                <w:lang w:val="es-PR"/>
              </w:rPr>
              <w:t>exced</w:t>
            </w:r>
            <w:r w:rsidR="009251D5" w:rsidRPr="009251D5">
              <w:rPr>
                <w:rFonts w:ascii="Calibri" w:hAnsi="Calibri"/>
                <w:lang w:val="es-PR"/>
              </w:rPr>
              <w:t>i</w:t>
            </w:r>
            <w:r w:rsidRPr="009251D5">
              <w:rPr>
                <w:rFonts w:ascii="Calibri" w:hAnsi="Calibri"/>
                <w:lang w:val="es-PR"/>
              </w:rPr>
              <w:t>d</w:t>
            </w:r>
            <w:r w:rsidR="009251D5" w:rsidRPr="009251D5">
              <w:rPr>
                <w:rFonts w:ascii="Calibri" w:hAnsi="Calibri"/>
                <w:lang w:val="es-PR"/>
              </w:rPr>
              <w:t>as</w:t>
            </w:r>
            <w:r w:rsidRPr="009251D5">
              <w:rPr>
                <w:rFonts w:ascii="Calibri" w:hAnsi="Calibri"/>
                <w:lang w:val="es-PR"/>
              </w:rPr>
              <w:t>)</w:t>
            </w:r>
            <w:r w:rsidR="009251D5" w:rsidRPr="009251D5">
              <w:rPr>
                <w:rFonts w:ascii="Calibri" w:hAnsi="Calibri"/>
                <w:lang w:val="es-PR"/>
              </w:rPr>
              <w:t>.</w:t>
            </w:r>
          </w:p>
        </w:tc>
      </w:tr>
      <w:tr w:rsidR="00E24F5D" w:rsidRPr="00777DD0" w14:paraId="0FB2135E" w14:textId="77777777" w:rsidTr="00707A6A">
        <w:tc>
          <w:tcPr>
            <w:tcW w:w="1008" w:type="dxa"/>
          </w:tcPr>
          <w:p w14:paraId="1C62EAB0" w14:textId="77777777" w:rsidR="00E24F5D" w:rsidRPr="00CF4232" w:rsidRDefault="00E24F5D" w:rsidP="00E24F5D">
            <w:pPr>
              <w:widowControl w:val="0"/>
              <w:spacing w:after="120"/>
              <w:rPr>
                <w:b/>
                <w:lang w:val="es-PR"/>
              </w:rPr>
            </w:pPr>
          </w:p>
        </w:tc>
        <w:tc>
          <w:tcPr>
            <w:tcW w:w="1350" w:type="dxa"/>
          </w:tcPr>
          <w:p w14:paraId="19D23363" w14:textId="77777777" w:rsidR="00E24F5D" w:rsidRPr="00CF4232" w:rsidRDefault="00E24F5D" w:rsidP="00E24F5D">
            <w:pPr>
              <w:widowControl w:val="0"/>
              <w:spacing w:after="120"/>
              <w:rPr>
                <w:b/>
                <w:lang w:val="es-PR"/>
              </w:rPr>
            </w:pPr>
          </w:p>
        </w:tc>
        <w:tc>
          <w:tcPr>
            <w:tcW w:w="7218" w:type="dxa"/>
          </w:tcPr>
          <w:p w14:paraId="300A2173" w14:textId="77777777" w:rsidR="00E24F5D" w:rsidRPr="009251D5" w:rsidRDefault="00E24F5D" w:rsidP="009251D5">
            <w:pPr>
              <w:numPr>
                <w:ilvl w:val="0"/>
                <w:numId w:val="1"/>
              </w:numPr>
              <w:tabs>
                <w:tab w:val="num" w:pos="629"/>
              </w:tabs>
              <w:spacing w:after="120"/>
              <w:contextualSpacing/>
              <w:rPr>
                <w:rFonts w:ascii="Calibri" w:hAnsi="Calibri"/>
                <w:lang w:val="es-PR"/>
              </w:rPr>
            </w:pPr>
            <w:r w:rsidRPr="009251D5">
              <w:rPr>
                <w:rFonts w:ascii="Calibri" w:hAnsi="Calibri"/>
                <w:lang w:val="es-PR"/>
              </w:rPr>
              <w:t>C</w:t>
            </w:r>
            <w:r w:rsidR="009251D5" w:rsidRPr="009251D5">
              <w:rPr>
                <w:rFonts w:ascii="Calibri" w:hAnsi="Calibri"/>
                <w:lang w:val="es-PR"/>
              </w:rPr>
              <w:t>uidado c</w:t>
            </w:r>
            <w:r w:rsidRPr="009251D5">
              <w:rPr>
                <w:rFonts w:ascii="Calibri" w:hAnsi="Calibri"/>
                <w:lang w:val="es-PR"/>
              </w:rPr>
              <w:t>r</w:t>
            </w:r>
            <w:r w:rsidR="009251D5" w:rsidRPr="009251D5">
              <w:rPr>
                <w:rFonts w:ascii="Calibri" w:hAnsi="Calibri"/>
                <w:lang w:val="es-PR"/>
              </w:rPr>
              <w:t>í</w:t>
            </w:r>
            <w:r w:rsidRPr="009251D5">
              <w:rPr>
                <w:rFonts w:ascii="Calibri" w:hAnsi="Calibri"/>
                <w:lang w:val="es-PR"/>
              </w:rPr>
              <w:t>tic</w:t>
            </w:r>
            <w:r w:rsidR="009251D5" w:rsidRPr="009251D5">
              <w:rPr>
                <w:rFonts w:ascii="Calibri" w:hAnsi="Calibri"/>
                <w:lang w:val="es-PR"/>
              </w:rPr>
              <w:t>o</w:t>
            </w:r>
            <w:r w:rsidRPr="009251D5">
              <w:rPr>
                <w:rFonts w:ascii="Calibri" w:hAnsi="Calibri"/>
                <w:lang w:val="es-PR"/>
              </w:rPr>
              <w:t xml:space="preserve"> (expand</w:t>
            </w:r>
            <w:r w:rsidR="009251D5" w:rsidRPr="009251D5">
              <w:rPr>
                <w:rFonts w:ascii="Calibri" w:hAnsi="Calibri"/>
                <w:lang w:val="es-PR"/>
              </w:rPr>
              <w:t>ir la</w:t>
            </w:r>
            <w:r w:rsidRPr="009251D5">
              <w:rPr>
                <w:rFonts w:ascii="Calibri" w:hAnsi="Calibri"/>
                <w:lang w:val="es-PR"/>
              </w:rPr>
              <w:t xml:space="preserve"> capaci</w:t>
            </w:r>
            <w:r w:rsidR="009251D5" w:rsidRPr="009251D5">
              <w:rPr>
                <w:rFonts w:ascii="Calibri" w:hAnsi="Calibri"/>
                <w:lang w:val="es-PR"/>
              </w:rPr>
              <w:t>dad de camas</w:t>
            </w:r>
            <w:r w:rsidRPr="009251D5">
              <w:rPr>
                <w:rFonts w:ascii="Calibri" w:hAnsi="Calibri"/>
                <w:lang w:val="es-PR"/>
              </w:rPr>
              <w:t xml:space="preserve"> </w:t>
            </w:r>
            <w:r w:rsidR="009251D5" w:rsidRPr="009251D5">
              <w:rPr>
                <w:rFonts w:ascii="Calibri" w:hAnsi="Calibri"/>
                <w:lang w:val="es-PR"/>
              </w:rPr>
              <w:t>en las unidades e</w:t>
            </w:r>
            <w:r w:rsidRPr="009251D5">
              <w:rPr>
                <w:rFonts w:ascii="Calibri" w:hAnsi="Calibri"/>
                <w:lang w:val="es-PR"/>
              </w:rPr>
              <w:t>xist</w:t>
            </w:r>
            <w:r w:rsidR="009251D5" w:rsidRPr="009251D5">
              <w:rPr>
                <w:rFonts w:ascii="Calibri" w:hAnsi="Calibri"/>
                <w:lang w:val="es-PR"/>
              </w:rPr>
              <w:t>entes</w:t>
            </w:r>
            <w:r w:rsidRPr="009251D5">
              <w:rPr>
                <w:rFonts w:ascii="Calibri" w:hAnsi="Calibri"/>
                <w:lang w:val="es-PR"/>
              </w:rPr>
              <w:t>, us</w:t>
            </w:r>
            <w:r w:rsidR="009251D5" w:rsidRPr="009251D5">
              <w:rPr>
                <w:rFonts w:ascii="Calibri" w:hAnsi="Calibri"/>
                <w:lang w:val="es-PR"/>
              </w:rPr>
              <w:t xml:space="preserve">o de </w:t>
            </w:r>
            <w:r w:rsidRPr="009251D5">
              <w:rPr>
                <w:rFonts w:ascii="Calibri" w:hAnsi="Calibri"/>
                <w:lang w:val="es-PR"/>
              </w:rPr>
              <w:t>otr</w:t>
            </w:r>
            <w:r w:rsidR="009251D5" w:rsidRPr="009251D5">
              <w:rPr>
                <w:rFonts w:ascii="Calibri" w:hAnsi="Calibri"/>
                <w:lang w:val="es-PR"/>
              </w:rPr>
              <w:t>as</w:t>
            </w:r>
            <w:r w:rsidRPr="009251D5">
              <w:rPr>
                <w:rFonts w:ascii="Calibri" w:hAnsi="Calibri"/>
                <w:lang w:val="es-PR"/>
              </w:rPr>
              <w:t xml:space="preserve"> </w:t>
            </w:r>
            <w:r w:rsidR="009251D5" w:rsidRPr="009251D5">
              <w:rPr>
                <w:rFonts w:ascii="Calibri" w:hAnsi="Calibri"/>
                <w:lang w:val="es-PR"/>
              </w:rPr>
              <w:t>á</w:t>
            </w:r>
            <w:r w:rsidRPr="009251D5">
              <w:rPr>
                <w:rFonts w:ascii="Calibri" w:hAnsi="Calibri"/>
                <w:lang w:val="es-PR"/>
              </w:rPr>
              <w:t>reas/uni</w:t>
            </w:r>
            <w:r w:rsidR="009251D5" w:rsidRPr="009251D5">
              <w:rPr>
                <w:rFonts w:ascii="Calibri" w:hAnsi="Calibri"/>
                <w:lang w:val="es-PR"/>
              </w:rPr>
              <w:t>dade</w:t>
            </w:r>
            <w:r w:rsidRPr="009251D5">
              <w:rPr>
                <w:rFonts w:ascii="Calibri" w:hAnsi="Calibri"/>
                <w:lang w:val="es-PR"/>
              </w:rPr>
              <w:t>s).</w:t>
            </w:r>
            <w:r w:rsidRPr="009251D5">
              <w:rPr>
                <w:rFonts w:ascii="Calibri" w:hAnsi="Calibri"/>
                <w:vertAlign w:val="superscript"/>
                <w:lang w:val="es-PR"/>
              </w:rPr>
              <w:t>1</w:t>
            </w:r>
          </w:p>
        </w:tc>
      </w:tr>
      <w:tr w:rsidR="00E24F5D" w:rsidRPr="00777DD0" w14:paraId="4B3B7D61" w14:textId="77777777" w:rsidTr="00707A6A">
        <w:tc>
          <w:tcPr>
            <w:tcW w:w="1008" w:type="dxa"/>
          </w:tcPr>
          <w:p w14:paraId="3D9DC7C7" w14:textId="77777777" w:rsidR="00E24F5D" w:rsidRPr="009251D5" w:rsidRDefault="00E24F5D" w:rsidP="00E24F5D">
            <w:pPr>
              <w:widowControl w:val="0"/>
              <w:spacing w:after="120"/>
              <w:rPr>
                <w:b/>
                <w:lang w:val="es-PR"/>
              </w:rPr>
            </w:pPr>
          </w:p>
        </w:tc>
        <w:tc>
          <w:tcPr>
            <w:tcW w:w="1350" w:type="dxa"/>
          </w:tcPr>
          <w:p w14:paraId="6905F3D5" w14:textId="77777777" w:rsidR="00E24F5D" w:rsidRPr="009251D5" w:rsidRDefault="00E24F5D" w:rsidP="00E24F5D">
            <w:pPr>
              <w:widowControl w:val="0"/>
              <w:spacing w:after="120"/>
              <w:rPr>
                <w:b/>
                <w:lang w:val="es-PR"/>
              </w:rPr>
            </w:pPr>
          </w:p>
        </w:tc>
        <w:tc>
          <w:tcPr>
            <w:tcW w:w="7218" w:type="dxa"/>
          </w:tcPr>
          <w:p w14:paraId="24682AB7" w14:textId="77777777" w:rsidR="00E24F5D" w:rsidRPr="002C315E" w:rsidRDefault="009251D5" w:rsidP="009251D5">
            <w:pPr>
              <w:numPr>
                <w:ilvl w:val="0"/>
                <w:numId w:val="1"/>
              </w:numPr>
              <w:tabs>
                <w:tab w:val="num" w:pos="629"/>
              </w:tabs>
              <w:spacing w:after="120"/>
              <w:contextualSpacing/>
              <w:rPr>
                <w:rFonts w:ascii="Calibri" w:hAnsi="Calibri"/>
                <w:lang w:val="es-PR"/>
              </w:rPr>
            </w:pPr>
            <w:r w:rsidRPr="002C315E">
              <w:rPr>
                <w:rFonts w:ascii="Calibri" w:hAnsi="Calibri"/>
                <w:lang w:val="es-PR"/>
              </w:rPr>
              <w:t>Quemaduras</w:t>
            </w:r>
            <w:r w:rsidR="00E24F5D" w:rsidRPr="002C315E">
              <w:rPr>
                <w:rFonts w:ascii="Calibri" w:hAnsi="Calibri"/>
                <w:lang w:val="es-PR"/>
              </w:rPr>
              <w:t xml:space="preserve"> </w:t>
            </w:r>
            <w:r w:rsidRPr="002C315E">
              <w:rPr>
                <w:rFonts w:ascii="Calibri" w:hAnsi="Calibri"/>
                <w:lang w:val="es-PR"/>
              </w:rPr>
              <w:t>(asumir que todos los hospitales recibirán casos de quemaduras cuando las capacidades de los centros usuales de quemaduras sean excedidas).</w:t>
            </w:r>
          </w:p>
        </w:tc>
      </w:tr>
      <w:tr w:rsidR="00E24F5D" w:rsidRPr="00777DD0" w14:paraId="1B4CC3C6" w14:textId="77777777" w:rsidTr="00707A6A">
        <w:tc>
          <w:tcPr>
            <w:tcW w:w="1008" w:type="dxa"/>
          </w:tcPr>
          <w:p w14:paraId="4445D658" w14:textId="77777777" w:rsidR="00E24F5D" w:rsidRPr="009251D5" w:rsidRDefault="00E24F5D" w:rsidP="00E24F5D">
            <w:pPr>
              <w:widowControl w:val="0"/>
              <w:spacing w:after="120"/>
              <w:rPr>
                <w:b/>
                <w:lang w:val="es-PR"/>
              </w:rPr>
            </w:pPr>
          </w:p>
        </w:tc>
        <w:tc>
          <w:tcPr>
            <w:tcW w:w="1350" w:type="dxa"/>
          </w:tcPr>
          <w:p w14:paraId="463CBB38" w14:textId="77777777" w:rsidR="00E24F5D" w:rsidRPr="009251D5" w:rsidRDefault="00E24F5D" w:rsidP="00E24F5D">
            <w:pPr>
              <w:widowControl w:val="0"/>
              <w:spacing w:after="120"/>
              <w:rPr>
                <w:b/>
                <w:lang w:val="es-PR"/>
              </w:rPr>
            </w:pPr>
          </w:p>
        </w:tc>
        <w:tc>
          <w:tcPr>
            <w:tcW w:w="7218" w:type="dxa"/>
          </w:tcPr>
          <w:p w14:paraId="22E7379A" w14:textId="77777777" w:rsidR="00E24F5D" w:rsidRPr="002C315E" w:rsidRDefault="002C315E" w:rsidP="002C315E">
            <w:pPr>
              <w:numPr>
                <w:ilvl w:val="0"/>
                <w:numId w:val="1"/>
              </w:numPr>
              <w:tabs>
                <w:tab w:val="num" w:pos="629"/>
              </w:tabs>
              <w:spacing w:after="120"/>
              <w:contextualSpacing/>
              <w:rPr>
                <w:rFonts w:ascii="Calibri" w:hAnsi="Calibri"/>
                <w:lang w:val="es-PR"/>
              </w:rPr>
            </w:pPr>
            <w:r w:rsidRPr="002C315E">
              <w:rPr>
                <w:rFonts w:ascii="Calibri" w:hAnsi="Calibri"/>
                <w:lang w:val="es-PR"/>
              </w:rPr>
              <w:t xml:space="preserve">Plan de aislamiento que </w:t>
            </w:r>
            <w:r w:rsidR="00E24F5D" w:rsidRPr="002C315E">
              <w:rPr>
                <w:rFonts w:ascii="Calibri" w:hAnsi="Calibri"/>
                <w:lang w:val="es-PR"/>
              </w:rPr>
              <w:t>identifi</w:t>
            </w:r>
            <w:r w:rsidRPr="002C315E">
              <w:rPr>
                <w:rFonts w:ascii="Calibri" w:hAnsi="Calibri"/>
                <w:lang w:val="es-PR"/>
              </w:rPr>
              <w:t>ca</w:t>
            </w:r>
            <w:r w:rsidR="00E24F5D" w:rsidRPr="002C315E">
              <w:rPr>
                <w:rFonts w:ascii="Calibri" w:hAnsi="Calibri"/>
                <w:lang w:val="es-PR"/>
              </w:rPr>
              <w:t xml:space="preserve"> </w:t>
            </w:r>
            <w:r w:rsidRPr="002C315E">
              <w:rPr>
                <w:rFonts w:ascii="Calibri" w:hAnsi="Calibri"/>
                <w:lang w:val="es-PR"/>
              </w:rPr>
              <w:t>unidades especí</w:t>
            </w:r>
            <w:r w:rsidR="00E24F5D" w:rsidRPr="002C315E">
              <w:rPr>
                <w:rFonts w:ascii="Calibri" w:hAnsi="Calibri"/>
                <w:lang w:val="es-PR"/>
              </w:rPr>
              <w:t>fic</w:t>
            </w:r>
            <w:r w:rsidRPr="002C315E">
              <w:rPr>
                <w:rFonts w:ascii="Calibri" w:hAnsi="Calibri"/>
                <w:lang w:val="es-PR"/>
              </w:rPr>
              <w:t>as del</w:t>
            </w:r>
            <w:r w:rsidR="00E24F5D" w:rsidRPr="002C315E">
              <w:rPr>
                <w:rFonts w:ascii="Calibri" w:hAnsi="Calibri"/>
                <w:lang w:val="es-PR"/>
              </w:rPr>
              <w:t xml:space="preserve"> hospital o </w:t>
            </w:r>
            <w:r w:rsidRPr="002C315E">
              <w:rPr>
                <w:rFonts w:ascii="Calibri" w:hAnsi="Calibri"/>
                <w:lang w:val="es-PR"/>
              </w:rPr>
              <w:t>áreas para presión negativa o aislamiento a través de ventilación independiente s</w:t>
            </w:r>
            <w:r w:rsidR="00E24F5D" w:rsidRPr="002C315E">
              <w:rPr>
                <w:rFonts w:ascii="Calibri" w:hAnsi="Calibri"/>
                <w:lang w:val="es-PR"/>
              </w:rPr>
              <w:t xml:space="preserve">i </w:t>
            </w:r>
            <w:r w:rsidRPr="002C315E">
              <w:rPr>
                <w:rFonts w:ascii="Calibri" w:hAnsi="Calibri"/>
                <w:lang w:val="es-PR"/>
              </w:rPr>
              <w:t xml:space="preserve">el </w:t>
            </w:r>
            <w:r w:rsidR="00E24F5D" w:rsidRPr="002C315E">
              <w:rPr>
                <w:rFonts w:ascii="Calibri" w:hAnsi="Calibri"/>
                <w:lang w:val="es-PR"/>
              </w:rPr>
              <w:t>event</w:t>
            </w:r>
            <w:r w:rsidRPr="002C315E">
              <w:rPr>
                <w:rFonts w:ascii="Calibri" w:hAnsi="Calibri"/>
                <w:lang w:val="es-PR"/>
              </w:rPr>
              <w:t>o</w:t>
            </w:r>
            <w:r w:rsidR="00E24F5D" w:rsidRPr="002C315E">
              <w:rPr>
                <w:rFonts w:ascii="Calibri" w:hAnsi="Calibri"/>
                <w:lang w:val="es-PR"/>
              </w:rPr>
              <w:t xml:space="preserve"> invol</w:t>
            </w:r>
            <w:r w:rsidRPr="002C315E">
              <w:rPr>
                <w:rFonts w:ascii="Calibri" w:hAnsi="Calibri"/>
                <w:lang w:val="es-PR"/>
              </w:rPr>
              <w:t>ucra enfermeda</w:t>
            </w:r>
            <w:r>
              <w:rPr>
                <w:rFonts w:ascii="Calibri" w:hAnsi="Calibri"/>
                <w:lang w:val="es-PR"/>
              </w:rPr>
              <w:t>de</w:t>
            </w:r>
            <w:r w:rsidRPr="002C315E">
              <w:rPr>
                <w:rFonts w:ascii="Calibri" w:hAnsi="Calibri"/>
                <w:lang w:val="es-PR"/>
              </w:rPr>
              <w:t>s</w:t>
            </w:r>
            <w:r w:rsidR="00E24F5D" w:rsidRPr="002C315E">
              <w:rPr>
                <w:rFonts w:ascii="Calibri" w:hAnsi="Calibri"/>
                <w:lang w:val="es-PR"/>
              </w:rPr>
              <w:t xml:space="preserve"> contagios</w:t>
            </w:r>
            <w:r w:rsidRPr="002C315E">
              <w:rPr>
                <w:rFonts w:ascii="Calibri" w:hAnsi="Calibri"/>
                <w:lang w:val="es-PR"/>
              </w:rPr>
              <w:t>as</w:t>
            </w:r>
            <w:r w:rsidR="00E24F5D" w:rsidRPr="002C315E">
              <w:rPr>
                <w:rFonts w:ascii="Calibri" w:hAnsi="Calibri"/>
                <w:lang w:val="es-PR"/>
              </w:rPr>
              <w:t>/infec</w:t>
            </w:r>
            <w:r w:rsidRPr="002C315E">
              <w:rPr>
                <w:rFonts w:ascii="Calibri" w:hAnsi="Calibri"/>
                <w:lang w:val="es-PR"/>
              </w:rPr>
              <w:t>ci</w:t>
            </w:r>
            <w:r w:rsidR="00E24F5D" w:rsidRPr="002C315E">
              <w:rPr>
                <w:rFonts w:ascii="Calibri" w:hAnsi="Calibri"/>
                <w:lang w:val="es-PR"/>
              </w:rPr>
              <w:t>o</w:t>
            </w:r>
            <w:r w:rsidRPr="002C315E">
              <w:rPr>
                <w:rFonts w:ascii="Calibri" w:hAnsi="Calibri"/>
                <w:lang w:val="es-PR"/>
              </w:rPr>
              <w:t>sa</w:t>
            </w:r>
            <w:r w:rsidR="00E24F5D" w:rsidRPr="002C315E">
              <w:rPr>
                <w:rFonts w:ascii="Calibri" w:hAnsi="Calibri"/>
                <w:lang w:val="es-PR"/>
              </w:rPr>
              <w:t>s</w:t>
            </w:r>
            <w:r w:rsidRPr="002C315E">
              <w:rPr>
                <w:rFonts w:ascii="Calibri" w:hAnsi="Calibri"/>
                <w:lang w:val="es-PR"/>
              </w:rPr>
              <w:t>.</w:t>
            </w:r>
          </w:p>
        </w:tc>
      </w:tr>
      <w:tr w:rsidR="00E24F5D" w:rsidRPr="00181592" w14:paraId="670A8161" w14:textId="77777777" w:rsidTr="00707A6A">
        <w:tc>
          <w:tcPr>
            <w:tcW w:w="1008" w:type="dxa"/>
          </w:tcPr>
          <w:p w14:paraId="6AFF3893" w14:textId="77777777" w:rsidR="00E24F5D" w:rsidRPr="002C315E" w:rsidRDefault="00E24F5D" w:rsidP="00E24F5D">
            <w:pPr>
              <w:widowControl w:val="0"/>
              <w:spacing w:after="120"/>
              <w:rPr>
                <w:b/>
                <w:lang w:val="es-PR"/>
              </w:rPr>
            </w:pPr>
          </w:p>
        </w:tc>
        <w:tc>
          <w:tcPr>
            <w:tcW w:w="1350" w:type="dxa"/>
          </w:tcPr>
          <w:p w14:paraId="5C2A61B4" w14:textId="77777777" w:rsidR="00E24F5D" w:rsidRPr="002C315E" w:rsidRDefault="00E24F5D" w:rsidP="00E24F5D">
            <w:pPr>
              <w:widowControl w:val="0"/>
              <w:spacing w:after="120"/>
              <w:rPr>
                <w:b/>
                <w:lang w:val="es-PR"/>
              </w:rPr>
            </w:pPr>
          </w:p>
        </w:tc>
        <w:tc>
          <w:tcPr>
            <w:tcW w:w="7218" w:type="dxa"/>
          </w:tcPr>
          <w:p w14:paraId="60F30B6F" w14:textId="77777777" w:rsidR="00E24F5D" w:rsidRPr="00FC391F" w:rsidRDefault="002C315E" w:rsidP="002C315E">
            <w:pPr>
              <w:numPr>
                <w:ilvl w:val="0"/>
                <w:numId w:val="1"/>
              </w:numPr>
              <w:tabs>
                <w:tab w:val="num" w:pos="629"/>
              </w:tabs>
              <w:spacing w:after="120"/>
              <w:contextualSpacing/>
              <w:rPr>
                <w:rFonts w:ascii="Calibri" w:hAnsi="Calibri"/>
                <w:lang w:val="es-PR"/>
              </w:rPr>
            </w:pPr>
            <w:r w:rsidRPr="00FC391F">
              <w:rPr>
                <w:rFonts w:ascii="Calibri" w:hAnsi="Calibri"/>
                <w:lang w:val="es-PR"/>
              </w:rPr>
              <w:t xml:space="preserve">Cuidado </w:t>
            </w:r>
            <w:r w:rsidR="00E24F5D" w:rsidRPr="00FC391F">
              <w:rPr>
                <w:rFonts w:ascii="Calibri" w:hAnsi="Calibri"/>
                <w:lang w:val="es-PR"/>
              </w:rPr>
              <w:t>M</w:t>
            </w:r>
            <w:r w:rsidRPr="00FC391F">
              <w:rPr>
                <w:rFonts w:ascii="Calibri" w:hAnsi="Calibri"/>
                <w:lang w:val="es-PR"/>
              </w:rPr>
              <w:t>é</w:t>
            </w:r>
            <w:r w:rsidR="00E24F5D" w:rsidRPr="00FC391F">
              <w:rPr>
                <w:rFonts w:ascii="Calibri" w:hAnsi="Calibri"/>
                <w:lang w:val="es-PR"/>
              </w:rPr>
              <w:t>dic</w:t>
            </w:r>
            <w:r w:rsidRPr="00FC391F">
              <w:rPr>
                <w:rFonts w:ascii="Calibri" w:hAnsi="Calibri"/>
                <w:lang w:val="es-PR"/>
              </w:rPr>
              <w:t>o</w:t>
            </w:r>
            <w:r w:rsidR="00E24F5D" w:rsidRPr="00FC391F">
              <w:rPr>
                <w:rFonts w:ascii="Calibri" w:hAnsi="Calibri"/>
                <w:lang w:val="es-PR"/>
              </w:rPr>
              <w:t>/</w:t>
            </w:r>
            <w:r w:rsidRPr="00FC391F">
              <w:rPr>
                <w:rFonts w:ascii="Calibri" w:hAnsi="Calibri"/>
                <w:lang w:val="es-PR"/>
              </w:rPr>
              <w:t>Quirúrgico</w:t>
            </w:r>
            <w:r w:rsidR="00E24F5D" w:rsidRPr="00FC391F">
              <w:rPr>
                <w:rFonts w:ascii="Calibri" w:hAnsi="Calibri"/>
                <w:lang w:val="es-PR"/>
              </w:rPr>
              <w:t xml:space="preserve"> a</w:t>
            </w:r>
            <w:r w:rsidRPr="00FC391F">
              <w:rPr>
                <w:rFonts w:ascii="Calibri" w:hAnsi="Calibri"/>
                <w:lang w:val="es-PR"/>
              </w:rPr>
              <w:t>g</w:t>
            </w:r>
            <w:r w:rsidR="00E24F5D" w:rsidRPr="00FC391F">
              <w:rPr>
                <w:rFonts w:ascii="Calibri" w:hAnsi="Calibri"/>
                <w:lang w:val="es-PR"/>
              </w:rPr>
              <w:t>u</w:t>
            </w:r>
            <w:r w:rsidRPr="00FC391F">
              <w:rPr>
                <w:rFonts w:ascii="Calibri" w:hAnsi="Calibri"/>
                <w:lang w:val="es-PR"/>
              </w:rPr>
              <w:t>do.</w:t>
            </w:r>
            <w:r w:rsidR="00E24F5D" w:rsidRPr="00FC391F">
              <w:rPr>
                <w:rFonts w:ascii="Calibri" w:hAnsi="Calibri"/>
                <w:vertAlign w:val="superscript"/>
                <w:lang w:val="es-PR"/>
              </w:rPr>
              <w:footnoteReference w:id="1"/>
            </w:r>
          </w:p>
        </w:tc>
      </w:tr>
      <w:tr w:rsidR="00E24F5D" w:rsidRPr="00777DD0" w14:paraId="07D695B1" w14:textId="77777777" w:rsidTr="00707A6A">
        <w:tc>
          <w:tcPr>
            <w:tcW w:w="1008" w:type="dxa"/>
          </w:tcPr>
          <w:p w14:paraId="19126133" w14:textId="77777777" w:rsidR="00E24F5D" w:rsidRPr="00181592" w:rsidRDefault="00E24F5D" w:rsidP="00E24F5D">
            <w:pPr>
              <w:widowControl w:val="0"/>
              <w:spacing w:after="120"/>
              <w:rPr>
                <w:b/>
              </w:rPr>
            </w:pPr>
          </w:p>
        </w:tc>
        <w:tc>
          <w:tcPr>
            <w:tcW w:w="1350" w:type="dxa"/>
          </w:tcPr>
          <w:p w14:paraId="712797C6" w14:textId="77777777" w:rsidR="00E24F5D" w:rsidRPr="00181592" w:rsidRDefault="00E24F5D" w:rsidP="00E24F5D">
            <w:pPr>
              <w:widowControl w:val="0"/>
              <w:spacing w:after="120"/>
              <w:rPr>
                <w:b/>
              </w:rPr>
            </w:pPr>
          </w:p>
        </w:tc>
        <w:tc>
          <w:tcPr>
            <w:tcW w:w="7218" w:type="dxa"/>
          </w:tcPr>
          <w:p w14:paraId="16F67441" w14:textId="77777777" w:rsidR="00E24F5D" w:rsidRPr="009467C4" w:rsidRDefault="00FC391F" w:rsidP="00FC391F">
            <w:pPr>
              <w:numPr>
                <w:ilvl w:val="0"/>
                <w:numId w:val="1"/>
              </w:numPr>
              <w:tabs>
                <w:tab w:val="num" w:pos="629"/>
              </w:tabs>
              <w:spacing w:after="120"/>
              <w:contextualSpacing/>
              <w:rPr>
                <w:rFonts w:ascii="Calibri" w:hAnsi="Calibri"/>
                <w:lang w:val="es-PR"/>
              </w:rPr>
            </w:pPr>
            <w:r w:rsidRPr="009467C4">
              <w:rPr>
                <w:rFonts w:ascii="Calibri" w:hAnsi="Calibri"/>
                <w:lang w:val="es-PR"/>
              </w:rPr>
              <w:t xml:space="preserve">Cuidados </w:t>
            </w:r>
            <w:r w:rsidR="00E24F5D" w:rsidRPr="009467C4">
              <w:rPr>
                <w:rFonts w:ascii="Calibri" w:hAnsi="Calibri"/>
                <w:lang w:val="es-PR"/>
              </w:rPr>
              <w:t>Pedi</w:t>
            </w:r>
            <w:r w:rsidRPr="009467C4">
              <w:rPr>
                <w:rFonts w:ascii="Calibri" w:hAnsi="Calibri"/>
                <w:lang w:val="es-PR"/>
              </w:rPr>
              <w:t>á</w:t>
            </w:r>
            <w:r w:rsidR="00E24F5D" w:rsidRPr="009467C4">
              <w:rPr>
                <w:rFonts w:ascii="Calibri" w:hAnsi="Calibri"/>
                <w:lang w:val="es-PR"/>
              </w:rPr>
              <w:t>tric</w:t>
            </w:r>
            <w:r w:rsidRPr="009467C4">
              <w:rPr>
                <w:rFonts w:ascii="Calibri" w:hAnsi="Calibri"/>
                <w:lang w:val="es-PR"/>
              </w:rPr>
              <w:t>os</w:t>
            </w:r>
            <w:r w:rsidR="00E24F5D" w:rsidRPr="009467C4">
              <w:rPr>
                <w:rFonts w:ascii="Calibri" w:hAnsi="Calibri"/>
                <w:lang w:val="es-PR"/>
              </w:rPr>
              <w:t xml:space="preserve"> </w:t>
            </w:r>
            <w:r w:rsidRPr="009467C4">
              <w:rPr>
                <w:rFonts w:ascii="Calibri" w:hAnsi="Calibri"/>
                <w:lang w:val="es-PR"/>
              </w:rPr>
              <w:t>(asumir que todos los hospitales recibirán casos pediátricos cuando las capacidades de los centros pediátricos usuales sean excedidas).</w:t>
            </w:r>
            <w:r w:rsidR="00E24F5D" w:rsidRPr="009467C4">
              <w:rPr>
                <w:rFonts w:ascii="Calibri" w:hAnsi="Calibri"/>
                <w:lang w:val="es-PR"/>
              </w:rPr>
              <w:t xml:space="preserve"> </w:t>
            </w:r>
          </w:p>
        </w:tc>
      </w:tr>
      <w:tr w:rsidR="00E24F5D" w:rsidRPr="00777DD0" w14:paraId="67E7026D" w14:textId="77777777" w:rsidTr="00707A6A">
        <w:tc>
          <w:tcPr>
            <w:tcW w:w="1008" w:type="dxa"/>
          </w:tcPr>
          <w:p w14:paraId="4E3963FE" w14:textId="77777777" w:rsidR="00E24F5D" w:rsidRPr="00FC391F" w:rsidRDefault="00E24F5D" w:rsidP="00E24F5D">
            <w:pPr>
              <w:widowControl w:val="0"/>
              <w:spacing w:after="120"/>
              <w:rPr>
                <w:b/>
                <w:lang w:val="es-PR"/>
              </w:rPr>
            </w:pPr>
          </w:p>
        </w:tc>
        <w:tc>
          <w:tcPr>
            <w:tcW w:w="1350" w:type="dxa"/>
          </w:tcPr>
          <w:p w14:paraId="0ABDE610" w14:textId="77777777" w:rsidR="00E24F5D" w:rsidRPr="00FC391F" w:rsidRDefault="00E24F5D" w:rsidP="00E24F5D">
            <w:pPr>
              <w:widowControl w:val="0"/>
              <w:spacing w:after="120"/>
              <w:rPr>
                <w:b/>
                <w:lang w:val="es-PR"/>
              </w:rPr>
            </w:pPr>
          </w:p>
        </w:tc>
        <w:tc>
          <w:tcPr>
            <w:tcW w:w="7218" w:type="dxa"/>
          </w:tcPr>
          <w:p w14:paraId="322F9EAC" w14:textId="77777777" w:rsidR="00E24F5D" w:rsidRPr="009467C4" w:rsidRDefault="00FC391F" w:rsidP="00FC391F">
            <w:pPr>
              <w:numPr>
                <w:ilvl w:val="0"/>
                <w:numId w:val="1"/>
              </w:numPr>
              <w:tabs>
                <w:tab w:val="num" w:pos="629"/>
              </w:tabs>
              <w:spacing w:after="120"/>
              <w:contextualSpacing/>
              <w:rPr>
                <w:rFonts w:ascii="Calibri" w:hAnsi="Calibri"/>
                <w:lang w:val="es-PR"/>
              </w:rPr>
            </w:pPr>
            <w:r w:rsidRPr="009467C4">
              <w:rPr>
                <w:rFonts w:ascii="Calibri" w:hAnsi="Calibri"/>
                <w:lang w:val="es-PR"/>
              </w:rPr>
              <w:t xml:space="preserve">Unidad de Cuidado Intensivo </w:t>
            </w:r>
            <w:r w:rsidR="00E24F5D" w:rsidRPr="009467C4">
              <w:rPr>
                <w:rFonts w:ascii="Calibri" w:hAnsi="Calibri"/>
                <w:lang w:val="es-PR"/>
              </w:rPr>
              <w:t xml:space="preserve">Neonatal </w:t>
            </w:r>
            <w:r w:rsidRPr="009467C4">
              <w:rPr>
                <w:rFonts w:ascii="Calibri" w:hAnsi="Calibri"/>
                <w:lang w:val="es-PR"/>
              </w:rPr>
              <w:t>(</w:t>
            </w:r>
            <w:r w:rsidR="00E24F5D" w:rsidRPr="009467C4">
              <w:rPr>
                <w:rFonts w:ascii="Calibri" w:hAnsi="Calibri"/>
                <w:lang w:val="es-PR"/>
              </w:rPr>
              <w:t>inclu</w:t>
            </w:r>
            <w:r w:rsidRPr="009467C4">
              <w:rPr>
                <w:rFonts w:ascii="Calibri" w:hAnsi="Calibri"/>
                <w:lang w:val="es-PR"/>
              </w:rPr>
              <w:t>y</w:t>
            </w:r>
            <w:r w:rsidR="00E24F5D" w:rsidRPr="009467C4">
              <w:rPr>
                <w:rFonts w:ascii="Calibri" w:hAnsi="Calibri"/>
                <w:lang w:val="es-PR"/>
              </w:rPr>
              <w:t>e</w:t>
            </w:r>
            <w:r w:rsidRPr="009467C4">
              <w:rPr>
                <w:rFonts w:ascii="Calibri" w:hAnsi="Calibri"/>
                <w:lang w:val="es-PR"/>
              </w:rPr>
              <w:t xml:space="preserve"> las</w:t>
            </w:r>
            <w:r w:rsidR="00E24F5D" w:rsidRPr="009467C4">
              <w:rPr>
                <w:rFonts w:ascii="Calibri" w:hAnsi="Calibri"/>
                <w:lang w:val="es-PR"/>
              </w:rPr>
              <w:t xml:space="preserve"> victim</w:t>
            </w:r>
            <w:r w:rsidRPr="009467C4">
              <w:rPr>
                <w:rFonts w:ascii="Calibri" w:hAnsi="Calibri"/>
                <w:lang w:val="es-PR"/>
              </w:rPr>
              <w:t>a</w:t>
            </w:r>
            <w:r w:rsidR="00E24F5D" w:rsidRPr="009467C4">
              <w:rPr>
                <w:rFonts w:ascii="Calibri" w:hAnsi="Calibri"/>
                <w:lang w:val="es-PR"/>
              </w:rPr>
              <w:t>s</w:t>
            </w:r>
            <w:r w:rsidRPr="009467C4">
              <w:rPr>
                <w:rFonts w:ascii="Calibri" w:hAnsi="Calibri"/>
                <w:lang w:val="es-PR"/>
              </w:rPr>
              <w:t xml:space="preserve"> de</w:t>
            </w:r>
            <w:r w:rsidR="00E24F5D" w:rsidRPr="009467C4">
              <w:rPr>
                <w:rFonts w:ascii="Calibri" w:hAnsi="Calibri"/>
                <w:lang w:val="es-PR"/>
              </w:rPr>
              <w:t xml:space="preserve"> </w:t>
            </w:r>
            <w:r w:rsidRPr="009467C4">
              <w:rPr>
                <w:rFonts w:ascii="Calibri" w:hAnsi="Calibri"/>
                <w:lang w:val="es-PR"/>
              </w:rPr>
              <w:t>desastre y</w:t>
            </w:r>
            <w:r w:rsidR="00E24F5D" w:rsidRPr="009467C4">
              <w:rPr>
                <w:rFonts w:ascii="Calibri" w:hAnsi="Calibri"/>
                <w:lang w:val="es-PR"/>
              </w:rPr>
              <w:t>/o</w:t>
            </w:r>
            <w:r w:rsidRPr="009467C4">
              <w:rPr>
                <w:rFonts w:ascii="Calibri" w:hAnsi="Calibri"/>
                <w:lang w:val="es-PR"/>
              </w:rPr>
              <w:t xml:space="preserve"> la </w:t>
            </w:r>
            <w:r w:rsidR="00E24F5D" w:rsidRPr="009467C4">
              <w:rPr>
                <w:rFonts w:ascii="Calibri" w:hAnsi="Calibri"/>
                <w:lang w:val="es-PR"/>
              </w:rPr>
              <w:t>continui</w:t>
            </w:r>
            <w:r w:rsidRPr="009467C4">
              <w:rPr>
                <w:rFonts w:ascii="Calibri" w:hAnsi="Calibri"/>
                <w:lang w:val="es-PR"/>
              </w:rPr>
              <w:t>dad de</w:t>
            </w:r>
            <w:r w:rsidR="00E24F5D" w:rsidRPr="009467C4">
              <w:rPr>
                <w:rFonts w:ascii="Calibri" w:hAnsi="Calibri"/>
                <w:lang w:val="es-PR"/>
              </w:rPr>
              <w:t xml:space="preserve"> opera</w:t>
            </w:r>
            <w:r w:rsidRPr="009467C4">
              <w:rPr>
                <w:rFonts w:ascii="Calibri" w:hAnsi="Calibri"/>
                <w:lang w:val="es-PR"/>
              </w:rPr>
              <w:t>c</w:t>
            </w:r>
            <w:r w:rsidR="00E24F5D" w:rsidRPr="009467C4">
              <w:rPr>
                <w:rFonts w:ascii="Calibri" w:hAnsi="Calibri"/>
                <w:lang w:val="es-PR"/>
              </w:rPr>
              <w:t>ion</w:t>
            </w:r>
            <w:r w:rsidRPr="009467C4">
              <w:rPr>
                <w:rFonts w:ascii="Calibri" w:hAnsi="Calibri"/>
                <w:lang w:val="es-PR"/>
              </w:rPr>
              <w:t>e</w:t>
            </w:r>
            <w:r w:rsidR="00E24F5D" w:rsidRPr="009467C4">
              <w:rPr>
                <w:rFonts w:ascii="Calibri" w:hAnsi="Calibri"/>
                <w:lang w:val="es-PR"/>
              </w:rPr>
              <w:t>s).</w:t>
            </w:r>
          </w:p>
        </w:tc>
      </w:tr>
      <w:tr w:rsidR="00E24F5D" w:rsidRPr="00777DD0" w14:paraId="4AB01E45" w14:textId="77777777" w:rsidTr="00707A6A">
        <w:tc>
          <w:tcPr>
            <w:tcW w:w="1008" w:type="dxa"/>
          </w:tcPr>
          <w:p w14:paraId="2454F68D" w14:textId="77777777" w:rsidR="00E24F5D" w:rsidRPr="00FC391F" w:rsidRDefault="00E24F5D" w:rsidP="00E24F5D">
            <w:pPr>
              <w:widowControl w:val="0"/>
              <w:spacing w:after="120"/>
              <w:rPr>
                <w:b/>
                <w:lang w:val="es-PR"/>
              </w:rPr>
            </w:pPr>
          </w:p>
        </w:tc>
        <w:tc>
          <w:tcPr>
            <w:tcW w:w="1350" w:type="dxa"/>
          </w:tcPr>
          <w:p w14:paraId="6A8348BA" w14:textId="77777777" w:rsidR="00E24F5D" w:rsidRPr="00FC391F" w:rsidRDefault="00E24F5D" w:rsidP="00E24F5D">
            <w:pPr>
              <w:widowControl w:val="0"/>
              <w:spacing w:after="120"/>
              <w:rPr>
                <w:b/>
                <w:lang w:val="es-PR"/>
              </w:rPr>
            </w:pPr>
          </w:p>
        </w:tc>
        <w:tc>
          <w:tcPr>
            <w:tcW w:w="7218" w:type="dxa"/>
          </w:tcPr>
          <w:p w14:paraId="4989E8AD" w14:textId="77777777" w:rsidR="00E24F5D" w:rsidRPr="009467C4" w:rsidRDefault="00E24F5D" w:rsidP="009467C4">
            <w:pPr>
              <w:numPr>
                <w:ilvl w:val="0"/>
                <w:numId w:val="1"/>
              </w:numPr>
              <w:tabs>
                <w:tab w:val="num" w:pos="629"/>
              </w:tabs>
              <w:spacing w:after="120"/>
              <w:contextualSpacing/>
              <w:rPr>
                <w:rFonts w:ascii="Calibri" w:hAnsi="Calibri"/>
                <w:lang w:val="es-PR"/>
              </w:rPr>
            </w:pPr>
            <w:r w:rsidRPr="009467C4">
              <w:rPr>
                <w:rFonts w:ascii="Calibri" w:hAnsi="Calibri"/>
                <w:lang w:val="es-PR"/>
              </w:rPr>
              <w:t>Materni</w:t>
            </w:r>
            <w:r w:rsidR="009467C4" w:rsidRPr="009467C4">
              <w:rPr>
                <w:rFonts w:ascii="Calibri" w:hAnsi="Calibri"/>
                <w:lang w:val="es-PR"/>
              </w:rPr>
              <w:t>dad</w:t>
            </w:r>
            <w:r w:rsidRPr="009467C4">
              <w:rPr>
                <w:rFonts w:ascii="Calibri" w:hAnsi="Calibri"/>
                <w:lang w:val="es-PR"/>
              </w:rPr>
              <w:t xml:space="preserve"> (asum</w:t>
            </w:r>
            <w:r w:rsidR="009467C4" w:rsidRPr="009467C4">
              <w:rPr>
                <w:rFonts w:ascii="Calibri" w:hAnsi="Calibri"/>
                <w:lang w:val="es-PR"/>
              </w:rPr>
              <w:t>ir</w:t>
            </w:r>
            <w:r w:rsidRPr="009467C4">
              <w:rPr>
                <w:rFonts w:ascii="Calibri" w:hAnsi="Calibri"/>
                <w:lang w:val="es-PR"/>
              </w:rPr>
              <w:t xml:space="preserve"> continui</w:t>
            </w:r>
            <w:r w:rsidR="009467C4" w:rsidRPr="009467C4">
              <w:rPr>
                <w:rFonts w:ascii="Calibri" w:hAnsi="Calibri"/>
                <w:lang w:val="es-PR"/>
              </w:rPr>
              <w:t>dad</w:t>
            </w:r>
            <w:r w:rsidRPr="009467C4">
              <w:rPr>
                <w:rFonts w:ascii="Calibri" w:hAnsi="Calibri"/>
                <w:lang w:val="es-PR"/>
              </w:rPr>
              <w:t xml:space="preserve"> </w:t>
            </w:r>
            <w:r w:rsidR="009467C4" w:rsidRPr="009467C4">
              <w:rPr>
                <w:rFonts w:ascii="Calibri" w:hAnsi="Calibri"/>
                <w:lang w:val="es-PR"/>
              </w:rPr>
              <w:t xml:space="preserve">de </w:t>
            </w:r>
            <w:r w:rsidRPr="009467C4">
              <w:rPr>
                <w:rFonts w:ascii="Calibri" w:hAnsi="Calibri"/>
                <w:lang w:val="es-PR"/>
              </w:rPr>
              <w:t>opera</w:t>
            </w:r>
            <w:r w:rsidR="009467C4" w:rsidRPr="009467C4">
              <w:rPr>
                <w:rFonts w:ascii="Calibri" w:hAnsi="Calibri"/>
                <w:lang w:val="es-PR"/>
              </w:rPr>
              <w:t>c</w:t>
            </w:r>
            <w:r w:rsidRPr="009467C4">
              <w:rPr>
                <w:rFonts w:ascii="Calibri" w:hAnsi="Calibri"/>
                <w:lang w:val="es-PR"/>
              </w:rPr>
              <w:t>ion</w:t>
            </w:r>
            <w:r w:rsidR="009467C4" w:rsidRPr="009467C4">
              <w:rPr>
                <w:rFonts w:ascii="Calibri" w:hAnsi="Calibri"/>
                <w:lang w:val="es-PR"/>
              </w:rPr>
              <w:t>e</w:t>
            </w:r>
            <w:r w:rsidRPr="009467C4">
              <w:rPr>
                <w:rFonts w:ascii="Calibri" w:hAnsi="Calibri"/>
                <w:lang w:val="es-PR"/>
              </w:rPr>
              <w:t>s).</w:t>
            </w:r>
          </w:p>
        </w:tc>
      </w:tr>
      <w:tr w:rsidR="00E24F5D" w:rsidRPr="00777DD0" w14:paraId="00A81924" w14:textId="77777777" w:rsidTr="00707A6A">
        <w:tc>
          <w:tcPr>
            <w:tcW w:w="1008" w:type="dxa"/>
          </w:tcPr>
          <w:p w14:paraId="61862CB5" w14:textId="77777777" w:rsidR="00E24F5D" w:rsidRPr="009467C4" w:rsidRDefault="00E24F5D" w:rsidP="00E24F5D">
            <w:pPr>
              <w:widowControl w:val="0"/>
              <w:spacing w:after="120"/>
              <w:rPr>
                <w:b/>
                <w:lang w:val="es-PR"/>
              </w:rPr>
            </w:pPr>
          </w:p>
        </w:tc>
        <w:tc>
          <w:tcPr>
            <w:tcW w:w="1350" w:type="dxa"/>
          </w:tcPr>
          <w:p w14:paraId="736E0E51" w14:textId="77777777" w:rsidR="00E24F5D" w:rsidRPr="009467C4" w:rsidRDefault="00E24F5D" w:rsidP="00E24F5D">
            <w:pPr>
              <w:widowControl w:val="0"/>
              <w:spacing w:after="120"/>
              <w:rPr>
                <w:b/>
                <w:lang w:val="es-PR"/>
              </w:rPr>
            </w:pPr>
          </w:p>
        </w:tc>
        <w:tc>
          <w:tcPr>
            <w:tcW w:w="7218" w:type="dxa"/>
          </w:tcPr>
          <w:p w14:paraId="60282F36" w14:textId="77777777" w:rsidR="00E24F5D" w:rsidRPr="000F28D5" w:rsidRDefault="008A5AED" w:rsidP="00577952">
            <w:pPr>
              <w:spacing w:after="120"/>
              <w:contextualSpacing/>
              <w:rPr>
                <w:rFonts w:ascii="Calibri" w:hAnsi="Calibri"/>
                <w:color w:val="000000"/>
                <w:lang w:val="es-PR"/>
              </w:rPr>
            </w:pPr>
            <w:r w:rsidRPr="000F28D5">
              <w:rPr>
                <w:rFonts w:ascii="Calibri" w:hAnsi="Calibri"/>
                <w:b/>
                <w:i/>
                <w:color w:val="000000"/>
                <w:lang w:val="es-PR"/>
              </w:rPr>
              <w:t xml:space="preserve">Capacidad de Cuidado </w:t>
            </w:r>
            <w:r w:rsidR="00E24F5D" w:rsidRPr="000F28D5">
              <w:rPr>
                <w:rFonts w:ascii="Calibri" w:hAnsi="Calibri"/>
                <w:b/>
                <w:i/>
                <w:color w:val="000000"/>
                <w:lang w:val="es-PR"/>
              </w:rPr>
              <w:t>Ambulator</w:t>
            </w:r>
            <w:r w:rsidRPr="000F28D5">
              <w:rPr>
                <w:rFonts w:ascii="Calibri" w:hAnsi="Calibri"/>
                <w:b/>
                <w:i/>
                <w:color w:val="000000"/>
                <w:lang w:val="es-PR"/>
              </w:rPr>
              <w:t>io</w:t>
            </w:r>
            <w:r w:rsidR="00E24F5D" w:rsidRPr="000F28D5">
              <w:rPr>
                <w:rFonts w:ascii="Calibri" w:hAnsi="Calibri"/>
                <w:b/>
                <w:i/>
                <w:color w:val="000000"/>
                <w:lang w:val="es-PR"/>
              </w:rPr>
              <w:t>:</w:t>
            </w:r>
            <w:r w:rsidR="00E24F5D" w:rsidRPr="000F28D5">
              <w:rPr>
                <w:rFonts w:ascii="Calibri" w:hAnsi="Calibri"/>
                <w:color w:val="000000"/>
                <w:lang w:val="es-PR"/>
              </w:rPr>
              <w:t xml:space="preserve"> </w:t>
            </w:r>
            <w:r w:rsidR="00577952" w:rsidRPr="000F28D5">
              <w:rPr>
                <w:rFonts w:ascii="Calibri" w:hAnsi="Calibri"/>
                <w:color w:val="000000"/>
                <w:lang w:val="es-PR"/>
              </w:rPr>
              <w:t>Planes es</w:t>
            </w:r>
            <w:r w:rsidR="00E24F5D" w:rsidRPr="000F28D5">
              <w:rPr>
                <w:rFonts w:ascii="Calibri" w:hAnsi="Calibri"/>
                <w:color w:val="000000"/>
                <w:lang w:val="es-PR"/>
              </w:rPr>
              <w:t>pec</w:t>
            </w:r>
            <w:r w:rsidR="00577952" w:rsidRPr="000F28D5">
              <w:rPr>
                <w:rFonts w:ascii="Calibri" w:hAnsi="Calibri"/>
                <w:color w:val="000000"/>
                <w:lang w:val="es-PR"/>
              </w:rPr>
              <w:t>í</w:t>
            </w:r>
            <w:r w:rsidR="00E24F5D" w:rsidRPr="000F28D5">
              <w:rPr>
                <w:rFonts w:ascii="Calibri" w:hAnsi="Calibri"/>
                <w:color w:val="000000"/>
                <w:lang w:val="es-PR"/>
              </w:rPr>
              <w:t>fic</w:t>
            </w:r>
            <w:r w:rsidR="00577952" w:rsidRPr="000F28D5">
              <w:rPr>
                <w:rFonts w:ascii="Calibri" w:hAnsi="Calibri"/>
                <w:color w:val="000000"/>
                <w:lang w:val="es-PR"/>
              </w:rPr>
              <w:t>os</w:t>
            </w:r>
            <w:r w:rsidR="00E24F5D" w:rsidRPr="000F28D5">
              <w:rPr>
                <w:rFonts w:ascii="Calibri" w:hAnsi="Calibri"/>
                <w:color w:val="000000"/>
                <w:lang w:val="es-PR"/>
              </w:rPr>
              <w:t xml:space="preserve"> </w:t>
            </w:r>
            <w:r w:rsidR="00577952" w:rsidRPr="000F28D5">
              <w:rPr>
                <w:rFonts w:ascii="Calibri" w:hAnsi="Calibri"/>
                <w:color w:val="000000"/>
                <w:lang w:val="es-PR"/>
              </w:rPr>
              <w:t>para</w:t>
            </w:r>
            <w:r w:rsidR="00E24F5D" w:rsidRPr="000F28D5">
              <w:rPr>
                <w:rFonts w:ascii="Calibri" w:hAnsi="Calibri"/>
                <w:color w:val="000000"/>
                <w:lang w:val="es-PR"/>
              </w:rPr>
              <w:t xml:space="preserve"> expandi</w:t>
            </w:r>
            <w:r w:rsidR="00577952" w:rsidRPr="000F28D5">
              <w:rPr>
                <w:rFonts w:ascii="Calibri" w:hAnsi="Calibri"/>
                <w:color w:val="000000"/>
                <w:lang w:val="es-PR"/>
              </w:rPr>
              <w:t>r la</w:t>
            </w:r>
            <w:r w:rsidR="00E24F5D" w:rsidRPr="000F28D5">
              <w:rPr>
                <w:rFonts w:ascii="Calibri" w:hAnsi="Calibri"/>
                <w:color w:val="000000"/>
                <w:lang w:val="es-PR"/>
              </w:rPr>
              <w:t xml:space="preserve"> capaci</w:t>
            </w:r>
            <w:r w:rsidR="00577952" w:rsidRPr="000F28D5">
              <w:rPr>
                <w:rFonts w:ascii="Calibri" w:hAnsi="Calibri"/>
                <w:color w:val="000000"/>
                <w:lang w:val="es-PR"/>
              </w:rPr>
              <w:t>dad</w:t>
            </w:r>
            <w:r w:rsidR="00E24F5D" w:rsidRPr="000F28D5">
              <w:rPr>
                <w:rFonts w:ascii="Calibri" w:hAnsi="Calibri"/>
                <w:color w:val="000000"/>
                <w:lang w:val="es-PR"/>
              </w:rPr>
              <w:t xml:space="preserve"> </w:t>
            </w:r>
            <w:r w:rsidR="00577952" w:rsidRPr="000F28D5">
              <w:rPr>
                <w:rFonts w:ascii="Calibri" w:hAnsi="Calibri"/>
                <w:color w:val="000000"/>
                <w:lang w:val="es-PR"/>
              </w:rPr>
              <w:t>de cuidado para el incremento de pacientes de</w:t>
            </w:r>
            <w:r w:rsidR="00E24F5D" w:rsidRPr="000F28D5">
              <w:rPr>
                <w:rFonts w:ascii="Calibri" w:hAnsi="Calibri"/>
                <w:color w:val="000000"/>
                <w:lang w:val="es-PR"/>
              </w:rPr>
              <w:t xml:space="preserve"> emergenc</w:t>
            </w:r>
            <w:r w:rsidR="00577952" w:rsidRPr="000F28D5">
              <w:rPr>
                <w:rFonts w:ascii="Calibri" w:hAnsi="Calibri"/>
                <w:color w:val="000000"/>
                <w:lang w:val="es-PR"/>
              </w:rPr>
              <w:t>ia/ambulatorios</w:t>
            </w:r>
            <w:r w:rsidR="00E24F5D" w:rsidRPr="000F28D5">
              <w:rPr>
                <w:rFonts w:ascii="Calibri" w:hAnsi="Calibri"/>
                <w:color w:val="000000"/>
                <w:lang w:val="es-PR"/>
              </w:rPr>
              <w:t>, inclu</w:t>
            </w:r>
            <w:r w:rsidR="00577952" w:rsidRPr="000F28D5">
              <w:rPr>
                <w:rFonts w:ascii="Calibri" w:hAnsi="Calibri"/>
                <w:color w:val="000000"/>
                <w:lang w:val="es-PR"/>
              </w:rPr>
              <w:t>yen</w:t>
            </w:r>
            <w:r w:rsidR="00E24F5D" w:rsidRPr="000F28D5">
              <w:rPr>
                <w:rFonts w:ascii="Calibri" w:hAnsi="Calibri"/>
                <w:color w:val="000000"/>
                <w:lang w:val="es-PR"/>
              </w:rPr>
              <w:t>d</w:t>
            </w:r>
            <w:r w:rsidR="00577952" w:rsidRPr="000F28D5">
              <w:rPr>
                <w:rFonts w:ascii="Calibri" w:hAnsi="Calibri"/>
                <w:color w:val="000000"/>
                <w:lang w:val="es-PR"/>
              </w:rPr>
              <w:t>o el</w:t>
            </w:r>
            <w:r w:rsidR="00E24F5D" w:rsidRPr="000F28D5">
              <w:rPr>
                <w:rFonts w:ascii="Calibri" w:hAnsi="Calibri"/>
                <w:color w:val="000000"/>
                <w:lang w:val="es-PR"/>
              </w:rPr>
              <w:t xml:space="preserve"> uso</w:t>
            </w:r>
            <w:r w:rsidR="00577952" w:rsidRPr="000F28D5">
              <w:rPr>
                <w:rFonts w:ascii="Calibri" w:hAnsi="Calibri"/>
                <w:color w:val="000000"/>
                <w:lang w:val="es-PR"/>
              </w:rPr>
              <w:t xml:space="preserve"> de centros de cuidado </w:t>
            </w:r>
            <w:r w:rsidR="00E24F5D" w:rsidRPr="000F28D5">
              <w:rPr>
                <w:rFonts w:ascii="Calibri" w:hAnsi="Calibri"/>
                <w:color w:val="000000"/>
                <w:lang w:val="es-PR"/>
              </w:rPr>
              <w:t>ambulator</w:t>
            </w:r>
            <w:r w:rsidR="00577952" w:rsidRPr="000F28D5">
              <w:rPr>
                <w:rFonts w:ascii="Calibri" w:hAnsi="Calibri"/>
                <w:color w:val="000000"/>
                <w:lang w:val="es-PR"/>
              </w:rPr>
              <w:t>io</w:t>
            </w:r>
            <w:r w:rsidR="00E24F5D" w:rsidRPr="000F28D5">
              <w:rPr>
                <w:rFonts w:ascii="Calibri" w:hAnsi="Calibri"/>
                <w:color w:val="000000"/>
                <w:lang w:val="es-PR"/>
              </w:rPr>
              <w:t xml:space="preserve">, </w:t>
            </w:r>
            <w:r w:rsidR="00577952" w:rsidRPr="000F28D5">
              <w:rPr>
                <w:rFonts w:ascii="Calibri" w:hAnsi="Calibri"/>
                <w:color w:val="000000"/>
                <w:lang w:val="es-PR"/>
              </w:rPr>
              <w:t>y abrir Áreas</w:t>
            </w:r>
            <w:r w:rsidR="00E24F5D" w:rsidRPr="000F28D5">
              <w:rPr>
                <w:rFonts w:ascii="Calibri" w:hAnsi="Calibri"/>
                <w:color w:val="000000"/>
                <w:lang w:val="es-PR"/>
              </w:rPr>
              <w:t xml:space="preserve"> Alterna</w:t>
            </w:r>
            <w:r w:rsidR="00577952" w:rsidRPr="000F28D5">
              <w:rPr>
                <w:rFonts w:ascii="Calibri" w:hAnsi="Calibri"/>
                <w:color w:val="000000"/>
                <w:lang w:val="es-PR"/>
              </w:rPr>
              <w:t>s</w:t>
            </w:r>
            <w:r w:rsidR="00E24F5D" w:rsidRPr="000F28D5">
              <w:rPr>
                <w:rFonts w:ascii="Calibri" w:hAnsi="Calibri"/>
                <w:color w:val="000000"/>
                <w:lang w:val="es-PR"/>
              </w:rPr>
              <w:t xml:space="preserve"> </w:t>
            </w:r>
            <w:r w:rsidR="00577952" w:rsidRPr="000F28D5">
              <w:rPr>
                <w:rFonts w:ascii="Calibri" w:hAnsi="Calibri"/>
                <w:color w:val="000000"/>
                <w:lang w:val="es-PR"/>
              </w:rPr>
              <w:t xml:space="preserve">de </w:t>
            </w:r>
            <w:r w:rsidR="00E24F5D" w:rsidRPr="000F28D5">
              <w:rPr>
                <w:rFonts w:ascii="Calibri" w:hAnsi="Calibri"/>
                <w:color w:val="000000"/>
                <w:lang w:val="es-PR"/>
              </w:rPr>
              <w:t>Trat</w:t>
            </w:r>
            <w:r w:rsidR="00577952" w:rsidRPr="000F28D5">
              <w:rPr>
                <w:rFonts w:ascii="Calibri" w:hAnsi="Calibri"/>
                <w:color w:val="000000"/>
                <w:lang w:val="es-PR"/>
              </w:rPr>
              <w:t>a</w:t>
            </w:r>
            <w:r w:rsidR="00E24F5D" w:rsidRPr="000F28D5">
              <w:rPr>
                <w:rFonts w:ascii="Calibri" w:hAnsi="Calibri"/>
                <w:color w:val="000000"/>
                <w:lang w:val="es-PR"/>
              </w:rPr>
              <w:t>m</w:t>
            </w:r>
            <w:r w:rsidR="00577952" w:rsidRPr="000F28D5">
              <w:rPr>
                <w:rFonts w:ascii="Calibri" w:hAnsi="Calibri"/>
                <w:color w:val="000000"/>
                <w:lang w:val="es-PR"/>
              </w:rPr>
              <w:t>i</w:t>
            </w:r>
            <w:r w:rsidR="00E24F5D" w:rsidRPr="000F28D5">
              <w:rPr>
                <w:rFonts w:ascii="Calibri" w:hAnsi="Calibri"/>
                <w:color w:val="000000"/>
                <w:lang w:val="es-PR"/>
              </w:rPr>
              <w:t>ent</w:t>
            </w:r>
            <w:r w:rsidR="00577952" w:rsidRPr="000F28D5">
              <w:rPr>
                <w:rFonts w:ascii="Calibri" w:hAnsi="Calibri"/>
                <w:color w:val="000000"/>
                <w:lang w:val="es-PR"/>
              </w:rPr>
              <w:t>o</w:t>
            </w:r>
            <w:r w:rsidR="00E24F5D" w:rsidRPr="000F28D5">
              <w:rPr>
                <w:rFonts w:ascii="Calibri" w:hAnsi="Calibri"/>
                <w:color w:val="000000"/>
                <w:lang w:val="es-PR"/>
              </w:rPr>
              <w:t xml:space="preserve"> </w:t>
            </w:r>
            <w:r w:rsidR="00577952" w:rsidRPr="000F28D5">
              <w:rPr>
                <w:rFonts w:ascii="Calibri" w:hAnsi="Calibri"/>
                <w:color w:val="000000"/>
                <w:lang w:val="es-PR"/>
              </w:rPr>
              <w:t>(ej</w:t>
            </w:r>
            <w:r w:rsidR="00E24F5D" w:rsidRPr="000F28D5">
              <w:rPr>
                <w:rFonts w:ascii="Calibri" w:hAnsi="Calibri"/>
                <w:color w:val="000000"/>
                <w:lang w:val="es-PR"/>
              </w:rPr>
              <w:t xml:space="preserve">., </w:t>
            </w:r>
            <w:r w:rsidR="00577952" w:rsidRPr="000F28D5">
              <w:rPr>
                <w:rFonts w:ascii="Calibri" w:hAnsi="Calibri"/>
                <w:color w:val="000000"/>
                <w:lang w:val="es-PR"/>
              </w:rPr>
              <w:t>Carpas</w:t>
            </w:r>
            <w:r w:rsidR="00E24F5D" w:rsidRPr="000F28D5">
              <w:rPr>
                <w:rFonts w:ascii="Calibri" w:hAnsi="Calibri"/>
                <w:color w:val="000000"/>
                <w:lang w:val="es-PR"/>
              </w:rPr>
              <w:t>, cl</w:t>
            </w:r>
            <w:r w:rsidR="00577952" w:rsidRPr="000F28D5">
              <w:rPr>
                <w:rFonts w:ascii="Calibri" w:hAnsi="Calibri"/>
                <w:color w:val="000000"/>
                <w:lang w:val="es-PR"/>
              </w:rPr>
              <w:t>í</w:t>
            </w:r>
            <w:r w:rsidR="00E24F5D" w:rsidRPr="000F28D5">
              <w:rPr>
                <w:rFonts w:ascii="Calibri" w:hAnsi="Calibri"/>
                <w:color w:val="000000"/>
                <w:lang w:val="es-PR"/>
              </w:rPr>
              <w:t>nic</w:t>
            </w:r>
            <w:r w:rsidR="00577952" w:rsidRPr="000F28D5">
              <w:rPr>
                <w:rFonts w:ascii="Calibri" w:hAnsi="Calibri"/>
                <w:color w:val="000000"/>
                <w:lang w:val="es-PR"/>
              </w:rPr>
              <w:t>a</w:t>
            </w:r>
            <w:r w:rsidR="00E24F5D" w:rsidRPr="000F28D5">
              <w:rPr>
                <w:rFonts w:ascii="Calibri" w:hAnsi="Calibri"/>
                <w:color w:val="000000"/>
                <w:lang w:val="es-PR"/>
              </w:rPr>
              <w:t>s, otr</w:t>
            </w:r>
            <w:r w:rsidR="00577952" w:rsidRPr="000F28D5">
              <w:rPr>
                <w:rFonts w:ascii="Calibri" w:hAnsi="Calibri"/>
                <w:color w:val="000000"/>
                <w:lang w:val="es-PR"/>
              </w:rPr>
              <w:t>as</w:t>
            </w:r>
            <w:r w:rsidR="00E24F5D" w:rsidRPr="000F28D5">
              <w:rPr>
                <w:rFonts w:ascii="Calibri" w:hAnsi="Calibri"/>
                <w:color w:val="000000"/>
                <w:lang w:val="es-PR"/>
              </w:rPr>
              <w:t xml:space="preserve"> </w:t>
            </w:r>
            <w:r w:rsidR="00577952" w:rsidRPr="000F28D5">
              <w:rPr>
                <w:rFonts w:ascii="Calibri" w:hAnsi="Calibri"/>
                <w:color w:val="000000"/>
                <w:lang w:val="es-PR"/>
              </w:rPr>
              <w:lastRenderedPageBreak/>
              <w:t>á</w:t>
            </w:r>
            <w:r w:rsidR="00E24F5D" w:rsidRPr="000F28D5">
              <w:rPr>
                <w:rFonts w:ascii="Calibri" w:hAnsi="Calibri"/>
                <w:color w:val="000000"/>
                <w:lang w:val="es-PR"/>
              </w:rPr>
              <w:t xml:space="preserve">reas </w:t>
            </w:r>
            <w:r w:rsidR="00577952" w:rsidRPr="000F28D5">
              <w:rPr>
                <w:rFonts w:ascii="Calibri" w:hAnsi="Calibri"/>
                <w:color w:val="000000"/>
                <w:lang w:val="es-PR"/>
              </w:rPr>
              <w:t>y facilidad</w:t>
            </w:r>
            <w:r w:rsidR="00E24F5D" w:rsidRPr="000F28D5">
              <w:rPr>
                <w:rFonts w:ascii="Calibri" w:hAnsi="Calibri"/>
                <w:color w:val="000000"/>
                <w:lang w:val="es-PR"/>
              </w:rPr>
              <w:t>es</w:t>
            </w:r>
            <w:r w:rsidR="00577952" w:rsidRPr="000F28D5">
              <w:rPr>
                <w:rFonts w:ascii="Calibri" w:hAnsi="Calibri"/>
                <w:color w:val="000000"/>
                <w:lang w:val="es-PR"/>
              </w:rPr>
              <w:t xml:space="preserve"> del hospital</w:t>
            </w:r>
            <w:r w:rsidR="00E24F5D" w:rsidRPr="000F28D5">
              <w:rPr>
                <w:rFonts w:ascii="Calibri" w:hAnsi="Calibri"/>
                <w:color w:val="000000"/>
                <w:lang w:val="es-PR"/>
              </w:rPr>
              <w:t>).</w:t>
            </w:r>
            <w:r w:rsidR="00E24F5D" w:rsidRPr="000F28D5">
              <w:rPr>
                <w:rFonts w:ascii="Calibri" w:hAnsi="Calibri"/>
                <w:color w:val="000000"/>
                <w:vertAlign w:val="superscript"/>
                <w:lang w:val="es-PR"/>
              </w:rPr>
              <w:t>2</w:t>
            </w:r>
          </w:p>
        </w:tc>
      </w:tr>
      <w:tr w:rsidR="00E24F5D" w:rsidRPr="00777DD0" w14:paraId="2B8B0346" w14:textId="77777777" w:rsidTr="00707A6A">
        <w:tc>
          <w:tcPr>
            <w:tcW w:w="1008" w:type="dxa"/>
          </w:tcPr>
          <w:p w14:paraId="4BD92A7B" w14:textId="77777777" w:rsidR="00E24F5D" w:rsidRPr="00577952" w:rsidRDefault="00E24F5D" w:rsidP="00E24F5D">
            <w:pPr>
              <w:widowControl w:val="0"/>
              <w:spacing w:after="120"/>
              <w:rPr>
                <w:b/>
                <w:lang w:val="es-PR"/>
              </w:rPr>
            </w:pPr>
          </w:p>
        </w:tc>
        <w:tc>
          <w:tcPr>
            <w:tcW w:w="1350" w:type="dxa"/>
          </w:tcPr>
          <w:p w14:paraId="653F978F" w14:textId="77777777" w:rsidR="00E24F5D" w:rsidRPr="00577952" w:rsidRDefault="00E24F5D" w:rsidP="00E24F5D">
            <w:pPr>
              <w:widowControl w:val="0"/>
              <w:spacing w:after="120"/>
              <w:rPr>
                <w:b/>
                <w:lang w:val="es-PR"/>
              </w:rPr>
            </w:pPr>
          </w:p>
        </w:tc>
        <w:tc>
          <w:tcPr>
            <w:tcW w:w="7218" w:type="dxa"/>
          </w:tcPr>
          <w:p w14:paraId="53A63D50" w14:textId="77777777" w:rsidR="00E24F5D" w:rsidRPr="000F28D5" w:rsidRDefault="00577952" w:rsidP="00577952">
            <w:pPr>
              <w:spacing w:after="120"/>
              <w:contextualSpacing/>
              <w:rPr>
                <w:rFonts w:ascii="Calibri" w:hAnsi="Calibri"/>
                <w:b/>
                <w:i/>
                <w:color w:val="000000"/>
                <w:lang w:val="es-PR"/>
              </w:rPr>
            </w:pPr>
            <w:r w:rsidRPr="000F28D5">
              <w:rPr>
                <w:rFonts w:ascii="Calibri" w:hAnsi="Calibri"/>
                <w:b/>
                <w:color w:val="000000"/>
                <w:lang w:val="es-PR"/>
              </w:rPr>
              <w:t xml:space="preserve">Servicios </w:t>
            </w:r>
            <w:r w:rsidR="00E24F5D" w:rsidRPr="000F28D5">
              <w:rPr>
                <w:rFonts w:ascii="Calibri" w:hAnsi="Calibri"/>
                <w:b/>
                <w:color w:val="000000"/>
                <w:lang w:val="es-PR"/>
              </w:rPr>
              <w:t>A</w:t>
            </w:r>
            <w:r w:rsidRPr="000F28D5">
              <w:rPr>
                <w:rFonts w:ascii="Calibri" w:hAnsi="Calibri"/>
                <w:b/>
                <w:color w:val="000000"/>
                <w:lang w:val="es-PR"/>
              </w:rPr>
              <w:t>ux</w:t>
            </w:r>
            <w:r w:rsidR="00E24F5D" w:rsidRPr="000F28D5">
              <w:rPr>
                <w:rFonts w:ascii="Calibri" w:hAnsi="Calibri"/>
                <w:b/>
                <w:color w:val="000000"/>
                <w:lang w:val="es-PR"/>
              </w:rPr>
              <w:t>il</w:t>
            </w:r>
            <w:r w:rsidRPr="000F28D5">
              <w:rPr>
                <w:rFonts w:ascii="Calibri" w:hAnsi="Calibri"/>
                <w:b/>
                <w:color w:val="000000"/>
                <w:lang w:val="es-PR"/>
              </w:rPr>
              <w:t>i</w:t>
            </w:r>
            <w:r w:rsidR="00E24F5D" w:rsidRPr="000F28D5">
              <w:rPr>
                <w:rFonts w:ascii="Calibri" w:hAnsi="Calibri"/>
                <w:b/>
                <w:color w:val="000000"/>
                <w:lang w:val="es-PR"/>
              </w:rPr>
              <w:t>ar</w:t>
            </w:r>
            <w:r w:rsidRPr="000F28D5">
              <w:rPr>
                <w:rFonts w:ascii="Calibri" w:hAnsi="Calibri"/>
                <w:b/>
                <w:color w:val="000000"/>
                <w:lang w:val="es-PR"/>
              </w:rPr>
              <w:t>es y de Apoyo</w:t>
            </w:r>
            <w:r w:rsidR="00E24F5D" w:rsidRPr="000F28D5">
              <w:rPr>
                <w:rFonts w:ascii="Calibri" w:hAnsi="Calibri"/>
                <w:b/>
                <w:color w:val="000000"/>
                <w:lang w:val="es-PR"/>
              </w:rPr>
              <w:t xml:space="preserve"> </w:t>
            </w:r>
          </w:p>
        </w:tc>
      </w:tr>
      <w:tr w:rsidR="00E24F5D" w:rsidRPr="00777DD0" w14:paraId="5C6B06F7" w14:textId="77777777" w:rsidTr="00707A6A">
        <w:tc>
          <w:tcPr>
            <w:tcW w:w="1008" w:type="dxa"/>
          </w:tcPr>
          <w:p w14:paraId="0F096CC6" w14:textId="77777777" w:rsidR="00E24F5D" w:rsidRPr="00577952" w:rsidRDefault="00E24F5D" w:rsidP="00E24F5D">
            <w:pPr>
              <w:widowControl w:val="0"/>
              <w:spacing w:after="120"/>
              <w:rPr>
                <w:b/>
                <w:lang w:val="es-PR"/>
              </w:rPr>
            </w:pPr>
          </w:p>
        </w:tc>
        <w:tc>
          <w:tcPr>
            <w:tcW w:w="1350" w:type="dxa"/>
          </w:tcPr>
          <w:p w14:paraId="779EA152" w14:textId="77777777" w:rsidR="00E24F5D" w:rsidRPr="00577952" w:rsidRDefault="00E24F5D" w:rsidP="00E24F5D">
            <w:pPr>
              <w:widowControl w:val="0"/>
              <w:spacing w:after="120"/>
              <w:rPr>
                <w:b/>
                <w:lang w:val="es-PR"/>
              </w:rPr>
            </w:pPr>
          </w:p>
        </w:tc>
        <w:tc>
          <w:tcPr>
            <w:tcW w:w="7218" w:type="dxa"/>
          </w:tcPr>
          <w:p w14:paraId="1B9FCC3D" w14:textId="77777777" w:rsidR="00E24F5D" w:rsidRPr="000F28D5" w:rsidRDefault="00577952" w:rsidP="000F28D5">
            <w:pPr>
              <w:spacing w:after="120"/>
              <w:contextualSpacing/>
              <w:rPr>
                <w:rFonts w:ascii="Calibri" w:hAnsi="Calibri"/>
                <w:b/>
                <w:i/>
                <w:lang w:val="es-PR"/>
              </w:rPr>
            </w:pPr>
            <w:r w:rsidRPr="000F28D5">
              <w:rPr>
                <w:rFonts w:ascii="Calibri" w:hAnsi="Calibri"/>
                <w:b/>
                <w:i/>
                <w:lang w:val="es-PR"/>
              </w:rPr>
              <w:t>Servicios Auxiliares</w:t>
            </w:r>
            <w:r w:rsidR="00E24F5D" w:rsidRPr="000F28D5">
              <w:rPr>
                <w:rFonts w:ascii="Calibri" w:hAnsi="Calibri"/>
                <w:b/>
                <w:i/>
                <w:lang w:val="es-PR"/>
              </w:rPr>
              <w:t xml:space="preserve">: </w:t>
            </w:r>
            <w:r w:rsidRPr="000F28D5">
              <w:rPr>
                <w:rFonts w:ascii="Calibri" w:hAnsi="Calibri"/>
                <w:lang w:val="es-PR"/>
              </w:rPr>
              <w:t>Planes es</w:t>
            </w:r>
            <w:r w:rsidR="00E24F5D" w:rsidRPr="000F28D5">
              <w:rPr>
                <w:rFonts w:ascii="Calibri" w:hAnsi="Calibri"/>
                <w:lang w:val="es-PR"/>
              </w:rPr>
              <w:t>pec</w:t>
            </w:r>
            <w:r w:rsidRPr="000F28D5">
              <w:rPr>
                <w:rFonts w:ascii="Calibri" w:hAnsi="Calibri"/>
                <w:lang w:val="es-PR"/>
              </w:rPr>
              <w:t>í</w:t>
            </w:r>
            <w:r w:rsidR="00E24F5D" w:rsidRPr="000F28D5">
              <w:rPr>
                <w:rFonts w:ascii="Calibri" w:hAnsi="Calibri"/>
                <w:lang w:val="es-PR"/>
              </w:rPr>
              <w:t>fic</w:t>
            </w:r>
            <w:r w:rsidRPr="000F28D5">
              <w:rPr>
                <w:rFonts w:ascii="Calibri" w:hAnsi="Calibri"/>
                <w:lang w:val="es-PR"/>
              </w:rPr>
              <w:t>os han sido establecidos para aumentar las capacidades de los servicios auxiliares</w:t>
            </w:r>
            <w:r w:rsidR="00E24F5D" w:rsidRPr="000F28D5">
              <w:rPr>
                <w:rFonts w:ascii="Calibri" w:hAnsi="Calibri"/>
                <w:lang w:val="es-PR"/>
              </w:rPr>
              <w:t>/diagn</w:t>
            </w:r>
            <w:r w:rsidRPr="000F28D5">
              <w:rPr>
                <w:rFonts w:ascii="Calibri" w:hAnsi="Calibri"/>
                <w:lang w:val="es-PR"/>
              </w:rPr>
              <w:t>ó</w:t>
            </w:r>
            <w:r w:rsidR="00E24F5D" w:rsidRPr="000F28D5">
              <w:rPr>
                <w:rFonts w:ascii="Calibri" w:hAnsi="Calibri"/>
                <w:lang w:val="es-PR"/>
              </w:rPr>
              <w:t>stic</w:t>
            </w:r>
            <w:r w:rsidRPr="000F28D5">
              <w:rPr>
                <w:rFonts w:ascii="Calibri" w:hAnsi="Calibri"/>
                <w:lang w:val="es-PR"/>
              </w:rPr>
              <w:t>o</w:t>
            </w:r>
            <w:r w:rsidR="00E24F5D" w:rsidRPr="000F28D5">
              <w:rPr>
                <w:rFonts w:ascii="Calibri" w:hAnsi="Calibri"/>
                <w:lang w:val="es-PR"/>
              </w:rPr>
              <w:t>s dur</w:t>
            </w:r>
            <w:r w:rsidRPr="000F28D5">
              <w:rPr>
                <w:rFonts w:ascii="Calibri" w:hAnsi="Calibri"/>
                <w:lang w:val="es-PR"/>
              </w:rPr>
              <w:t>a</w:t>
            </w:r>
            <w:r w:rsidR="00E24F5D" w:rsidRPr="000F28D5">
              <w:rPr>
                <w:rFonts w:ascii="Calibri" w:hAnsi="Calibri"/>
                <w:lang w:val="es-PR"/>
              </w:rPr>
              <w:t>n</w:t>
            </w:r>
            <w:r w:rsidRPr="000F28D5">
              <w:rPr>
                <w:rFonts w:ascii="Calibri" w:hAnsi="Calibri"/>
                <w:lang w:val="es-PR"/>
              </w:rPr>
              <w:t>te un</w:t>
            </w:r>
            <w:r w:rsidR="00E24F5D" w:rsidRPr="000F28D5">
              <w:rPr>
                <w:rFonts w:ascii="Calibri" w:hAnsi="Calibri"/>
                <w:lang w:val="es-PR"/>
              </w:rPr>
              <w:t xml:space="preserve"> event</w:t>
            </w:r>
            <w:r w:rsidRPr="000F28D5">
              <w:rPr>
                <w:rFonts w:ascii="Calibri" w:hAnsi="Calibri"/>
                <w:lang w:val="es-PR"/>
              </w:rPr>
              <w:t>o</w:t>
            </w:r>
            <w:r w:rsidR="00E24F5D" w:rsidRPr="000F28D5">
              <w:rPr>
                <w:rFonts w:ascii="Calibri" w:hAnsi="Calibri"/>
                <w:lang w:val="es-PR"/>
              </w:rPr>
              <w:t>.</w:t>
            </w:r>
          </w:p>
        </w:tc>
      </w:tr>
      <w:tr w:rsidR="00E24F5D" w:rsidRPr="00777DD0" w14:paraId="57A4D91F" w14:textId="77777777" w:rsidTr="00707A6A">
        <w:tc>
          <w:tcPr>
            <w:tcW w:w="1008" w:type="dxa"/>
          </w:tcPr>
          <w:p w14:paraId="10F72486" w14:textId="77777777" w:rsidR="00E24F5D" w:rsidRPr="00577952" w:rsidRDefault="00E24F5D" w:rsidP="00E24F5D">
            <w:pPr>
              <w:widowControl w:val="0"/>
              <w:spacing w:after="120"/>
              <w:rPr>
                <w:b/>
                <w:lang w:val="es-PR"/>
              </w:rPr>
            </w:pPr>
          </w:p>
        </w:tc>
        <w:tc>
          <w:tcPr>
            <w:tcW w:w="1350" w:type="dxa"/>
          </w:tcPr>
          <w:p w14:paraId="7440E6A4" w14:textId="77777777" w:rsidR="00E24F5D" w:rsidRPr="00577952" w:rsidRDefault="00E24F5D" w:rsidP="00E24F5D">
            <w:pPr>
              <w:widowControl w:val="0"/>
              <w:spacing w:after="120"/>
              <w:rPr>
                <w:b/>
                <w:lang w:val="es-PR"/>
              </w:rPr>
            </w:pPr>
          </w:p>
        </w:tc>
        <w:tc>
          <w:tcPr>
            <w:tcW w:w="7218" w:type="dxa"/>
          </w:tcPr>
          <w:p w14:paraId="78DD2A18" w14:textId="77777777" w:rsidR="00E24F5D" w:rsidRPr="000F28D5" w:rsidRDefault="00577952" w:rsidP="000F28D5">
            <w:pPr>
              <w:numPr>
                <w:ilvl w:val="0"/>
                <w:numId w:val="1"/>
              </w:numPr>
              <w:tabs>
                <w:tab w:val="num" w:pos="629"/>
              </w:tabs>
              <w:spacing w:after="120"/>
              <w:contextualSpacing/>
              <w:rPr>
                <w:rFonts w:ascii="Calibri" w:hAnsi="Calibri"/>
                <w:lang w:val="es-PR"/>
              </w:rPr>
            </w:pPr>
            <w:r w:rsidRPr="000F28D5">
              <w:rPr>
                <w:rFonts w:ascii="Calibri" w:hAnsi="Calibri"/>
                <w:lang w:val="es-PR"/>
              </w:rPr>
              <w:t>Servicios de laborato</w:t>
            </w:r>
            <w:r w:rsidR="000F28D5" w:rsidRPr="000F28D5">
              <w:rPr>
                <w:rFonts w:ascii="Calibri" w:hAnsi="Calibri"/>
                <w:lang w:val="es-PR"/>
              </w:rPr>
              <w:t>rio</w:t>
            </w:r>
            <w:r w:rsidR="00E24F5D" w:rsidRPr="000F28D5">
              <w:rPr>
                <w:rFonts w:ascii="Calibri" w:hAnsi="Calibri"/>
                <w:lang w:val="es-PR"/>
              </w:rPr>
              <w:t>, inclu</w:t>
            </w:r>
            <w:r w:rsidR="000F28D5" w:rsidRPr="000F28D5">
              <w:rPr>
                <w:rFonts w:ascii="Calibri" w:hAnsi="Calibri"/>
                <w:lang w:val="es-PR"/>
              </w:rPr>
              <w:t>yendo c</w:t>
            </w:r>
            <w:r w:rsidR="00E24F5D" w:rsidRPr="000F28D5">
              <w:rPr>
                <w:rFonts w:ascii="Calibri" w:hAnsi="Calibri"/>
                <w:lang w:val="es-PR"/>
              </w:rPr>
              <w:t>om</w:t>
            </w:r>
            <w:r w:rsidR="000F28D5" w:rsidRPr="000F28D5">
              <w:rPr>
                <w:rFonts w:ascii="Calibri" w:hAnsi="Calibri"/>
                <w:lang w:val="es-PR"/>
              </w:rPr>
              <w:t>unicac</w:t>
            </w:r>
            <w:r w:rsidR="00E24F5D" w:rsidRPr="000F28D5">
              <w:rPr>
                <w:rFonts w:ascii="Calibri" w:hAnsi="Calibri"/>
                <w:lang w:val="es-PR"/>
              </w:rPr>
              <w:t>i</w:t>
            </w:r>
            <w:r w:rsidR="000F28D5" w:rsidRPr="000F28D5">
              <w:rPr>
                <w:rFonts w:ascii="Calibri" w:hAnsi="Calibri"/>
                <w:lang w:val="es-PR"/>
              </w:rPr>
              <w:t>ó</w:t>
            </w:r>
            <w:r w:rsidR="00E24F5D" w:rsidRPr="000F28D5">
              <w:rPr>
                <w:rFonts w:ascii="Calibri" w:hAnsi="Calibri"/>
                <w:lang w:val="es-PR"/>
              </w:rPr>
              <w:t xml:space="preserve">n </w:t>
            </w:r>
            <w:r w:rsidR="000F28D5" w:rsidRPr="000F28D5">
              <w:rPr>
                <w:rFonts w:ascii="Calibri" w:hAnsi="Calibri"/>
                <w:lang w:val="es-PR"/>
              </w:rPr>
              <w:t xml:space="preserve">y </w:t>
            </w:r>
            <w:r w:rsidR="00E24F5D" w:rsidRPr="000F28D5">
              <w:rPr>
                <w:rFonts w:ascii="Calibri" w:hAnsi="Calibri"/>
                <w:lang w:val="es-PR"/>
              </w:rPr>
              <w:t>report</w:t>
            </w:r>
            <w:r w:rsidR="000F28D5" w:rsidRPr="000F28D5">
              <w:rPr>
                <w:rFonts w:ascii="Calibri" w:hAnsi="Calibri"/>
                <w:lang w:val="es-PR"/>
              </w:rPr>
              <w:t>e con Salud</w:t>
            </w:r>
            <w:r w:rsidR="00E24F5D" w:rsidRPr="000F28D5">
              <w:rPr>
                <w:rFonts w:ascii="Calibri" w:hAnsi="Calibri"/>
                <w:lang w:val="es-PR"/>
              </w:rPr>
              <w:t>.</w:t>
            </w:r>
          </w:p>
        </w:tc>
      </w:tr>
      <w:tr w:rsidR="00E24F5D" w:rsidRPr="00777DD0" w14:paraId="59B81CCA" w14:textId="77777777" w:rsidTr="00707A6A">
        <w:tc>
          <w:tcPr>
            <w:tcW w:w="1008" w:type="dxa"/>
          </w:tcPr>
          <w:p w14:paraId="6A2A6495" w14:textId="77777777" w:rsidR="00E24F5D" w:rsidRPr="000F28D5" w:rsidRDefault="00E24F5D" w:rsidP="00E24F5D">
            <w:pPr>
              <w:widowControl w:val="0"/>
              <w:spacing w:after="120"/>
              <w:rPr>
                <w:b/>
                <w:lang w:val="es-PR"/>
              </w:rPr>
            </w:pPr>
          </w:p>
        </w:tc>
        <w:tc>
          <w:tcPr>
            <w:tcW w:w="1350" w:type="dxa"/>
          </w:tcPr>
          <w:p w14:paraId="77619EAA" w14:textId="77777777" w:rsidR="00E24F5D" w:rsidRPr="000F28D5" w:rsidRDefault="00E24F5D" w:rsidP="00E24F5D">
            <w:pPr>
              <w:widowControl w:val="0"/>
              <w:spacing w:after="120"/>
              <w:rPr>
                <w:b/>
                <w:lang w:val="es-PR"/>
              </w:rPr>
            </w:pPr>
          </w:p>
        </w:tc>
        <w:tc>
          <w:tcPr>
            <w:tcW w:w="7218" w:type="dxa"/>
          </w:tcPr>
          <w:p w14:paraId="7710C73B" w14:textId="77777777" w:rsidR="00E24F5D" w:rsidRPr="000F28D5" w:rsidRDefault="000F28D5" w:rsidP="000F28D5">
            <w:pPr>
              <w:numPr>
                <w:ilvl w:val="0"/>
                <w:numId w:val="1"/>
              </w:numPr>
              <w:tabs>
                <w:tab w:val="num" w:pos="629"/>
              </w:tabs>
              <w:spacing w:after="120"/>
              <w:contextualSpacing/>
              <w:rPr>
                <w:rFonts w:ascii="Calibri" w:hAnsi="Calibri"/>
                <w:lang w:val="es-PR"/>
              </w:rPr>
            </w:pPr>
            <w:r w:rsidRPr="000F28D5">
              <w:rPr>
                <w:rFonts w:ascii="Calibri" w:hAnsi="Calibri"/>
                <w:lang w:val="es-PR"/>
              </w:rPr>
              <w:t>Servicios de Imáge</w:t>
            </w:r>
            <w:r w:rsidR="00E24F5D" w:rsidRPr="000F28D5">
              <w:rPr>
                <w:rFonts w:ascii="Calibri" w:hAnsi="Calibri"/>
                <w:lang w:val="es-PR"/>
              </w:rPr>
              <w:t>n</w:t>
            </w:r>
            <w:r w:rsidRPr="000F28D5">
              <w:rPr>
                <w:rFonts w:ascii="Calibri" w:hAnsi="Calibri"/>
                <w:lang w:val="es-PR"/>
              </w:rPr>
              <w:t>es</w:t>
            </w:r>
            <w:r w:rsidR="00E24F5D" w:rsidRPr="000F28D5">
              <w:rPr>
                <w:rFonts w:ascii="Calibri" w:hAnsi="Calibri"/>
                <w:lang w:val="es-PR"/>
              </w:rPr>
              <w:t xml:space="preserve"> (inclu</w:t>
            </w:r>
            <w:r w:rsidRPr="000F28D5">
              <w:rPr>
                <w:rFonts w:ascii="Calibri" w:hAnsi="Calibri"/>
                <w:lang w:val="es-PR"/>
              </w:rPr>
              <w:t>yendo</w:t>
            </w:r>
            <w:r w:rsidR="00E24F5D" w:rsidRPr="000F28D5">
              <w:rPr>
                <w:rFonts w:ascii="Calibri" w:hAnsi="Calibri"/>
                <w:lang w:val="es-PR"/>
              </w:rPr>
              <w:t xml:space="preserve"> MRI, CT, Ultrason</w:t>
            </w:r>
            <w:r w:rsidRPr="000F28D5">
              <w:rPr>
                <w:rFonts w:ascii="Calibri" w:hAnsi="Calibri"/>
                <w:lang w:val="es-PR"/>
              </w:rPr>
              <w:t>i</w:t>
            </w:r>
            <w:r w:rsidR="00E24F5D" w:rsidRPr="000F28D5">
              <w:rPr>
                <w:rFonts w:ascii="Calibri" w:hAnsi="Calibri"/>
                <w:lang w:val="es-PR"/>
              </w:rPr>
              <w:t>d</w:t>
            </w:r>
            <w:r w:rsidRPr="000F28D5">
              <w:rPr>
                <w:rFonts w:ascii="Calibri" w:hAnsi="Calibri"/>
                <w:lang w:val="es-PR"/>
              </w:rPr>
              <w:t>os</w:t>
            </w:r>
            <w:r w:rsidR="00E24F5D" w:rsidRPr="000F28D5">
              <w:rPr>
                <w:rFonts w:ascii="Calibri" w:hAnsi="Calibri"/>
                <w:lang w:val="es-PR"/>
              </w:rPr>
              <w:t>, etc.).</w:t>
            </w:r>
          </w:p>
        </w:tc>
      </w:tr>
      <w:tr w:rsidR="00E24F5D" w:rsidRPr="00777DD0" w14:paraId="61C2DC31" w14:textId="77777777" w:rsidTr="00707A6A">
        <w:tc>
          <w:tcPr>
            <w:tcW w:w="1008" w:type="dxa"/>
          </w:tcPr>
          <w:p w14:paraId="0735630E" w14:textId="77777777" w:rsidR="00E24F5D" w:rsidRPr="000F28D5" w:rsidRDefault="00E24F5D" w:rsidP="00E24F5D">
            <w:pPr>
              <w:widowControl w:val="0"/>
              <w:spacing w:after="120"/>
              <w:rPr>
                <w:b/>
                <w:lang w:val="es-PR"/>
              </w:rPr>
            </w:pPr>
          </w:p>
        </w:tc>
        <w:tc>
          <w:tcPr>
            <w:tcW w:w="1350" w:type="dxa"/>
          </w:tcPr>
          <w:p w14:paraId="2625B241" w14:textId="77777777" w:rsidR="00E24F5D" w:rsidRPr="000F28D5" w:rsidRDefault="00E24F5D" w:rsidP="00E24F5D">
            <w:pPr>
              <w:widowControl w:val="0"/>
              <w:spacing w:after="120"/>
              <w:rPr>
                <w:b/>
                <w:lang w:val="es-PR"/>
              </w:rPr>
            </w:pPr>
          </w:p>
        </w:tc>
        <w:tc>
          <w:tcPr>
            <w:tcW w:w="7218" w:type="dxa"/>
          </w:tcPr>
          <w:p w14:paraId="0F343ADD" w14:textId="77777777" w:rsidR="00E24F5D" w:rsidRPr="000F28D5" w:rsidRDefault="00E24F5D" w:rsidP="000F28D5">
            <w:pPr>
              <w:numPr>
                <w:ilvl w:val="0"/>
                <w:numId w:val="1"/>
              </w:numPr>
              <w:tabs>
                <w:tab w:val="num" w:pos="629"/>
              </w:tabs>
              <w:spacing w:after="120"/>
              <w:contextualSpacing/>
              <w:rPr>
                <w:rFonts w:ascii="Calibri" w:hAnsi="Calibri"/>
                <w:lang w:val="es-PR"/>
              </w:rPr>
            </w:pPr>
            <w:r w:rsidRPr="000F28D5">
              <w:rPr>
                <w:rFonts w:ascii="Calibri" w:hAnsi="Calibri"/>
                <w:lang w:val="es-PR"/>
              </w:rPr>
              <w:t>Otr</w:t>
            </w:r>
            <w:r w:rsidR="000F28D5" w:rsidRPr="000F28D5">
              <w:rPr>
                <w:rFonts w:ascii="Calibri" w:hAnsi="Calibri"/>
                <w:lang w:val="es-PR"/>
              </w:rPr>
              <w:t>os</w:t>
            </w:r>
            <w:r w:rsidRPr="000F28D5">
              <w:rPr>
                <w:rFonts w:ascii="Calibri" w:hAnsi="Calibri"/>
                <w:lang w:val="es-PR"/>
              </w:rPr>
              <w:t xml:space="preserve"> </w:t>
            </w:r>
            <w:r w:rsidR="000F28D5" w:rsidRPr="000F28D5">
              <w:rPr>
                <w:rFonts w:ascii="Calibri" w:hAnsi="Calibri"/>
                <w:lang w:val="es-PR"/>
              </w:rPr>
              <w:t xml:space="preserve">servicios </w:t>
            </w:r>
            <w:r w:rsidR="000F28D5">
              <w:rPr>
                <w:rFonts w:ascii="Calibri" w:hAnsi="Calibri"/>
                <w:lang w:val="es-PR"/>
              </w:rPr>
              <w:t>auxiliar</w:t>
            </w:r>
            <w:r w:rsidR="000F28D5" w:rsidRPr="000F28D5">
              <w:rPr>
                <w:rFonts w:ascii="Calibri" w:hAnsi="Calibri"/>
                <w:lang w:val="es-PR"/>
              </w:rPr>
              <w:t>es y</w:t>
            </w:r>
            <w:r w:rsidRPr="000F28D5">
              <w:rPr>
                <w:rFonts w:ascii="Calibri" w:hAnsi="Calibri"/>
                <w:lang w:val="es-PR"/>
              </w:rPr>
              <w:t xml:space="preserve"> diag</w:t>
            </w:r>
            <w:r w:rsidR="000F28D5" w:rsidRPr="000F28D5">
              <w:rPr>
                <w:rFonts w:ascii="Calibri" w:hAnsi="Calibri"/>
                <w:lang w:val="es-PR"/>
              </w:rPr>
              <w:t>nó</w:t>
            </w:r>
            <w:r w:rsidRPr="000F28D5">
              <w:rPr>
                <w:rFonts w:ascii="Calibri" w:hAnsi="Calibri"/>
                <w:lang w:val="es-PR"/>
              </w:rPr>
              <w:t>stic</w:t>
            </w:r>
            <w:r w:rsidR="000F28D5" w:rsidRPr="000F28D5">
              <w:rPr>
                <w:rFonts w:ascii="Calibri" w:hAnsi="Calibri"/>
                <w:lang w:val="es-PR"/>
              </w:rPr>
              <w:t>os</w:t>
            </w:r>
            <w:r w:rsidRPr="000F28D5">
              <w:rPr>
                <w:rFonts w:ascii="Calibri" w:hAnsi="Calibri"/>
                <w:lang w:val="es-PR"/>
              </w:rPr>
              <w:t>.</w:t>
            </w:r>
          </w:p>
        </w:tc>
      </w:tr>
      <w:tr w:rsidR="00E24F5D" w:rsidRPr="00777DD0" w14:paraId="5E7EBDA0" w14:textId="77777777" w:rsidTr="00707A6A">
        <w:tc>
          <w:tcPr>
            <w:tcW w:w="1008" w:type="dxa"/>
          </w:tcPr>
          <w:p w14:paraId="0B862E94" w14:textId="77777777" w:rsidR="00E24F5D" w:rsidRPr="000F28D5" w:rsidRDefault="00E24F5D" w:rsidP="00E24F5D">
            <w:pPr>
              <w:widowControl w:val="0"/>
              <w:spacing w:after="120"/>
              <w:rPr>
                <w:b/>
                <w:lang w:val="es-PR"/>
              </w:rPr>
            </w:pPr>
          </w:p>
        </w:tc>
        <w:tc>
          <w:tcPr>
            <w:tcW w:w="1350" w:type="dxa"/>
          </w:tcPr>
          <w:p w14:paraId="35B59106" w14:textId="77777777" w:rsidR="00E24F5D" w:rsidRPr="000F28D5" w:rsidRDefault="00E24F5D" w:rsidP="00E24F5D">
            <w:pPr>
              <w:widowControl w:val="0"/>
              <w:spacing w:after="120"/>
              <w:rPr>
                <w:b/>
                <w:lang w:val="es-PR"/>
              </w:rPr>
            </w:pPr>
          </w:p>
        </w:tc>
        <w:tc>
          <w:tcPr>
            <w:tcW w:w="7218" w:type="dxa"/>
          </w:tcPr>
          <w:p w14:paraId="118961EF" w14:textId="77777777" w:rsidR="00E24F5D" w:rsidRPr="00DC368B" w:rsidRDefault="000F28D5" w:rsidP="00F0627C">
            <w:pPr>
              <w:spacing w:after="120"/>
              <w:contextualSpacing/>
              <w:rPr>
                <w:rFonts w:ascii="Calibri" w:hAnsi="Calibri"/>
                <w:b/>
                <w:i/>
                <w:color w:val="000000"/>
                <w:lang w:val="es-PR"/>
              </w:rPr>
            </w:pPr>
            <w:r w:rsidRPr="00DC368B">
              <w:rPr>
                <w:rFonts w:ascii="Calibri" w:hAnsi="Calibri"/>
                <w:b/>
                <w:i/>
                <w:color w:val="000000"/>
                <w:lang w:val="es-PR"/>
              </w:rPr>
              <w:t xml:space="preserve">Manejo de Fatalidades en </w:t>
            </w:r>
            <w:r w:rsidR="00E24F5D" w:rsidRPr="00DC368B">
              <w:rPr>
                <w:rFonts w:ascii="Calibri" w:hAnsi="Calibri"/>
                <w:b/>
                <w:i/>
                <w:color w:val="000000"/>
                <w:lang w:val="es-PR"/>
              </w:rPr>
              <w:t>Mas</w:t>
            </w:r>
            <w:r w:rsidRPr="00DC368B">
              <w:rPr>
                <w:rFonts w:ascii="Calibri" w:hAnsi="Calibri"/>
                <w:b/>
                <w:i/>
                <w:color w:val="000000"/>
                <w:lang w:val="es-PR"/>
              </w:rPr>
              <w:t>a</w:t>
            </w:r>
            <w:r w:rsidR="00E24F5D" w:rsidRPr="00DC368B">
              <w:rPr>
                <w:rFonts w:ascii="Calibri" w:hAnsi="Calibri"/>
                <w:b/>
                <w:i/>
                <w:color w:val="000000"/>
                <w:lang w:val="es-PR"/>
              </w:rPr>
              <w:t xml:space="preserve">: </w:t>
            </w:r>
            <w:r w:rsidRPr="00DC368B">
              <w:rPr>
                <w:rFonts w:ascii="Calibri" w:hAnsi="Calibri"/>
                <w:color w:val="000000"/>
                <w:lang w:val="es-PR"/>
              </w:rPr>
              <w:t>Se han establecido p</w:t>
            </w:r>
            <w:r w:rsidR="00E24F5D" w:rsidRPr="00DC368B">
              <w:rPr>
                <w:rFonts w:ascii="Calibri" w:hAnsi="Calibri"/>
                <w:color w:val="000000"/>
                <w:lang w:val="es-PR"/>
              </w:rPr>
              <w:t>lan</w:t>
            </w:r>
            <w:r w:rsidRPr="00DC368B">
              <w:rPr>
                <w:rFonts w:ascii="Calibri" w:hAnsi="Calibri"/>
                <w:color w:val="000000"/>
                <w:lang w:val="es-PR"/>
              </w:rPr>
              <w:t>e</w:t>
            </w:r>
            <w:r w:rsidR="00E24F5D" w:rsidRPr="00DC368B">
              <w:rPr>
                <w:rFonts w:ascii="Calibri" w:hAnsi="Calibri"/>
                <w:color w:val="000000"/>
                <w:lang w:val="es-PR"/>
              </w:rPr>
              <w:t xml:space="preserve">s </w:t>
            </w:r>
            <w:r w:rsidR="00F0627C" w:rsidRPr="00DC368B">
              <w:rPr>
                <w:rFonts w:ascii="Calibri" w:hAnsi="Calibri"/>
                <w:color w:val="000000"/>
                <w:lang w:val="es-PR"/>
              </w:rPr>
              <w:t>para el man</w:t>
            </w:r>
            <w:r w:rsidR="00E24F5D" w:rsidRPr="00DC368B">
              <w:rPr>
                <w:rFonts w:ascii="Calibri" w:hAnsi="Calibri"/>
                <w:color w:val="000000"/>
                <w:lang w:val="es-PR"/>
              </w:rPr>
              <w:t>e</w:t>
            </w:r>
            <w:r w:rsidR="00F0627C" w:rsidRPr="00DC368B">
              <w:rPr>
                <w:rFonts w:ascii="Calibri" w:hAnsi="Calibri"/>
                <w:color w:val="000000"/>
                <w:lang w:val="es-PR"/>
              </w:rPr>
              <w:t>jo</w:t>
            </w:r>
            <w:r w:rsidR="00E24F5D" w:rsidRPr="00DC368B">
              <w:rPr>
                <w:rFonts w:ascii="Calibri" w:hAnsi="Calibri"/>
                <w:color w:val="000000"/>
                <w:lang w:val="es-PR"/>
              </w:rPr>
              <w:t xml:space="preserve"> </w:t>
            </w:r>
            <w:r w:rsidR="00F0627C" w:rsidRPr="00DC368B">
              <w:rPr>
                <w:rFonts w:ascii="Calibri" w:hAnsi="Calibri"/>
                <w:color w:val="000000"/>
                <w:lang w:val="es-PR"/>
              </w:rPr>
              <w:t>y</w:t>
            </w:r>
            <w:r w:rsidR="00E24F5D" w:rsidRPr="00DC368B">
              <w:rPr>
                <w:rFonts w:ascii="Calibri" w:hAnsi="Calibri"/>
                <w:color w:val="000000"/>
                <w:lang w:val="es-PR"/>
              </w:rPr>
              <w:t xml:space="preserve"> disposi</w:t>
            </w:r>
            <w:r w:rsidR="00F0627C" w:rsidRPr="00DC368B">
              <w:rPr>
                <w:rFonts w:ascii="Calibri" w:hAnsi="Calibri"/>
                <w:color w:val="000000"/>
                <w:lang w:val="es-PR"/>
              </w:rPr>
              <w:t>ción</w:t>
            </w:r>
            <w:r w:rsidR="00E24F5D" w:rsidRPr="00DC368B">
              <w:rPr>
                <w:rFonts w:ascii="Calibri" w:hAnsi="Calibri"/>
                <w:color w:val="000000"/>
                <w:lang w:val="es-PR"/>
              </w:rPr>
              <w:t xml:space="preserve"> </w:t>
            </w:r>
            <w:r w:rsidR="00F0627C" w:rsidRPr="00DC368B">
              <w:rPr>
                <w:rFonts w:ascii="Calibri" w:hAnsi="Calibri"/>
                <w:color w:val="000000"/>
                <w:lang w:val="es-PR"/>
              </w:rPr>
              <w:t xml:space="preserve">de los </w:t>
            </w:r>
            <w:r w:rsidR="00E24F5D" w:rsidRPr="00DC368B">
              <w:rPr>
                <w:rFonts w:ascii="Calibri" w:hAnsi="Calibri"/>
                <w:color w:val="000000"/>
                <w:lang w:val="es-PR"/>
              </w:rPr>
              <w:t>pa</w:t>
            </w:r>
            <w:r w:rsidR="00F0627C" w:rsidRPr="00DC368B">
              <w:rPr>
                <w:rFonts w:ascii="Calibri" w:hAnsi="Calibri"/>
                <w:color w:val="000000"/>
                <w:lang w:val="es-PR"/>
              </w:rPr>
              <w:t>c</w:t>
            </w:r>
            <w:r w:rsidR="00E24F5D" w:rsidRPr="00DC368B">
              <w:rPr>
                <w:rFonts w:ascii="Calibri" w:hAnsi="Calibri"/>
                <w:color w:val="000000"/>
                <w:lang w:val="es-PR"/>
              </w:rPr>
              <w:t>ient</w:t>
            </w:r>
            <w:r w:rsidR="00F0627C" w:rsidRPr="00DC368B">
              <w:rPr>
                <w:rFonts w:ascii="Calibri" w:hAnsi="Calibri"/>
                <w:color w:val="000000"/>
                <w:lang w:val="es-PR"/>
              </w:rPr>
              <w:t>e</w:t>
            </w:r>
            <w:r w:rsidR="00E24F5D" w:rsidRPr="00DC368B">
              <w:rPr>
                <w:rFonts w:ascii="Calibri" w:hAnsi="Calibri"/>
                <w:color w:val="000000"/>
                <w:lang w:val="es-PR"/>
              </w:rPr>
              <w:t>s</w:t>
            </w:r>
            <w:r w:rsidR="00F0627C" w:rsidRPr="00DC368B">
              <w:rPr>
                <w:rFonts w:ascii="Calibri" w:hAnsi="Calibri"/>
                <w:color w:val="000000"/>
                <w:lang w:val="es-PR"/>
              </w:rPr>
              <w:t xml:space="preserve"> fallecidos</w:t>
            </w:r>
            <w:r w:rsidR="00E24F5D" w:rsidRPr="00DC368B">
              <w:rPr>
                <w:rFonts w:ascii="Calibri" w:hAnsi="Calibri"/>
                <w:color w:val="000000"/>
                <w:lang w:val="es-PR"/>
              </w:rPr>
              <w:t>. (</w:t>
            </w:r>
            <w:r w:rsidR="00F0627C" w:rsidRPr="00DC368B">
              <w:rPr>
                <w:rFonts w:ascii="Calibri" w:hAnsi="Calibri"/>
                <w:color w:val="000000"/>
                <w:lang w:val="es-PR"/>
              </w:rPr>
              <w:t xml:space="preserve">Ver Fatalidades en </w:t>
            </w:r>
            <w:r w:rsidR="00E24F5D" w:rsidRPr="00DC368B">
              <w:rPr>
                <w:rFonts w:ascii="Calibri" w:hAnsi="Calibri"/>
                <w:color w:val="000000"/>
                <w:lang w:val="es-PR"/>
              </w:rPr>
              <w:t>Mas</w:t>
            </w:r>
            <w:r w:rsidR="00F0627C" w:rsidRPr="00DC368B">
              <w:rPr>
                <w:rFonts w:ascii="Calibri" w:hAnsi="Calibri"/>
                <w:color w:val="000000"/>
                <w:lang w:val="es-PR"/>
              </w:rPr>
              <w:t>a</w:t>
            </w:r>
            <w:r w:rsidR="00E24F5D" w:rsidRPr="00DC368B">
              <w:rPr>
                <w:rFonts w:ascii="Calibri" w:hAnsi="Calibri"/>
                <w:color w:val="000000"/>
                <w:lang w:val="es-PR"/>
              </w:rPr>
              <w:t xml:space="preserve"> </w:t>
            </w:r>
            <w:r w:rsidR="00F0627C" w:rsidRPr="00DC368B">
              <w:rPr>
                <w:rFonts w:ascii="Calibri" w:hAnsi="Calibri"/>
                <w:color w:val="000000"/>
                <w:lang w:val="es-PR"/>
              </w:rPr>
              <w:t>de CHA e</w:t>
            </w:r>
            <w:r w:rsidR="00E24F5D" w:rsidRPr="00DC368B">
              <w:rPr>
                <w:rFonts w:ascii="Calibri" w:hAnsi="Calibri"/>
                <w:color w:val="000000"/>
                <w:lang w:val="es-PR"/>
              </w:rPr>
              <w:t xml:space="preserve">n </w:t>
            </w:r>
            <w:r w:rsidR="00F0627C" w:rsidRPr="00DC368B">
              <w:rPr>
                <w:rFonts w:ascii="Calibri" w:hAnsi="Calibri"/>
                <w:color w:val="000000"/>
                <w:lang w:val="es-PR"/>
              </w:rPr>
              <w:t xml:space="preserve">la sección de </w:t>
            </w:r>
            <w:r w:rsidR="00E24F5D" w:rsidRPr="00DC368B">
              <w:rPr>
                <w:rFonts w:ascii="Calibri" w:hAnsi="Calibri"/>
                <w:color w:val="000000"/>
                <w:lang w:val="es-PR"/>
              </w:rPr>
              <w:t>re</w:t>
            </w:r>
            <w:r w:rsidR="00F0627C" w:rsidRPr="00DC368B">
              <w:rPr>
                <w:rFonts w:ascii="Calibri" w:hAnsi="Calibri"/>
                <w:color w:val="000000"/>
                <w:lang w:val="es-PR"/>
              </w:rPr>
              <w:t>c</w:t>
            </w:r>
            <w:r w:rsidR="00E24F5D" w:rsidRPr="00DC368B">
              <w:rPr>
                <w:rFonts w:ascii="Calibri" w:hAnsi="Calibri"/>
                <w:color w:val="000000"/>
                <w:lang w:val="es-PR"/>
              </w:rPr>
              <w:t>ur</w:t>
            </w:r>
            <w:r w:rsidR="00F0627C" w:rsidRPr="00DC368B">
              <w:rPr>
                <w:rFonts w:ascii="Calibri" w:hAnsi="Calibri"/>
                <w:color w:val="000000"/>
                <w:lang w:val="es-PR"/>
              </w:rPr>
              <w:t>so</w:t>
            </w:r>
            <w:r w:rsidR="00E24F5D" w:rsidRPr="00DC368B">
              <w:rPr>
                <w:rFonts w:ascii="Calibri" w:hAnsi="Calibri"/>
                <w:color w:val="000000"/>
                <w:lang w:val="es-PR"/>
              </w:rPr>
              <w:t>s)</w:t>
            </w:r>
          </w:p>
        </w:tc>
      </w:tr>
      <w:tr w:rsidR="00E24F5D" w:rsidRPr="00777DD0" w14:paraId="08ECE07C" w14:textId="77777777" w:rsidTr="00707A6A">
        <w:tc>
          <w:tcPr>
            <w:tcW w:w="1008" w:type="dxa"/>
          </w:tcPr>
          <w:p w14:paraId="3F3D9EFB" w14:textId="77777777" w:rsidR="00E24F5D" w:rsidRPr="00F0627C" w:rsidRDefault="00E24F5D" w:rsidP="00E24F5D">
            <w:pPr>
              <w:widowControl w:val="0"/>
              <w:spacing w:after="120"/>
              <w:rPr>
                <w:b/>
                <w:lang w:val="es-PR"/>
              </w:rPr>
            </w:pPr>
          </w:p>
        </w:tc>
        <w:tc>
          <w:tcPr>
            <w:tcW w:w="1350" w:type="dxa"/>
          </w:tcPr>
          <w:p w14:paraId="3A08E6B0" w14:textId="77777777" w:rsidR="00E24F5D" w:rsidRPr="00F0627C" w:rsidRDefault="00E24F5D" w:rsidP="00E24F5D">
            <w:pPr>
              <w:widowControl w:val="0"/>
              <w:spacing w:after="120"/>
              <w:rPr>
                <w:b/>
                <w:lang w:val="es-PR"/>
              </w:rPr>
            </w:pPr>
          </w:p>
        </w:tc>
        <w:tc>
          <w:tcPr>
            <w:tcW w:w="7218" w:type="dxa"/>
          </w:tcPr>
          <w:p w14:paraId="0286D02C" w14:textId="77777777" w:rsidR="00E24F5D" w:rsidRPr="00DC368B" w:rsidRDefault="00123A6B" w:rsidP="001D2E9B">
            <w:pPr>
              <w:numPr>
                <w:ilvl w:val="0"/>
                <w:numId w:val="1"/>
              </w:numPr>
              <w:tabs>
                <w:tab w:val="num" w:pos="629"/>
              </w:tabs>
              <w:spacing w:after="120"/>
              <w:contextualSpacing/>
              <w:rPr>
                <w:rFonts w:ascii="Calibri" w:hAnsi="Calibri"/>
                <w:lang w:val="es-PR"/>
              </w:rPr>
            </w:pPr>
            <w:r w:rsidRPr="00DC368B">
              <w:rPr>
                <w:rFonts w:ascii="Calibri" w:hAnsi="Calibri"/>
                <w:lang w:val="es-PR"/>
              </w:rPr>
              <w:t>Los p</w:t>
            </w:r>
            <w:r w:rsidR="00E24F5D" w:rsidRPr="00DC368B">
              <w:rPr>
                <w:rFonts w:ascii="Calibri" w:hAnsi="Calibri"/>
                <w:lang w:val="es-PR"/>
              </w:rPr>
              <w:t>lan</w:t>
            </w:r>
            <w:r w:rsidR="001D2E9B" w:rsidRPr="00DC368B">
              <w:rPr>
                <w:rFonts w:ascii="Calibri" w:hAnsi="Calibri"/>
                <w:lang w:val="es-PR"/>
              </w:rPr>
              <w:t>e</w:t>
            </w:r>
            <w:r w:rsidR="00E24F5D" w:rsidRPr="00DC368B">
              <w:rPr>
                <w:rFonts w:ascii="Calibri" w:hAnsi="Calibri"/>
                <w:lang w:val="es-PR"/>
              </w:rPr>
              <w:t xml:space="preserve">s </w:t>
            </w:r>
            <w:r w:rsidR="001D2E9B" w:rsidRPr="00DC368B">
              <w:rPr>
                <w:rFonts w:ascii="Calibri" w:hAnsi="Calibri"/>
                <w:lang w:val="es-PR"/>
              </w:rPr>
              <w:t>son</w:t>
            </w:r>
            <w:r w:rsidR="00E24F5D" w:rsidRPr="00DC368B">
              <w:rPr>
                <w:rFonts w:ascii="Calibri" w:hAnsi="Calibri"/>
                <w:lang w:val="es-PR"/>
              </w:rPr>
              <w:t xml:space="preserve"> consistent</w:t>
            </w:r>
            <w:r w:rsidR="001D2E9B" w:rsidRPr="00DC368B">
              <w:rPr>
                <w:rFonts w:ascii="Calibri" w:hAnsi="Calibri"/>
                <w:lang w:val="es-PR"/>
              </w:rPr>
              <w:t>es y están</w:t>
            </w:r>
            <w:r w:rsidR="00E24F5D" w:rsidRPr="00DC368B">
              <w:rPr>
                <w:rFonts w:ascii="Calibri" w:hAnsi="Calibri"/>
                <w:lang w:val="es-PR"/>
              </w:rPr>
              <w:t xml:space="preserve"> coordinad</w:t>
            </w:r>
            <w:r w:rsidR="001D2E9B" w:rsidRPr="00DC368B">
              <w:rPr>
                <w:rFonts w:ascii="Calibri" w:hAnsi="Calibri"/>
                <w:lang w:val="es-PR"/>
              </w:rPr>
              <w:t>os</w:t>
            </w:r>
            <w:r w:rsidR="00E24F5D" w:rsidRPr="00DC368B">
              <w:rPr>
                <w:rFonts w:ascii="Calibri" w:hAnsi="Calibri"/>
                <w:lang w:val="es-PR"/>
              </w:rPr>
              <w:t xml:space="preserve"> </w:t>
            </w:r>
            <w:r w:rsidR="001D2E9B" w:rsidRPr="00DC368B">
              <w:rPr>
                <w:rFonts w:ascii="Calibri" w:hAnsi="Calibri"/>
                <w:lang w:val="es-PR"/>
              </w:rPr>
              <w:t>con los Planes</w:t>
            </w:r>
            <w:r w:rsidR="00E24F5D" w:rsidRPr="00DC368B">
              <w:rPr>
                <w:rFonts w:ascii="Calibri" w:hAnsi="Calibri"/>
                <w:lang w:val="es-PR"/>
              </w:rPr>
              <w:t xml:space="preserve"> Opera</w:t>
            </w:r>
            <w:r w:rsidR="001D2E9B" w:rsidRPr="00DC368B">
              <w:rPr>
                <w:rFonts w:ascii="Calibri" w:hAnsi="Calibri"/>
                <w:lang w:val="es-PR"/>
              </w:rPr>
              <w:t>c</w:t>
            </w:r>
            <w:r w:rsidR="00E24F5D" w:rsidRPr="00DC368B">
              <w:rPr>
                <w:rFonts w:ascii="Calibri" w:hAnsi="Calibri"/>
                <w:lang w:val="es-PR"/>
              </w:rPr>
              <w:t>ional</w:t>
            </w:r>
            <w:r w:rsidR="001D2E9B" w:rsidRPr="00DC368B">
              <w:rPr>
                <w:rFonts w:ascii="Calibri" w:hAnsi="Calibri"/>
                <w:lang w:val="es-PR"/>
              </w:rPr>
              <w:t>es de Manejo de Fatalidades en Masa de la jurisdicción tales como el plan del Médico Examinador Forense/</w:t>
            </w:r>
            <w:proofErr w:type="spellStart"/>
            <w:r w:rsidR="00E24F5D" w:rsidRPr="00DC368B">
              <w:rPr>
                <w:rFonts w:ascii="Calibri" w:hAnsi="Calibri"/>
                <w:lang w:val="es-PR"/>
              </w:rPr>
              <w:t>Coroner</w:t>
            </w:r>
            <w:proofErr w:type="spellEnd"/>
            <w:r w:rsidR="00E24F5D" w:rsidRPr="00DC368B">
              <w:rPr>
                <w:rFonts w:ascii="Calibri" w:hAnsi="Calibri"/>
                <w:lang w:val="es-PR"/>
              </w:rPr>
              <w:t>.</w:t>
            </w:r>
          </w:p>
        </w:tc>
      </w:tr>
      <w:tr w:rsidR="00E24F5D" w:rsidRPr="00777DD0" w14:paraId="4C52C47C" w14:textId="77777777" w:rsidTr="00707A6A">
        <w:tc>
          <w:tcPr>
            <w:tcW w:w="1008" w:type="dxa"/>
          </w:tcPr>
          <w:p w14:paraId="026CA6E1" w14:textId="77777777" w:rsidR="00E24F5D" w:rsidRPr="001D2E9B" w:rsidRDefault="00E24F5D" w:rsidP="00E24F5D">
            <w:pPr>
              <w:widowControl w:val="0"/>
              <w:spacing w:after="120"/>
              <w:rPr>
                <w:b/>
                <w:lang w:val="es-PR"/>
              </w:rPr>
            </w:pPr>
          </w:p>
        </w:tc>
        <w:tc>
          <w:tcPr>
            <w:tcW w:w="1350" w:type="dxa"/>
          </w:tcPr>
          <w:p w14:paraId="1D4AC831" w14:textId="77777777" w:rsidR="00E24F5D" w:rsidRPr="001D2E9B" w:rsidRDefault="00E24F5D" w:rsidP="00E24F5D">
            <w:pPr>
              <w:widowControl w:val="0"/>
              <w:spacing w:after="120"/>
              <w:rPr>
                <w:b/>
                <w:lang w:val="es-PR"/>
              </w:rPr>
            </w:pPr>
          </w:p>
        </w:tc>
        <w:tc>
          <w:tcPr>
            <w:tcW w:w="7218" w:type="dxa"/>
          </w:tcPr>
          <w:p w14:paraId="58EECECE" w14:textId="77777777" w:rsidR="00E24F5D" w:rsidRDefault="00E24F5D" w:rsidP="001D2E9B">
            <w:pPr>
              <w:numPr>
                <w:ilvl w:val="0"/>
                <w:numId w:val="1"/>
              </w:numPr>
              <w:tabs>
                <w:tab w:val="num" w:pos="629"/>
              </w:tabs>
              <w:spacing w:after="120"/>
              <w:contextualSpacing/>
              <w:rPr>
                <w:rFonts w:ascii="Calibri" w:hAnsi="Calibri"/>
                <w:lang w:val="es-PR"/>
              </w:rPr>
            </w:pPr>
            <w:r w:rsidRPr="00DC368B">
              <w:rPr>
                <w:rFonts w:ascii="Calibri" w:hAnsi="Calibri"/>
                <w:lang w:val="es-PR"/>
              </w:rPr>
              <w:t>Inclu</w:t>
            </w:r>
            <w:r w:rsidR="001D2E9B" w:rsidRPr="00DC368B">
              <w:rPr>
                <w:rFonts w:ascii="Calibri" w:hAnsi="Calibri"/>
                <w:lang w:val="es-PR"/>
              </w:rPr>
              <w:t xml:space="preserve">ye estimados de </w:t>
            </w:r>
            <w:r w:rsidRPr="00DC368B">
              <w:rPr>
                <w:rFonts w:ascii="Calibri" w:hAnsi="Calibri"/>
                <w:lang w:val="es-PR"/>
              </w:rPr>
              <w:t>mortali</w:t>
            </w:r>
            <w:r w:rsidR="001D2E9B" w:rsidRPr="00DC368B">
              <w:rPr>
                <w:rFonts w:ascii="Calibri" w:hAnsi="Calibri"/>
                <w:lang w:val="es-PR"/>
              </w:rPr>
              <w:t>dad por</w:t>
            </w:r>
            <w:r w:rsidRPr="00DC368B">
              <w:rPr>
                <w:rFonts w:ascii="Calibri" w:hAnsi="Calibri"/>
                <w:lang w:val="es-PR"/>
              </w:rPr>
              <w:t xml:space="preserve"> t</w:t>
            </w:r>
            <w:r w:rsidR="001D2E9B" w:rsidRPr="00DC368B">
              <w:rPr>
                <w:rFonts w:ascii="Calibri" w:hAnsi="Calibri"/>
                <w:lang w:val="es-PR"/>
              </w:rPr>
              <w:t>i</w:t>
            </w:r>
            <w:r w:rsidRPr="00DC368B">
              <w:rPr>
                <w:rFonts w:ascii="Calibri" w:hAnsi="Calibri"/>
                <w:lang w:val="es-PR"/>
              </w:rPr>
              <w:t>p</w:t>
            </w:r>
            <w:r w:rsidR="001D2E9B" w:rsidRPr="00DC368B">
              <w:rPr>
                <w:rFonts w:ascii="Calibri" w:hAnsi="Calibri"/>
                <w:lang w:val="es-PR"/>
              </w:rPr>
              <w:t>o</w:t>
            </w:r>
            <w:r w:rsidRPr="00DC368B">
              <w:rPr>
                <w:rFonts w:ascii="Calibri" w:hAnsi="Calibri"/>
                <w:lang w:val="es-PR"/>
              </w:rPr>
              <w:t xml:space="preserve"> </w:t>
            </w:r>
            <w:r w:rsidR="001D2E9B" w:rsidRPr="00DC368B">
              <w:rPr>
                <w:rFonts w:ascii="Calibri" w:hAnsi="Calibri"/>
                <w:lang w:val="es-PR"/>
              </w:rPr>
              <w:t>de</w:t>
            </w:r>
            <w:r w:rsidRPr="00DC368B">
              <w:rPr>
                <w:rFonts w:ascii="Calibri" w:hAnsi="Calibri"/>
                <w:lang w:val="es-PR"/>
              </w:rPr>
              <w:t xml:space="preserve"> evento</w:t>
            </w:r>
            <w:r w:rsidR="001D2E9B" w:rsidRPr="00DC368B">
              <w:rPr>
                <w:rFonts w:ascii="Calibri" w:hAnsi="Calibri"/>
                <w:lang w:val="es-PR"/>
              </w:rPr>
              <w:t xml:space="preserve"> para</w:t>
            </w:r>
            <w:r w:rsidRPr="00DC368B">
              <w:rPr>
                <w:rFonts w:ascii="Calibri" w:hAnsi="Calibri"/>
                <w:lang w:val="es-PR"/>
              </w:rPr>
              <w:t xml:space="preserve"> anticipa</w:t>
            </w:r>
            <w:r w:rsidR="001D2E9B" w:rsidRPr="00DC368B">
              <w:rPr>
                <w:rFonts w:ascii="Calibri" w:hAnsi="Calibri"/>
                <w:lang w:val="es-PR"/>
              </w:rPr>
              <w:t>r</w:t>
            </w:r>
            <w:r w:rsidRPr="00DC368B">
              <w:rPr>
                <w:rFonts w:ascii="Calibri" w:hAnsi="Calibri"/>
                <w:lang w:val="es-PR"/>
              </w:rPr>
              <w:t xml:space="preserve"> </w:t>
            </w:r>
            <w:r w:rsidR="001D2E9B" w:rsidRPr="00DC368B">
              <w:rPr>
                <w:rFonts w:ascii="Calibri" w:hAnsi="Calibri"/>
                <w:lang w:val="es-PR"/>
              </w:rPr>
              <w:t>y asegurar los suplidos necesarios</w:t>
            </w:r>
            <w:r w:rsidRPr="00DC368B">
              <w:rPr>
                <w:rFonts w:ascii="Calibri" w:hAnsi="Calibri"/>
                <w:lang w:val="es-PR"/>
              </w:rPr>
              <w:t xml:space="preserve"> (e</w:t>
            </w:r>
            <w:r w:rsidR="001D2E9B" w:rsidRPr="00DC368B">
              <w:rPr>
                <w:rFonts w:ascii="Calibri" w:hAnsi="Calibri"/>
                <w:lang w:val="es-PR"/>
              </w:rPr>
              <w:t>j</w:t>
            </w:r>
            <w:r w:rsidRPr="00DC368B">
              <w:rPr>
                <w:rFonts w:ascii="Calibri" w:hAnsi="Calibri"/>
                <w:lang w:val="es-PR"/>
              </w:rPr>
              <w:t xml:space="preserve">., </w:t>
            </w:r>
            <w:r w:rsidR="001D2E9B" w:rsidRPr="00DC368B">
              <w:rPr>
                <w:rFonts w:ascii="Calibri" w:hAnsi="Calibri"/>
                <w:lang w:val="es-PR"/>
              </w:rPr>
              <w:t>bolsas de cadáveres</w:t>
            </w:r>
            <w:r w:rsidRPr="00DC368B">
              <w:rPr>
                <w:rFonts w:ascii="Calibri" w:hAnsi="Calibri"/>
                <w:lang w:val="es-PR"/>
              </w:rPr>
              <w:t xml:space="preserve">, </w:t>
            </w:r>
            <w:r w:rsidR="001D2E9B" w:rsidRPr="00DC368B">
              <w:rPr>
                <w:rFonts w:ascii="Calibri" w:hAnsi="Calibri"/>
                <w:lang w:val="es-PR"/>
              </w:rPr>
              <w:t>empaques</w:t>
            </w:r>
            <w:r w:rsidRPr="00DC368B">
              <w:rPr>
                <w:rFonts w:ascii="Calibri" w:hAnsi="Calibri"/>
                <w:lang w:val="es-PR"/>
              </w:rPr>
              <w:t xml:space="preserve">, </w:t>
            </w:r>
            <w:proofErr w:type="spellStart"/>
            <w:r w:rsidRPr="00DC368B">
              <w:rPr>
                <w:rFonts w:ascii="Calibri" w:hAnsi="Calibri"/>
                <w:lang w:val="es-PR"/>
              </w:rPr>
              <w:t>visquine</w:t>
            </w:r>
            <w:proofErr w:type="spellEnd"/>
            <w:r w:rsidR="00DC368B" w:rsidRPr="00DC368B">
              <w:rPr>
                <w:rFonts w:ascii="Calibri" w:hAnsi="Calibri"/>
                <w:lang w:val="es-PR"/>
              </w:rPr>
              <w:t>-sábana o forro plástico</w:t>
            </w:r>
            <w:r w:rsidRPr="00DC368B">
              <w:rPr>
                <w:rFonts w:ascii="Calibri" w:hAnsi="Calibri"/>
                <w:lang w:val="es-PR"/>
              </w:rPr>
              <w:t xml:space="preserve">, </w:t>
            </w:r>
            <w:r w:rsidR="001D2E9B" w:rsidRPr="00DC368B">
              <w:rPr>
                <w:rFonts w:ascii="Calibri" w:hAnsi="Calibri"/>
                <w:lang w:val="es-PR"/>
              </w:rPr>
              <w:t>cordel</w:t>
            </w:r>
            <w:r w:rsidRPr="00DC368B">
              <w:rPr>
                <w:rFonts w:ascii="Calibri" w:hAnsi="Calibri"/>
                <w:lang w:val="es-PR"/>
              </w:rPr>
              <w:t>, etc.).</w:t>
            </w:r>
          </w:p>
          <w:p w14:paraId="5C8097F7" w14:textId="77777777" w:rsidR="00096503" w:rsidRPr="00DC368B" w:rsidRDefault="00096503" w:rsidP="00096503">
            <w:pPr>
              <w:tabs>
                <w:tab w:val="num" w:pos="629"/>
              </w:tabs>
              <w:spacing w:after="120"/>
              <w:ind w:left="288"/>
              <w:contextualSpacing/>
              <w:rPr>
                <w:rFonts w:ascii="Calibri" w:hAnsi="Calibri"/>
                <w:lang w:val="es-PR"/>
              </w:rPr>
            </w:pPr>
          </w:p>
        </w:tc>
      </w:tr>
      <w:tr w:rsidR="00E24F5D" w:rsidRPr="00777DD0" w14:paraId="61457F90" w14:textId="77777777" w:rsidTr="00707A6A">
        <w:tc>
          <w:tcPr>
            <w:tcW w:w="1008" w:type="dxa"/>
          </w:tcPr>
          <w:p w14:paraId="1E489627" w14:textId="77777777" w:rsidR="00E24F5D" w:rsidRPr="001D2E9B" w:rsidRDefault="00E24F5D" w:rsidP="00E24F5D">
            <w:pPr>
              <w:widowControl w:val="0"/>
              <w:spacing w:after="120"/>
              <w:rPr>
                <w:b/>
                <w:lang w:val="es-PR"/>
              </w:rPr>
            </w:pPr>
          </w:p>
        </w:tc>
        <w:tc>
          <w:tcPr>
            <w:tcW w:w="1350" w:type="dxa"/>
          </w:tcPr>
          <w:p w14:paraId="61B5061F" w14:textId="77777777" w:rsidR="00E24F5D" w:rsidRPr="001D2E9B" w:rsidRDefault="00E24F5D" w:rsidP="00E24F5D">
            <w:pPr>
              <w:widowControl w:val="0"/>
              <w:spacing w:after="120"/>
              <w:rPr>
                <w:b/>
                <w:lang w:val="es-PR"/>
              </w:rPr>
            </w:pPr>
          </w:p>
        </w:tc>
        <w:tc>
          <w:tcPr>
            <w:tcW w:w="7218" w:type="dxa"/>
          </w:tcPr>
          <w:p w14:paraId="78B8B6B0" w14:textId="77777777" w:rsidR="00E24F5D" w:rsidRPr="00DC368B" w:rsidRDefault="00E24F5D" w:rsidP="00DC368B">
            <w:pPr>
              <w:numPr>
                <w:ilvl w:val="0"/>
                <w:numId w:val="1"/>
              </w:numPr>
              <w:tabs>
                <w:tab w:val="num" w:pos="629"/>
              </w:tabs>
              <w:spacing w:after="120"/>
              <w:contextualSpacing/>
              <w:rPr>
                <w:rFonts w:ascii="Calibri" w:hAnsi="Calibri"/>
                <w:lang w:val="es-PR"/>
              </w:rPr>
            </w:pPr>
            <w:r w:rsidRPr="00DC368B">
              <w:rPr>
                <w:rFonts w:ascii="Calibri" w:hAnsi="Calibri"/>
                <w:lang w:val="es-PR"/>
              </w:rPr>
              <w:t>Plan</w:t>
            </w:r>
            <w:r w:rsidR="00DC368B" w:rsidRPr="00DC368B">
              <w:rPr>
                <w:rFonts w:ascii="Calibri" w:hAnsi="Calibri"/>
                <w:lang w:val="es-PR"/>
              </w:rPr>
              <w:t>es</w:t>
            </w:r>
            <w:r w:rsidRPr="00DC368B">
              <w:rPr>
                <w:rFonts w:ascii="Calibri" w:hAnsi="Calibri"/>
                <w:lang w:val="es-PR"/>
              </w:rPr>
              <w:t xml:space="preserve"> </w:t>
            </w:r>
            <w:r w:rsidR="00DC368B" w:rsidRPr="00DC368B">
              <w:rPr>
                <w:rFonts w:ascii="Calibri" w:hAnsi="Calibri"/>
                <w:lang w:val="es-PR"/>
              </w:rPr>
              <w:t>para expandir la capacidad de almacenamiento de cadáveres, incluyendo áreas alternas del hospital, que describa la capacidad actual y la proyectada.</w:t>
            </w:r>
          </w:p>
        </w:tc>
      </w:tr>
      <w:tr w:rsidR="00E24F5D" w:rsidRPr="00777DD0" w14:paraId="3AD96281" w14:textId="77777777" w:rsidTr="00707A6A">
        <w:tc>
          <w:tcPr>
            <w:tcW w:w="1008" w:type="dxa"/>
          </w:tcPr>
          <w:p w14:paraId="423B9A71" w14:textId="77777777" w:rsidR="00E24F5D" w:rsidRPr="00DC368B" w:rsidRDefault="00E24F5D" w:rsidP="00E24F5D">
            <w:pPr>
              <w:widowControl w:val="0"/>
              <w:spacing w:after="120"/>
              <w:rPr>
                <w:b/>
                <w:lang w:val="es-PR"/>
              </w:rPr>
            </w:pPr>
          </w:p>
        </w:tc>
        <w:tc>
          <w:tcPr>
            <w:tcW w:w="1350" w:type="dxa"/>
          </w:tcPr>
          <w:p w14:paraId="03A0C6CF" w14:textId="77777777" w:rsidR="00E24F5D" w:rsidRPr="00DC368B" w:rsidRDefault="00E24F5D" w:rsidP="00E24F5D">
            <w:pPr>
              <w:widowControl w:val="0"/>
              <w:spacing w:after="120"/>
              <w:rPr>
                <w:b/>
                <w:lang w:val="es-PR"/>
              </w:rPr>
            </w:pPr>
          </w:p>
        </w:tc>
        <w:tc>
          <w:tcPr>
            <w:tcW w:w="7218" w:type="dxa"/>
          </w:tcPr>
          <w:p w14:paraId="49F799F0" w14:textId="77777777" w:rsidR="00E24F5D" w:rsidRPr="00DC368B" w:rsidRDefault="00DC368B" w:rsidP="00DC368B">
            <w:pPr>
              <w:numPr>
                <w:ilvl w:val="0"/>
                <w:numId w:val="1"/>
              </w:numPr>
              <w:tabs>
                <w:tab w:val="num" w:pos="629"/>
              </w:tabs>
              <w:spacing w:after="120"/>
              <w:contextualSpacing/>
              <w:rPr>
                <w:rFonts w:ascii="Calibri" w:hAnsi="Calibri"/>
                <w:lang w:val="es-PR"/>
              </w:rPr>
            </w:pPr>
            <w:r w:rsidRPr="00DC368B">
              <w:rPr>
                <w:rFonts w:ascii="Calibri" w:hAnsi="Calibri"/>
                <w:lang w:val="es-PR"/>
              </w:rPr>
              <w:t>Acuerdos con agencias e</w:t>
            </w:r>
            <w:r w:rsidR="00E24F5D" w:rsidRPr="00DC368B">
              <w:rPr>
                <w:rFonts w:ascii="Calibri" w:hAnsi="Calibri"/>
                <w:lang w:val="es-PR"/>
              </w:rPr>
              <w:t xml:space="preserve">xternas </w:t>
            </w:r>
            <w:r w:rsidRPr="00DC368B">
              <w:rPr>
                <w:rFonts w:ascii="Calibri" w:hAnsi="Calibri"/>
                <w:lang w:val="es-PR"/>
              </w:rPr>
              <w:t>para almacenamiento adicional</w:t>
            </w:r>
            <w:r w:rsidR="00E24F5D" w:rsidRPr="00DC368B">
              <w:rPr>
                <w:rFonts w:ascii="Calibri" w:hAnsi="Calibri"/>
                <w:lang w:val="es-PR"/>
              </w:rPr>
              <w:t>, consistent</w:t>
            </w:r>
            <w:r w:rsidRPr="00DC368B">
              <w:rPr>
                <w:rFonts w:ascii="Calibri" w:hAnsi="Calibri"/>
                <w:lang w:val="es-PR"/>
              </w:rPr>
              <w:t>es con planes locales que</w:t>
            </w:r>
            <w:r w:rsidR="00E24F5D" w:rsidRPr="00DC368B">
              <w:rPr>
                <w:rFonts w:ascii="Calibri" w:hAnsi="Calibri"/>
                <w:lang w:val="es-PR"/>
              </w:rPr>
              <w:t xml:space="preserve"> inclu</w:t>
            </w:r>
            <w:r w:rsidRPr="00DC368B">
              <w:rPr>
                <w:rFonts w:ascii="Calibri" w:hAnsi="Calibri"/>
                <w:lang w:val="es-PR"/>
              </w:rPr>
              <w:t xml:space="preserve">yan </w:t>
            </w:r>
            <w:r w:rsidR="00E24F5D" w:rsidRPr="00DC368B">
              <w:rPr>
                <w:rFonts w:ascii="Calibri" w:hAnsi="Calibri"/>
                <w:lang w:val="es-PR"/>
              </w:rPr>
              <w:t>contact</w:t>
            </w:r>
            <w:r w:rsidRPr="00DC368B">
              <w:rPr>
                <w:rFonts w:ascii="Calibri" w:hAnsi="Calibri"/>
                <w:lang w:val="es-PR"/>
              </w:rPr>
              <w:t>o</w:t>
            </w:r>
            <w:r w:rsidR="00E24F5D" w:rsidRPr="00DC368B">
              <w:rPr>
                <w:rFonts w:ascii="Calibri" w:hAnsi="Calibri"/>
                <w:lang w:val="es-PR"/>
              </w:rPr>
              <w:t xml:space="preserve">s </w:t>
            </w:r>
            <w:r w:rsidRPr="00DC368B">
              <w:rPr>
                <w:rFonts w:ascii="Calibri" w:hAnsi="Calibri"/>
                <w:lang w:val="es-PR"/>
              </w:rPr>
              <w:t>y</w:t>
            </w:r>
            <w:r w:rsidR="00E24F5D" w:rsidRPr="00DC368B">
              <w:rPr>
                <w:rFonts w:ascii="Calibri" w:hAnsi="Calibri"/>
                <w:lang w:val="es-PR"/>
              </w:rPr>
              <w:t xml:space="preserve"> capaci</w:t>
            </w:r>
            <w:r w:rsidRPr="00DC368B">
              <w:rPr>
                <w:rFonts w:ascii="Calibri" w:hAnsi="Calibri"/>
                <w:lang w:val="es-PR"/>
              </w:rPr>
              <w:t>dad</w:t>
            </w:r>
            <w:r w:rsidR="00E24F5D" w:rsidRPr="00DC368B">
              <w:rPr>
                <w:rFonts w:ascii="Calibri" w:hAnsi="Calibri"/>
                <w:lang w:val="es-PR"/>
              </w:rPr>
              <w:t>.</w:t>
            </w:r>
          </w:p>
        </w:tc>
      </w:tr>
      <w:tr w:rsidR="00E24F5D" w:rsidRPr="00777DD0" w14:paraId="58B5E112" w14:textId="77777777" w:rsidTr="00707A6A">
        <w:tc>
          <w:tcPr>
            <w:tcW w:w="1008" w:type="dxa"/>
          </w:tcPr>
          <w:p w14:paraId="40A4D24B" w14:textId="77777777" w:rsidR="00E24F5D" w:rsidRPr="00DC368B" w:rsidRDefault="00E24F5D" w:rsidP="00E24F5D">
            <w:pPr>
              <w:widowControl w:val="0"/>
              <w:spacing w:after="120"/>
              <w:rPr>
                <w:b/>
                <w:lang w:val="es-PR"/>
              </w:rPr>
            </w:pPr>
          </w:p>
        </w:tc>
        <w:tc>
          <w:tcPr>
            <w:tcW w:w="1350" w:type="dxa"/>
          </w:tcPr>
          <w:p w14:paraId="0E246283" w14:textId="77777777" w:rsidR="00E24F5D" w:rsidRPr="00DC368B" w:rsidRDefault="00E24F5D" w:rsidP="00E24F5D">
            <w:pPr>
              <w:widowControl w:val="0"/>
              <w:spacing w:after="120"/>
              <w:rPr>
                <w:b/>
                <w:lang w:val="es-PR"/>
              </w:rPr>
            </w:pPr>
          </w:p>
        </w:tc>
        <w:tc>
          <w:tcPr>
            <w:tcW w:w="7218" w:type="dxa"/>
          </w:tcPr>
          <w:p w14:paraId="24E3F835" w14:textId="77777777" w:rsidR="00E24F5D" w:rsidRPr="00DC368B" w:rsidRDefault="00DC368B" w:rsidP="00DC368B">
            <w:pPr>
              <w:spacing w:after="120"/>
              <w:contextualSpacing/>
              <w:rPr>
                <w:rFonts w:ascii="Calibri" w:hAnsi="Calibri"/>
                <w:lang w:val="es-PR"/>
              </w:rPr>
            </w:pPr>
            <w:r w:rsidRPr="00DC368B">
              <w:rPr>
                <w:rFonts w:ascii="Calibri" w:hAnsi="Calibri"/>
                <w:b/>
                <w:i/>
                <w:lang w:val="es-PR"/>
              </w:rPr>
              <w:t xml:space="preserve">Desperdicios </w:t>
            </w:r>
            <w:r w:rsidR="00E24F5D" w:rsidRPr="00DC368B">
              <w:rPr>
                <w:rFonts w:ascii="Calibri" w:hAnsi="Calibri"/>
                <w:b/>
                <w:i/>
                <w:lang w:val="es-PR"/>
              </w:rPr>
              <w:t>M</w:t>
            </w:r>
            <w:r w:rsidRPr="00DC368B">
              <w:rPr>
                <w:rFonts w:ascii="Calibri" w:hAnsi="Calibri"/>
                <w:b/>
                <w:i/>
                <w:lang w:val="es-PR"/>
              </w:rPr>
              <w:t>é</w:t>
            </w:r>
            <w:r w:rsidR="00E24F5D" w:rsidRPr="00DC368B">
              <w:rPr>
                <w:rFonts w:ascii="Calibri" w:hAnsi="Calibri"/>
                <w:b/>
                <w:i/>
                <w:lang w:val="es-PR"/>
              </w:rPr>
              <w:t>dic</w:t>
            </w:r>
            <w:r w:rsidRPr="00DC368B">
              <w:rPr>
                <w:rFonts w:ascii="Calibri" w:hAnsi="Calibri"/>
                <w:b/>
                <w:i/>
                <w:lang w:val="es-PR"/>
              </w:rPr>
              <w:t>os</w:t>
            </w:r>
            <w:r w:rsidR="00E24F5D" w:rsidRPr="00DC368B">
              <w:rPr>
                <w:rFonts w:ascii="Calibri" w:hAnsi="Calibri"/>
                <w:lang w:val="es-PR"/>
              </w:rPr>
              <w:t xml:space="preserve">: </w:t>
            </w:r>
            <w:r w:rsidRPr="00DC368B">
              <w:rPr>
                <w:rFonts w:ascii="Calibri" w:hAnsi="Calibri"/>
                <w:lang w:val="es-PR"/>
              </w:rPr>
              <w:t>Se establecen p</w:t>
            </w:r>
            <w:r w:rsidR="00E24F5D" w:rsidRPr="00DC368B">
              <w:rPr>
                <w:rFonts w:ascii="Calibri" w:hAnsi="Calibri"/>
                <w:lang w:val="es-PR"/>
              </w:rPr>
              <w:t>lan</w:t>
            </w:r>
            <w:r w:rsidRPr="00DC368B">
              <w:rPr>
                <w:rFonts w:ascii="Calibri" w:hAnsi="Calibri"/>
                <w:lang w:val="es-PR"/>
              </w:rPr>
              <w:t>e</w:t>
            </w:r>
            <w:r w:rsidR="00E24F5D" w:rsidRPr="00DC368B">
              <w:rPr>
                <w:rFonts w:ascii="Calibri" w:hAnsi="Calibri"/>
                <w:lang w:val="es-PR"/>
              </w:rPr>
              <w:t>s</w:t>
            </w:r>
            <w:r w:rsidRPr="00DC368B">
              <w:rPr>
                <w:rFonts w:ascii="Calibri" w:hAnsi="Calibri"/>
                <w:lang w:val="es-PR"/>
              </w:rPr>
              <w:t xml:space="preserve"> para el almacenamiento y disposición del incremento en desperdicios médicos producidos durante un evento de expansión</w:t>
            </w:r>
            <w:r w:rsidR="00E24F5D" w:rsidRPr="00DC368B">
              <w:rPr>
                <w:rFonts w:ascii="Calibri" w:hAnsi="Calibri"/>
                <w:lang w:val="es-PR"/>
              </w:rPr>
              <w:t>.</w:t>
            </w:r>
          </w:p>
        </w:tc>
      </w:tr>
      <w:tr w:rsidR="00E24F5D" w:rsidRPr="00777DD0" w14:paraId="373AA654" w14:textId="77777777" w:rsidTr="00707A6A">
        <w:tc>
          <w:tcPr>
            <w:tcW w:w="1008" w:type="dxa"/>
          </w:tcPr>
          <w:p w14:paraId="548844E2" w14:textId="77777777" w:rsidR="00E24F5D" w:rsidRPr="00DC368B" w:rsidRDefault="00E24F5D" w:rsidP="00E24F5D">
            <w:pPr>
              <w:widowControl w:val="0"/>
              <w:spacing w:after="120"/>
              <w:rPr>
                <w:b/>
                <w:lang w:val="es-PR"/>
              </w:rPr>
            </w:pPr>
          </w:p>
        </w:tc>
        <w:tc>
          <w:tcPr>
            <w:tcW w:w="1350" w:type="dxa"/>
          </w:tcPr>
          <w:p w14:paraId="0AC767AC" w14:textId="77777777" w:rsidR="00E24F5D" w:rsidRPr="00DC368B" w:rsidRDefault="00E24F5D" w:rsidP="00E24F5D">
            <w:pPr>
              <w:widowControl w:val="0"/>
              <w:spacing w:after="120"/>
              <w:rPr>
                <w:b/>
                <w:lang w:val="es-PR"/>
              </w:rPr>
            </w:pPr>
          </w:p>
        </w:tc>
        <w:tc>
          <w:tcPr>
            <w:tcW w:w="7218" w:type="dxa"/>
          </w:tcPr>
          <w:p w14:paraId="1EE0F599" w14:textId="77777777" w:rsidR="00E24F5D" w:rsidRPr="007F43D8" w:rsidRDefault="00E24F5D" w:rsidP="007F43D8">
            <w:pPr>
              <w:numPr>
                <w:ilvl w:val="0"/>
                <w:numId w:val="1"/>
              </w:numPr>
              <w:tabs>
                <w:tab w:val="num" w:pos="629"/>
              </w:tabs>
              <w:spacing w:after="120"/>
              <w:contextualSpacing/>
              <w:rPr>
                <w:rFonts w:ascii="Calibri" w:hAnsi="Calibri"/>
                <w:lang w:val="es-PR"/>
              </w:rPr>
            </w:pPr>
            <w:r w:rsidRPr="007F43D8">
              <w:rPr>
                <w:rFonts w:ascii="Calibri" w:hAnsi="Calibri"/>
                <w:lang w:val="es-PR"/>
              </w:rPr>
              <w:t>Expansi</w:t>
            </w:r>
            <w:r w:rsidR="00DC368B" w:rsidRPr="007F43D8">
              <w:rPr>
                <w:rFonts w:ascii="Calibri" w:hAnsi="Calibri"/>
                <w:lang w:val="es-PR"/>
              </w:rPr>
              <w:t>ó</w:t>
            </w:r>
            <w:r w:rsidRPr="007F43D8">
              <w:rPr>
                <w:rFonts w:ascii="Calibri" w:hAnsi="Calibri"/>
                <w:lang w:val="es-PR"/>
              </w:rPr>
              <w:t xml:space="preserve">n </w:t>
            </w:r>
            <w:r w:rsidR="00DC368B" w:rsidRPr="007F43D8">
              <w:rPr>
                <w:rFonts w:ascii="Calibri" w:hAnsi="Calibri"/>
                <w:lang w:val="es-PR"/>
              </w:rPr>
              <w:t xml:space="preserve">de las </w:t>
            </w:r>
            <w:r w:rsidRPr="007F43D8">
              <w:rPr>
                <w:rFonts w:ascii="Calibri" w:hAnsi="Calibri"/>
                <w:lang w:val="es-PR"/>
              </w:rPr>
              <w:t>facili</w:t>
            </w:r>
            <w:r w:rsidR="00DC368B" w:rsidRPr="007F43D8">
              <w:rPr>
                <w:rFonts w:ascii="Calibri" w:hAnsi="Calibri"/>
                <w:lang w:val="es-PR"/>
              </w:rPr>
              <w:t>dad</w:t>
            </w:r>
            <w:r w:rsidRPr="007F43D8">
              <w:rPr>
                <w:rFonts w:ascii="Calibri" w:hAnsi="Calibri"/>
                <w:lang w:val="es-PR"/>
              </w:rPr>
              <w:t xml:space="preserve">es </w:t>
            </w:r>
            <w:r w:rsidR="007F43D8" w:rsidRPr="007F43D8">
              <w:rPr>
                <w:rFonts w:ascii="Calibri" w:hAnsi="Calibri"/>
                <w:lang w:val="es-PR"/>
              </w:rPr>
              <w:t xml:space="preserve">de almacenamiento o de las capacidades de </w:t>
            </w:r>
            <w:r w:rsidRPr="007F43D8">
              <w:rPr>
                <w:rFonts w:ascii="Calibri" w:hAnsi="Calibri"/>
                <w:lang w:val="es-PR"/>
              </w:rPr>
              <w:t>disposi</w:t>
            </w:r>
            <w:r w:rsidR="007F43D8" w:rsidRPr="007F43D8">
              <w:rPr>
                <w:rFonts w:ascii="Calibri" w:hAnsi="Calibri"/>
                <w:lang w:val="es-PR"/>
              </w:rPr>
              <w:t>ció</w:t>
            </w:r>
            <w:r w:rsidRPr="007F43D8">
              <w:rPr>
                <w:rFonts w:ascii="Calibri" w:hAnsi="Calibri"/>
                <w:lang w:val="es-PR"/>
              </w:rPr>
              <w:t>n.</w:t>
            </w:r>
          </w:p>
        </w:tc>
      </w:tr>
      <w:tr w:rsidR="00E24F5D" w:rsidRPr="00777DD0" w14:paraId="799699F9" w14:textId="77777777" w:rsidTr="00707A6A">
        <w:tc>
          <w:tcPr>
            <w:tcW w:w="1008" w:type="dxa"/>
          </w:tcPr>
          <w:p w14:paraId="600BC3BF" w14:textId="77777777" w:rsidR="00E24F5D" w:rsidRPr="007F43D8" w:rsidRDefault="00E24F5D" w:rsidP="00E24F5D">
            <w:pPr>
              <w:widowControl w:val="0"/>
              <w:spacing w:after="120"/>
              <w:rPr>
                <w:b/>
                <w:lang w:val="es-PR"/>
              </w:rPr>
            </w:pPr>
          </w:p>
        </w:tc>
        <w:tc>
          <w:tcPr>
            <w:tcW w:w="1350" w:type="dxa"/>
          </w:tcPr>
          <w:p w14:paraId="3E61716B" w14:textId="77777777" w:rsidR="00E24F5D" w:rsidRPr="007F43D8" w:rsidRDefault="00E24F5D" w:rsidP="00E24F5D">
            <w:pPr>
              <w:widowControl w:val="0"/>
              <w:spacing w:after="120"/>
              <w:rPr>
                <w:b/>
                <w:lang w:val="es-PR"/>
              </w:rPr>
            </w:pPr>
          </w:p>
        </w:tc>
        <w:tc>
          <w:tcPr>
            <w:tcW w:w="7218" w:type="dxa"/>
          </w:tcPr>
          <w:p w14:paraId="3B48F974" w14:textId="77777777" w:rsidR="00E24F5D" w:rsidRPr="007F43D8" w:rsidRDefault="007F43D8" w:rsidP="007F43D8">
            <w:pPr>
              <w:numPr>
                <w:ilvl w:val="0"/>
                <w:numId w:val="1"/>
              </w:numPr>
              <w:tabs>
                <w:tab w:val="num" w:pos="629"/>
              </w:tabs>
              <w:spacing w:after="120"/>
              <w:contextualSpacing/>
              <w:rPr>
                <w:rFonts w:ascii="Calibri" w:hAnsi="Calibri"/>
                <w:lang w:val="es-PR"/>
              </w:rPr>
            </w:pPr>
            <w:r w:rsidRPr="007F43D8">
              <w:rPr>
                <w:rFonts w:ascii="Calibri" w:hAnsi="Calibri"/>
                <w:lang w:val="es-PR"/>
              </w:rPr>
              <w:t>Acuerdos con las compañías de servicio para aumentar la frecuencia de recogido de los desperdicios médicos</w:t>
            </w:r>
            <w:r w:rsidR="00E24F5D" w:rsidRPr="007F43D8">
              <w:rPr>
                <w:rFonts w:ascii="Calibri" w:hAnsi="Calibri"/>
                <w:lang w:val="es-PR"/>
              </w:rPr>
              <w:t xml:space="preserve">. </w:t>
            </w:r>
          </w:p>
        </w:tc>
      </w:tr>
      <w:tr w:rsidR="00E24F5D" w14:paraId="41A2D497" w14:textId="77777777" w:rsidTr="00470479">
        <w:trPr>
          <w:trHeight w:val="395"/>
        </w:trPr>
        <w:tc>
          <w:tcPr>
            <w:tcW w:w="9576" w:type="dxa"/>
            <w:gridSpan w:val="3"/>
          </w:tcPr>
          <w:p w14:paraId="219DE690" w14:textId="77777777" w:rsidR="00E24F5D" w:rsidRPr="00CD417B" w:rsidRDefault="00E24F5D" w:rsidP="00E24F5D">
            <w:pPr>
              <w:spacing w:after="120"/>
              <w:rPr>
                <w:b/>
              </w:rPr>
            </w:pPr>
            <w:r w:rsidRPr="00CD417B">
              <w:rPr>
                <w:b/>
              </w:rPr>
              <w:t xml:space="preserve">3.  Personal </w:t>
            </w:r>
          </w:p>
        </w:tc>
      </w:tr>
      <w:tr w:rsidR="00E24F5D" w:rsidRPr="00777DD0" w14:paraId="5E7BA8B5" w14:textId="77777777" w:rsidTr="008D2D49">
        <w:tc>
          <w:tcPr>
            <w:tcW w:w="1008" w:type="dxa"/>
          </w:tcPr>
          <w:p w14:paraId="1EC27A20" w14:textId="77777777" w:rsidR="00E24F5D" w:rsidRDefault="00E24F5D" w:rsidP="00E24F5D">
            <w:pPr>
              <w:widowControl w:val="0"/>
              <w:spacing w:after="120"/>
              <w:rPr>
                <w:b/>
                <w:lang w:val="es-PR"/>
              </w:rPr>
            </w:pPr>
          </w:p>
        </w:tc>
        <w:tc>
          <w:tcPr>
            <w:tcW w:w="1350" w:type="dxa"/>
          </w:tcPr>
          <w:p w14:paraId="25D3EC3A" w14:textId="77777777" w:rsidR="00E24F5D" w:rsidRDefault="00E24F5D" w:rsidP="00E24F5D">
            <w:pPr>
              <w:widowControl w:val="0"/>
              <w:spacing w:after="120"/>
              <w:rPr>
                <w:b/>
                <w:lang w:val="es-PR"/>
              </w:rPr>
            </w:pPr>
          </w:p>
        </w:tc>
        <w:tc>
          <w:tcPr>
            <w:tcW w:w="7218" w:type="dxa"/>
          </w:tcPr>
          <w:p w14:paraId="4E1A354D" w14:textId="77777777" w:rsidR="00E24F5D" w:rsidRPr="00CD417B" w:rsidRDefault="00E24F5D" w:rsidP="00E24F5D">
            <w:pPr>
              <w:widowControl w:val="0"/>
              <w:spacing w:after="120"/>
              <w:rPr>
                <w:b/>
                <w:lang w:val="es-PR"/>
              </w:rPr>
            </w:pPr>
            <w:r w:rsidRPr="00E24F5D">
              <w:rPr>
                <w:b/>
                <w:i/>
                <w:lang w:val="es-PR"/>
              </w:rPr>
              <w:t>Personal</w:t>
            </w:r>
            <w:r w:rsidRPr="00CD417B">
              <w:rPr>
                <w:lang w:val="es-PR"/>
              </w:rPr>
              <w:t>: Planes específicos para llenar posiciones esenciales durante un evento de aumento significativo de pacientes usan</w:t>
            </w:r>
            <w:r>
              <w:rPr>
                <w:lang w:val="es-PR"/>
              </w:rPr>
              <w:t>do</w:t>
            </w:r>
            <w:r w:rsidRPr="00CD417B">
              <w:rPr>
                <w:lang w:val="es-PR"/>
              </w:rPr>
              <w:t xml:space="preserve"> </w:t>
            </w:r>
            <w:r>
              <w:rPr>
                <w:lang w:val="es-PR"/>
              </w:rPr>
              <w:t>personal del hospital,</w:t>
            </w:r>
            <w:r w:rsidRPr="00CD417B">
              <w:rPr>
                <w:lang w:val="es-PR"/>
              </w:rPr>
              <w:t xml:space="preserve"> </w:t>
            </w:r>
            <w:r>
              <w:rPr>
                <w:lang w:val="es-PR"/>
              </w:rPr>
              <w:t xml:space="preserve"> recursos </w:t>
            </w:r>
            <w:r w:rsidRPr="00CD417B">
              <w:rPr>
                <w:lang w:val="es-PR"/>
              </w:rPr>
              <w:t>contrat</w:t>
            </w:r>
            <w:r>
              <w:rPr>
                <w:lang w:val="es-PR"/>
              </w:rPr>
              <w:t>a</w:t>
            </w:r>
            <w:r w:rsidRPr="00CD417B">
              <w:rPr>
                <w:lang w:val="es-PR"/>
              </w:rPr>
              <w:t>d</w:t>
            </w:r>
            <w:r>
              <w:rPr>
                <w:lang w:val="es-PR"/>
              </w:rPr>
              <w:t>os</w:t>
            </w:r>
            <w:r w:rsidRPr="00CD417B">
              <w:rPr>
                <w:lang w:val="es-PR"/>
              </w:rPr>
              <w:t xml:space="preserve">, </w:t>
            </w:r>
            <w:r>
              <w:rPr>
                <w:lang w:val="es-PR"/>
              </w:rPr>
              <w:t>y recursos de ayuda mutua</w:t>
            </w:r>
            <w:r w:rsidRPr="00CD417B">
              <w:rPr>
                <w:lang w:val="es-PR"/>
              </w:rPr>
              <w:t xml:space="preserve">, </w:t>
            </w:r>
            <w:r>
              <w:rPr>
                <w:lang w:val="es-PR"/>
              </w:rPr>
              <w:t>tomando en</w:t>
            </w:r>
            <w:r w:rsidRPr="00CD417B">
              <w:rPr>
                <w:lang w:val="es-PR"/>
              </w:rPr>
              <w:t xml:space="preserve"> considera</w:t>
            </w:r>
            <w:r>
              <w:rPr>
                <w:lang w:val="es-PR"/>
              </w:rPr>
              <w:t>c</w:t>
            </w:r>
            <w:r w:rsidRPr="00CD417B">
              <w:rPr>
                <w:lang w:val="es-PR"/>
              </w:rPr>
              <w:t>i</w:t>
            </w:r>
            <w:r>
              <w:rPr>
                <w:lang w:val="es-PR"/>
              </w:rPr>
              <w:t>ó</w:t>
            </w:r>
            <w:r w:rsidRPr="00CD417B">
              <w:rPr>
                <w:lang w:val="es-PR"/>
              </w:rPr>
              <w:t>n</w:t>
            </w:r>
            <w:r>
              <w:rPr>
                <w:lang w:val="es-PR"/>
              </w:rPr>
              <w:t xml:space="preserve"> el </w:t>
            </w:r>
            <w:r w:rsidRPr="00CD417B">
              <w:rPr>
                <w:lang w:val="es-PR"/>
              </w:rPr>
              <w:t>t</w:t>
            </w:r>
            <w:r>
              <w:rPr>
                <w:lang w:val="es-PR"/>
              </w:rPr>
              <w:t>i</w:t>
            </w:r>
            <w:r w:rsidRPr="00CD417B">
              <w:rPr>
                <w:lang w:val="es-PR"/>
              </w:rPr>
              <w:t>p</w:t>
            </w:r>
            <w:r>
              <w:rPr>
                <w:lang w:val="es-PR"/>
              </w:rPr>
              <w:t>o y la amplitud del</w:t>
            </w:r>
            <w:r w:rsidRPr="00CD417B">
              <w:rPr>
                <w:lang w:val="es-PR"/>
              </w:rPr>
              <w:t xml:space="preserve"> event</w:t>
            </w:r>
            <w:r>
              <w:rPr>
                <w:lang w:val="es-PR"/>
              </w:rPr>
              <w:t>o</w:t>
            </w:r>
            <w:r w:rsidRPr="00CD417B">
              <w:rPr>
                <w:lang w:val="es-PR"/>
              </w:rPr>
              <w:t>.</w:t>
            </w:r>
          </w:p>
        </w:tc>
      </w:tr>
      <w:tr w:rsidR="00E24F5D" w:rsidRPr="00777DD0" w14:paraId="5D414BB2" w14:textId="77777777" w:rsidTr="008D2D49">
        <w:tc>
          <w:tcPr>
            <w:tcW w:w="1008" w:type="dxa"/>
          </w:tcPr>
          <w:p w14:paraId="49040A82" w14:textId="77777777" w:rsidR="00E24F5D" w:rsidRPr="00CD417B" w:rsidRDefault="00E24F5D" w:rsidP="00E24F5D">
            <w:pPr>
              <w:widowControl w:val="0"/>
              <w:spacing w:after="120"/>
              <w:rPr>
                <w:b/>
                <w:lang w:val="es-PR"/>
              </w:rPr>
            </w:pPr>
          </w:p>
        </w:tc>
        <w:tc>
          <w:tcPr>
            <w:tcW w:w="1350" w:type="dxa"/>
          </w:tcPr>
          <w:p w14:paraId="3B140680" w14:textId="77777777" w:rsidR="00E24F5D" w:rsidRPr="00CD417B" w:rsidRDefault="00E24F5D" w:rsidP="00E24F5D">
            <w:pPr>
              <w:widowControl w:val="0"/>
              <w:spacing w:after="120"/>
              <w:rPr>
                <w:b/>
                <w:lang w:val="es-PR"/>
              </w:rPr>
            </w:pPr>
          </w:p>
        </w:tc>
        <w:tc>
          <w:tcPr>
            <w:tcW w:w="7218" w:type="dxa"/>
          </w:tcPr>
          <w:p w14:paraId="0A4A3E36" w14:textId="77777777" w:rsidR="00E24F5D" w:rsidRPr="00A43ED5" w:rsidRDefault="00E24F5D" w:rsidP="00E24F5D">
            <w:pPr>
              <w:pStyle w:val="ListParagraph"/>
              <w:widowControl w:val="0"/>
              <w:numPr>
                <w:ilvl w:val="0"/>
                <w:numId w:val="27"/>
              </w:numPr>
              <w:spacing w:after="120"/>
              <w:rPr>
                <w:b/>
                <w:lang w:val="es-PR"/>
              </w:rPr>
            </w:pPr>
            <w:r w:rsidRPr="00A43ED5">
              <w:rPr>
                <w:lang w:val="es-PR"/>
              </w:rPr>
              <w:t>Identificación de las necesidades de personal por tipo, área de servic</w:t>
            </w:r>
            <w:r>
              <w:rPr>
                <w:lang w:val="es-PR"/>
              </w:rPr>
              <w:t>io</w:t>
            </w:r>
            <w:r w:rsidRPr="00A43ED5">
              <w:rPr>
                <w:lang w:val="es-PR"/>
              </w:rPr>
              <w:t xml:space="preserve">, </w:t>
            </w:r>
            <w:r>
              <w:rPr>
                <w:lang w:val="es-PR"/>
              </w:rPr>
              <w:t>y e</w:t>
            </w:r>
            <w:r w:rsidRPr="00A43ED5">
              <w:rPr>
                <w:lang w:val="es-PR"/>
              </w:rPr>
              <w:t>status</w:t>
            </w:r>
            <w:r>
              <w:rPr>
                <w:lang w:val="es-PR"/>
              </w:rPr>
              <w:t xml:space="preserve"> de los relevos</w:t>
            </w:r>
            <w:r w:rsidRPr="00A43ED5">
              <w:rPr>
                <w:lang w:val="es-PR"/>
              </w:rPr>
              <w:t xml:space="preserve"> regulator</w:t>
            </w:r>
            <w:r>
              <w:rPr>
                <w:lang w:val="es-PR"/>
              </w:rPr>
              <w:t>io</w:t>
            </w:r>
            <w:r w:rsidRPr="00A43ED5">
              <w:rPr>
                <w:lang w:val="es-PR"/>
              </w:rPr>
              <w:t xml:space="preserve">s </w:t>
            </w:r>
            <w:r>
              <w:rPr>
                <w:lang w:val="es-PR"/>
              </w:rPr>
              <w:t>acerca de la proporción necesaria de personal</w:t>
            </w:r>
            <w:r w:rsidRPr="00A43ED5">
              <w:rPr>
                <w:lang w:val="es-PR"/>
              </w:rPr>
              <w:t>, licen</w:t>
            </w:r>
            <w:r>
              <w:rPr>
                <w:lang w:val="es-PR"/>
              </w:rPr>
              <w:t>cias</w:t>
            </w:r>
            <w:r w:rsidRPr="00A43ED5">
              <w:rPr>
                <w:lang w:val="es-PR"/>
              </w:rPr>
              <w:t xml:space="preserve"> </w:t>
            </w:r>
            <w:r>
              <w:rPr>
                <w:lang w:val="es-PR"/>
              </w:rPr>
              <w:t xml:space="preserve">y el ámbito de </w:t>
            </w:r>
            <w:r w:rsidRPr="00A43ED5">
              <w:rPr>
                <w:lang w:val="es-PR"/>
              </w:rPr>
              <w:t>pr</w:t>
            </w:r>
            <w:r>
              <w:rPr>
                <w:lang w:val="es-PR"/>
              </w:rPr>
              <w:t>á</w:t>
            </w:r>
            <w:r w:rsidRPr="00A43ED5">
              <w:rPr>
                <w:lang w:val="es-PR"/>
              </w:rPr>
              <w:t>ctic</w:t>
            </w:r>
            <w:r>
              <w:rPr>
                <w:lang w:val="es-PR"/>
              </w:rPr>
              <w:t>a</w:t>
            </w:r>
            <w:r w:rsidRPr="00A43ED5">
              <w:rPr>
                <w:lang w:val="es-PR"/>
              </w:rPr>
              <w:t>.</w:t>
            </w:r>
          </w:p>
        </w:tc>
      </w:tr>
      <w:tr w:rsidR="00E24F5D" w:rsidRPr="00777DD0" w14:paraId="1C0B98BA" w14:textId="77777777" w:rsidTr="008D2D49">
        <w:tc>
          <w:tcPr>
            <w:tcW w:w="1008" w:type="dxa"/>
          </w:tcPr>
          <w:p w14:paraId="2D01E0B4" w14:textId="77777777" w:rsidR="00E24F5D" w:rsidRPr="00A43ED5" w:rsidRDefault="00E24F5D" w:rsidP="00E24F5D">
            <w:pPr>
              <w:widowControl w:val="0"/>
              <w:spacing w:after="120"/>
              <w:rPr>
                <w:b/>
                <w:lang w:val="es-PR"/>
              </w:rPr>
            </w:pPr>
          </w:p>
        </w:tc>
        <w:tc>
          <w:tcPr>
            <w:tcW w:w="1350" w:type="dxa"/>
          </w:tcPr>
          <w:p w14:paraId="3C162897" w14:textId="77777777" w:rsidR="00E24F5D" w:rsidRPr="00A43ED5" w:rsidRDefault="00E24F5D" w:rsidP="00E24F5D">
            <w:pPr>
              <w:widowControl w:val="0"/>
              <w:spacing w:after="120"/>
              <w:rPr>
                <w:b/>
                <w:lang w:val="es-PR"/>
              </w:rPr>
            </w:pPr>
          </w:p>
        </w:tc>
        <w:tc>
          <w:tcPr>
            <w:tcW w:w="7218" w:type="dxa"/>
          </w:tcPr>
          <w:p w14:paraId="39200278" w14:textId="77777777" w:rsidR="00E24F5D" w:rsidRPr="00A43ED5" w:rsidRDefault="00E24F5D" w:rsidP="00E24F5D">
            <w:pPr>
              <w:pStyle w:val="ListParagraph"/>
              <w:widowControl w:val="0"/>
              <w:numPr>
                <w:ilvl w:val="0"/>
                <w:numId w:val="27"/>
              </w:numPr>
              <w:spacing w:after="120"/>
              <w:rPr>
                <w:b/>
                <w:lang w:val="es-PR"/>
              </w:rPr>
            </w:pPr>
            <w:r w:rsidRPr="00A43ED5">
              <w:rPr>
                <w:lang w:val="es-PR"/>
              </w:rPr>
              <w:t>El Plan de Contingencia de Personal identifica el mínimo de personal necesario y prioriz</w:t>
            </w:r>
            <w:r>
              <w:rPr>
                <w:lang w:val="es-PR"/>
              </w:rPr>
              <w:t xml:space="preserve">a entre los </w:t>
            </w:r>
            <w:r w:rsidRPr="00A43ED5">
              <w:rPr>
                <w:lang w:val="es-PR"/>
              </w:rPr>
              <w:t>servic</w:t>
            </w:r>
            <w:r>
              <w:rPr>
                <w:lang w:val="es-PR"/>
              </w:rPr>
              <w:t>io</w:t>
            </w:r>
            <w:r w:rsidRPr="00A43ED5">
              <w:rPr>
                <w:lang w:val="es-PR"/>
              </w:rPr>
              <w:t>s cr</w:t>
            </w:r>
            <w:r>
              <w:rPr>
                <w:lang w:val="es-PR"/>
              </w:rPr>
              <w:t>í</w:t>
            </w:r>
            <w:r w:rsidRPr="00A43ED5">
              <w:rPr>
                <w:lang w:val="es-PR"/>
              </w:rPr>
              <w:t>tic</w:t>
            </w:r>
            <w:r>
              <w:rPr>
                <w:lang w:val="es-PR"/>
              </w:rPr>
              <w:t>os</w:t>
            </w:r>
            <w:r w:rsidRPr="00A43ED5">
              <w:rPr>
                <w:lang w:val="es-PR"/>
              </w:rPr>
              <w:t xml:space="preserve"> </w:t>
            </w:r>
            <w:r>
              <w:rPr>
                <w:lang w:val="es-PR"/>
              </w:rPr>
              <w:t>y no ese</w:t>
            </w:r>
            <w:r w:rsidRPr="00A43ED5">
              <w:rPr>
                <w:lang w:val="es-PR"/>
              </w:rPr>
              <w:t>n</w:t>
            </w:r>
            <w:r>
              <w:rPr>
                <w:lang w:val="es-PR"/>
              </w:rPr>
              <w:t>c</w:t>
            </w:r>
            <w:r w:rsidRPr="00A43ED5">
              <w:rPr>
                <w:lang w:val="es-PR"/>
              </w:rPr>
              <w:t>ial</w:t>
            </w:r>
            <w:r>
              <w:rPr>
                <w:lang w:val="es-PR"/>
              </w:rPr>
              <w:t>es</w:t>
            </w:r>
            <w:r w:rsidRPr="00A43ED5">
              <w:rPr>
                <w:lang w:val="es-PR"/>
              </w:rPr>
              <w:t>.</w:t>
            </w:r>
          </w:p>
        </w:tc>
      </w:tr>
      <w:tr w:rsidR="00E24F5D" w:rsidRPr="00777DD0" w14:paraId="6FC26312" w14:textId="77777777" w:rsidTr="008D2D49">
        <w:tc>
          <w:tcPr>
            <w:tcW w:w="1008" w:type="dxa"/>
          </w:tcPr>
          <w:p w14:paraId="03EED6F7" w14:textId="77777777" w:rsidR="00E24F5D" w:rsidRPr="00A43ED5" w:rsidRDefault="00E24F5D" w:rsidP="00E24F5D">
            <w:pPr>
              <w:widowControl w:val="0"/>
              <w:spacing w:after="120"/>
              <w:rPr>
                <w:b/>
                <w:lang w:val="es-PR"/>
              </w:rPr>
            </w:pPr>
          </w:p>
        </w:tc>
        <w:tc>
          <w:tcPr>
            <w:tcW w:w="1350" w:type="dxa"/>
          </w:tcPr>
          <w:p w14:paraId="7CB96877" w14:textId="77777777" w:rsidR="00E24F5D" w:rsidRPr="00A43ED5" w:rsidRDefault="00E24F5D" w:rsidP="00E24F5D">
            <w:pPr>
              <w:widowControl w:val="0"/>
              <w:spacing w:after="120"/>
              <w:rPr>
                <w:b/>
                <w:lang w:val="es-PR"/>
              </w:rPr>
            </w:pPr>
          </w:p>
        </w:tc>
        <w:tc>
          <w:tcPr>
            <w:tcW w:w="7218" w:type="dxa"/>
          </w:tcPr>
          <w:p w14:paraId="6FE999E9" w14:textId="77777777" w:rsidR="00E24F5D" w:rsidRPr="002A3A8E" w:rsidRDefault="00E24F5D" w:rsidP="00247928">
            <w:pPr>
              <w:pStyle w:val="ListParagraph"/>
              <w:widowControl w:val="0"/>
              <w:numPr>
                <w:ilvl w:val="0"/>
                <w:numId w:val="27"/>
              </w:numPr>
              <w:spacing w:after="120"/>
              <w:rPr>
                <w:b/>
                <w:lang w:val="es-PR"/>
              </w:rPr>
            </w:pPr>
            <w:r w:rsidRPr="002A3A8E">
              <w:rPr>
                <w:lang w:val="es-PR"/>
              </w:rPr>
              <w:t xml:space="preserve">Mantener información de contacto del personal actualizada y asegurar esté disponible para </w:t>
            </w:r>
            <w:r w:rsidR="00247928">
              <w:rPr>
                <w:lang w:val="es-PR"/>
              </w:rPr>
              <w:t>e</w:t>
            </w:r>
            <w:r w:rsidRPr="002A3A8E">
              <w:rPr>
                <w:lang w:val="es-PR"/>
              </w:rPr>
              <w:t>l C</w:t>
            </w:r>
            <w:r w:rsidR="00247928">
              <w:rPr>
                <w:lang w:val="es-PR"/>
              </w:rPr>
              <w:t>CH</w:t>
            </w:r>
            <w:r w:rsidRPr="002A3A8E">
              <w:rPr>
                <w:lang w:val="es-PR"/>
              </w:rPr>
              <w:t xml:space="preserve"> y los individuos responsables o los sistemas utilizados para contactar o notificar al personal.</w:t>
            </w:r>
          </w:p>
        </w:tc>
      </w:tr>
      <w:tr w:rsidR="00E24F5D" w:rsidRPr="00777DD0" w14:paraId="5F7EAA41" w14:textId="77777777" w:rsidTr="008D2D49">
        <w:tc>
          <w:tcPr>
            <w:tcW w:w="1008" w:type="dxa"/>
          </w:tcPr>
          <w:p w14:paraId="0F5FAB3E" w14:textId="77777777" w:rsidR="00E24F5D" w:rsidRPr="008561C3" w:rsidRDefault="00E24F5D" w:rsidP="00E24F5D">
            <w:pPr>
              <w:widowControl w:val="0"/>
              <w:spacing w:after="120"/>
              <w:rPr>
                <w:b/>
                <w:lang w:val="es-PR"/>
              </w:rPr>
            </w:pPr>
          </w:p>
        </w:tc>
        <w:tc>
          <w:tcPr>
            <w:tcW w:w="1350" w:type="dxa"/>
          </w:tcPr>
          <w:p w14:paraId="64392D2F" w14:textId="77777777" w:rsidR="00E24F5D" w:rsidRPr="008561C3" w:rsidRDefault="00E24F5D" w:rsidP="00E24F5D">
            <w:pPr>
              <w:widowControl w:val="0"/>
              <w:spacing w:after="120"/>
              <w:rPr>
                <w:b/>
                <w:lang w:val="es-PR"/>
              </w:rPr>
            </w:pPr>
          </w:p>
        </w:tc>
        <w:tc>
          <w:tcPr>
            <w:tcW w:w="7218" w:type="dxa"/>
          </w:tcPr>
          <w:p w14:paraId="00873EBE" w14:textId="77777777" w:rsidR="00E24F5D" w:rsidRPr="002A3A8E" w:rsidRDefault="00E24F5D" w:rsidP="00E24F5D">
            <w:pPr>
              <w:pStyle w:val="ListParagraph"/>
              <w:widowControl w:val="0"/>
              <w:numPr>
                <w:ilvl w:val="0"/>
                <w:numId w:val="27"/>
              </w:numPr>
              <w:spacing w:after="120"/>
              <w:rPr>
                <w:b/>
                <w:lang w:val="es-PR"/>
              </w:rPr>
            </w:pPr>
            <w:r w:rsidRPr="002A3A8E">
              <w:rPr>
                <w:lang w:val="es-PR"/>
              </w:rPr>
              <w:t>Llene las posiciones/roles de respuesta de emergencia (ej., unidades/áreas específicas, etc.) considerando el tipo de evento.</w:t>
            </w:r>
          </w:p>
        </w:tc>
      </w:tr>
      <w:tr w:rsidR="00E24F5D" w:rsidRPr="008F2901" w14:paraId="2F8E47E2" w14:textId="77777777" w:rsidTr="008D2D49">
        <w:tc>
          <w:tcPr>
            <w:tcW w:w="1008" w:type="dxa"/>
          </w:tcPr>
          <w:p w14:paraId="19567867" w14:textId="77777777" w:rsidR="00E24F5D" w:rsidRPr="002A3A8E" w:rsidRDefault="00E24F5D" w:rsidP="00E24F5D">
            <w:pPr>
              <w:widowControl w:val="0"/>
              <w:spacing w:after="120"/>
              <w:rPr>
                <w:b/>
                <w:lang w:val="es-PR"/>
              </w:rPr>
            </w:pPr>
          </w:p>
        </w:tc>
        <w:tc>
          <w:tcPr>
            <w:tcW w:w="1350" w:type="dxa"/>
          </w:tcPr>
          <w:p w14:paraId="2555BEDE" w14:textId="77777777" w:rsidR="00E24F5D" w:rsidRPr="002A3A8E" w:rsidRDefault="00E24F5D" w:rsidP="00E24F5D">
            <w:pPr>
              <w:widowControl w:val="0"/>
              <w:spacing w:after="120"/>
              <w:rPr>
                <w:b/>
                <w:lang w:val="es-PR"/>
              </w:rPr>
            </w:pPr>
          </w:p>
        </w:tc>
        <w:tc>
          <w:tcPr>
            <w:tcW w:w="7218" w:type="dxa"/>
          </w:tcPr>
          <w:p w14:paraId="65880E02" w14:textId="77777777" w:rsidR="00E24F5D" w:rsidRPr="008F2901" w:rsidRDefault="00E24F5D" w:rsidP="00E24F5D">
            <w:pPr>
              <w:pStyle w:val="ListParagraph"/>
              <w:widowControl w:val="0"/>
              <w:numPr>
                <w:ilvl w:val="0"/>
                <w:numId w:val="27"/>
              </w:numPr>
              <w:spacing w:after="120"/>
              <w:rPr>
                <w:b/>
                <w:lang w:val="es-PR"/>
              </w:rPr>
            </w:pPr>
            <w:r w:rsidRPr="008F2901">
              <w:rPr>
                <w:lang w:val="es-PR"/>
              </w:rPr>
              <w:t xml:space="preserve">Establecer </w:t>
            </w:r>
            <w:r>
              <w:rPr>
                <w:lang w:val="es-PR"/>
              </w:rPr>
              <w:t>p</w:t>
            </w:r>
            <w:r w:rsidRPr="008F2901">
              <w:rPr>
                <w:lang w:val="es-PR"/>
              </w:rPr>
              <w:t>rotocolos de notificación y llamadas al personal, incluyendo las responsabilidades asignadas. Identifique múltiples métodos</w:t>
            </w:r>
            <w:r>
              <w:rPr>
                <w:lang w:val="es-PR"/>
              </w:rPr>
              <w:t>,</w:t>
            </w:r>
            <w:r w:rsidRPr="008F2901">
              <w:rPr>
                <w:lang w:val="es-PR"/>
              </w:rPr>
              <w:t xml:space="preserve"> incluyendo procesos automatizados</w:t>
            </w:r>
            <w:r>
              <w:rPr>
                <w:lang w:val="es-PR"/>
              </w:rPr>
              <w:t>,</w:t>
            </w:r>
            <w:r w:rsidRPr="008F2901">
              <w:rPr>
                <w:lang w:val="es-PR"/>
              </w:rPr>
              <w:t xml:space="preserve"> de ser posible.</w:t>
            </w:r>
          </w:p>
        </w:tc>
      </w:tr>
      <w:tr w:rsidR="00E24F5D" w:rsidRPr="00777DD0" w14:paraId="09512F2F" w14:textId="77777777" w:rsidTr="008D2D49">
        <w:tc>
          <w:tcPr>
            <w:tcW w:w="1008" w:type="dxa"/>
          </w:tcPr>
          <w:p w14:paraId="006864D3" w14:textId="77777777" w:rsidR="00E24F5D" w:rsidRPr="008F2901" w:rsidRDefault="00E24F5D" w:rsidP="00E24F5D">
            <w:pPr>
              <w:widowControl w:val="0"/>
              <w:spacing w:after="120"/>
              <w:rPr>
                <w:b/>
                <w:lang w:val="es-PR"/>
              </w:rPr>
            </w:pPr>
          </w:p>
        </w:tc>
        <w:tc>
          <w:tcPr>
            <w:tcW w:w="1350" w:type="dxa"/>
          </w:tcPr>
          <w:p w14:paraId="3FF09D36" w14:textId="77777777" w:rsidR="00E24F5D" w:rsidRPr="008F2901" w:rsidRDefault="00E24F5D" w:rsidP="00E24F5D">
            <w:pPr>
              <w:widowControl w:val="0"/>
              <w:spacing w:after="120"/>
              <w:rPr>
                <w:b/>
                <w:lang w:val="es-PR"/>
              </w:rPr>
            </w:pPr>
          </w:p>
        </w:tc>
        <w:tc>
          <w:tcPr>
            <w:tcW w:w="7218" w:type="dxa"/>
          </w:tcPr>
          <w:p w14:paraId="0CCC010E" w14:textId="77777777" w:rsidR="00E24F5D" w:rsidRPr="008F2901" w:rsidRDefault="00E24F5D" w:rsidP="00E24F5D">
            <w:pPr>
              <w:pStyle w:val="ListParagraph"/>
              <w:widowControl w:val="0"/>
              <w:numPr>
                <w:ilvl w:val="0"/>
                <w:numId w:val="27"/>
              </w:numPr>
              <w:spacing w:after="120"/>
              <w:rPr>
                <w:b/>
                <w:lang w:val="es-PR"/>
              </w:rPr>
            </w:pPr>
            <w:r w:rsidRPr="008F2901">
              <w:rPr>
                <w:lang w:val="es-PR"/>
              </w:rPr>
              <w:t>Acuerdos con agencias de empleo.</w:t>
            </w:r>
          </w:p>
        </w:tc>
      </w:tr>
      <w:tr w:rsidR="00E24F5D" w:rsidRPr="00777DD0" w14:paraId="4E6F45EF" w14:textId="77777777" w:rsidTr="008D2D49">
        <w:tc>
          <w:tcPr>
            <w:tcW w:w="1008" w:type="dxa"/>
          </w:tcPr>
          <w:p w14:paraId="0A8BE14A" w14:textId="77777777" w:rsidR="00E24F5D" w:rsidRPr="008F2901" w:rsidRDefault="00E24F5D" w:rsidP="00E24F5D">
            <w:pPr>
              <w:widowControl w:val="0"/>
              <w:spacing w:after="120"/>
              <w:rPr>
                <w:b/>
                <w:lang w:val="es-PR"/>
              </w:rPr>
            </w:pPr>
          </w:p>
        </w:tc>
        <w:tc>
          <w:tcPr>
            <w:tcW w:w="1350" w:type="dxa"/>
          </w:tcPr>
          <w:p w14:paraId="334E84BD" w14:textId="77777777" w:rsidR="00E24F5D" w:rsidRPr="008F2901" w:rsidRDefault="00E24F5D" w:rsidP="00E24F5D">
            <w:pPr>
              <w:widowControl w:val="0"/>
              <w:spacing w:after="120"/>
              <w:rPr>
                <w:b/>
                <w:lang w:val="es-PR"/>
              </w:rPr>
            </w:pPr>
          </w:p>
        </w:tc>
        <w:tc>
          <w:tcPr>
            <w:tcW w:w="7218" w:type="dxa"/>
          </w:tcPr>
          <w:p w14:paraId="66470A9E" w14:textId="77777777" w:rsidR="00E24F5D" w:rsidRPr="00D5237D" w:rsidRDefault="00E24F5D" w:rsidP="00723044">
            <w:pPr>
              <w:pStyle w:val="ListParagraph"/>
              <w:widowControl w:val="0"/>
              <w:numPr>
                <w:ilvl w:val="0"/>
                <w:numId w:val="27"/>
              </w:numPr>
              <w:spacing w:after="120"/>
              <w:rPr>
                <w:b/>
                <w:lang w:val="es-PR"/>
              </w:rPr>
            </w:pPr>
            <w:r w:rsidRPr="00D5237D">
              <w:rPr>
                <w:lang w:val="es-PR"/>
              </w:rPr>
              <w:t>Protocolos para solicitar y recibir recursos de personal (ej., voluntarios, equipos especiales, etc.) a través del</w:t>
            </w:r>
            <w:r w:rsidR="00723044">
              <w:rPr>
                <w:lang w:val="es-PR"/>
              </w:rPr>
              <w:t xml:space="preserve"> CCH</w:t>
            </w:r>
            <w:r w:rsidRPr="00D5237D">
              <w:rPr>
                <w:lang w:val="es-PR"/>
              </w:rPr>
              <w:t xml:space="preserve"> al contacto del gobierno local.</w:t>
            </w:r>
          </w:p>
        </w:tc>
      </w:tr>
      <w:tr w:rsidR="00E24F5D" w:rsidRPr="00777DD0" w14:paraId="4B6EBAE6" w14:textId="77777777" w:rsidTr="008D2D49">
        <w:tc>
          <w:tcPr>
            <w:tcW w:w="1008" w:type="dxa"/>
          </w:tcPr>
          <w:p w14:paraId="1DDAC94D" w14:textId="77777777" w:rsidR="00E24F5D" w:rsidRPr="00D5237D" w:rsidRDefault="00E24F5D" w:rsidP="00E24F5D">
            <w:pPr>
              <w:widowControl w:val="0"/>
              <w:spacing w:after="120"/>
              <w:rPr>
                <w:b/>
                <w:lang w:val="es-PR"/>
              </w:rPr>
            </w:pPr>
          </w:p>
        </w:tc>
        <w:tc>
          <w:tcPr>
            <w:tcW w:w="1350" w:type="dxa"/>
          </w:tcPr>
          <w:p w14:paraId="6D6962E4" w14:textId="77777777" w:rsidR="00E24F5D" w:rsidRPr="00D5237D" w:rsidRDefault="00E24F5D" w:rsidP="00E24F5D">
            <w:pPr>
              <w:widowControl w:val="0"/>
              <w:spacing w:after="120"/>
              <w:rPr>
                <w:b/>
                <w:lang w:val="es-PR"/>
              </w:rPr>
            </w:pPr>
          </w:p>
        </w:tc>
        <w:tc>
          <w:tcPr>
            <w:tcW w:w="7218" w:type="dxa"/>
          </w:tcPr>
          <w:p w14:paraId="7F03AF73" w14:textId="77777777" w:rsidR="00E24F5D" w:rsidRPr="00D56E8B" w:rsidRDefault="00E24F5D" w:rsidP="00E24F5D">
            <w:pPr>
              <w:pStyle w:val="ListParagraph"/>
              <w:widowControl w:val="0"/>
              <w:numPr>
                <w:ilvl w:val="0"/>
                <w:numId w:val="27"/>
              </w:numPr>
              <w:spacing w:after="120"/>
              <w:rPr>
                <w:b/>
                <w:lang w:val="es-PR"/>
              </w:rPr>
            </w:pPr>
            <w:r w:rsidRPr="00D56E8B">
              <w:rPr>
                <w:lang w:val="es-PR"/>
              </w:rPr>
              <w:t>Adiestramiento Cruzado</w:t>
            </w:r>
            <w:r w:rsidR="002E5E5C" w:rsidRPr="00D56E8B">
              <w:rPr>
                <w:lang w:val="es-PR"/>
              </w:rPr>
              <w:t xml:space="preserve"> (</w:t>
            </w:r>
            <w:proofErr w:type="spellStart"/>
            <w:r w:rsidR="002E5E5C" w:rsidRPr="00D56E8B">
              <w:rPr>
                <w:lang w:val="es-PR"/>
              </w:rPr>
              <w:t>cross</w:t>
            </w:r>
            <w:proofErr w:type="spellEnd"/>
            <w:r w:rsidR="002E5E5C" w:rsidRPr="00D56E8B">
              <w:rPr>
                <w:lang w:val="es-PR"/>
              </w:rPr>
              <w:t xml:space="preserve"> training)</w:t>
            </w:r>
            <w:r w:rsidRPr="00D56E8B">
              <w:rPr>
                <w:lang w:val="es-PR"/>
              </w:rPr>
              <w:t xml:space="preserve"> y reasignación del personal para apoyar servicios críticos/esenciales.</w:t>
            </w:r>
          </w:p>
        </w:tc>
      </w:tr>
      <w:tr w:rsidR="00E24F5D" w:rsidRPr="00777DD0" w14:paraId="42E2DFAB" w14:textId="77777777" w:rsidTr="008D2D49">
        <w:tc>
          <w:tcPr>
            <w:tcW w:w="1008" w:type="dxa"/>
          </w:tcPr>
          <w:p w14:paraId="7204E796" w14:textId="77777777" w:rsidR="00E24F5D" w:rsidRPr="00DE4123" w:rsidRDefault="00E24F5D" w:rsidP="00E24F5D">
            <w:pPr>
              <w:widowControl w:val="0"/>
              <w:spacing w:after="120"/>
              <w:rPr>
                <w:b/>
                <w:lang w:val="es-PR"/>
              </w:rPr>
            </w:pPr>
          </w:p>
        </w:tc>
        <w:tc>
          <w:tcPr>
            <w:tcW w:w="1350" w:type="dxa"/>
          </w:tcPr>
          <w:p w14:paraId="4135641F" w14:textId="77777777" w:rsidR="00E24F5D" w:rsidRPr="00DE4123" w:rsidRDefault="00E24F5D" w:rsidP="00E24F5D">
            <w:pPr>
              <w:widowControl w:val="0"/>
              <w:spacing w:after="120"/>
              <w:rPr>
                <w:b/>
                <w:lang w:val="es-PR"/>
              </w:rPr>
            </w:pPr>
          </w:p>
        </w:tc>
        <w:tc>
          <w:tcPr>
            <w:tcW w:w="7218" w:type="dxa"/>
          </w:tcPr>
          <w:p w14:paraId="384ED234" w14:textId="77777777" w:rsidR="00096503" w:rsidRPr="00D56E8B" w:rsidRDefault="00E24F5D" w:rsidP="00D56E8B">
            <w:pPr>
              <w:pStyle w:val="ListParagraph"/>
              <w:widowControl w:val="0"/>
              <w:numPr>
                <w:ilvl w:val="0"/>
                <w:numId w:val="27"/>
              </w:numPr>
              <w:spacing w:after="120"/>
              <w:rPr>
                <w:b/>
                <w:lang w:val="es-PR"/>
              </w:rPr>
            </w:pPr>
            <w:r w:rsidRPr="00D56E8B">
              <w:rPr>
                <w:lang w:val="es-PR"/>
              </w:rPr>
              <w:t>Establecer adiestramientos “Justo a</w:t>
            </w:r>
            <w:r w:rsidR="00D56E8B">
              <w:rPr>
                <w:lang w:val="es-PR"/>
              </w:rPr>
              <w:t>l</w:t>
            </w:r>
            <w:r w:rsidRPr="00D56E8B">
              <w:rPr>
                <w:lang w:val="es-PR"/>
              </w:rPr>
              <w:t xml:space="preserve"> </w:t>
            </w:r>
            <w:r w:rsidR="00D56E8B">
              <w:rPr>
                <w:lang w:val="es-PR"/>
              </w:rPr>
              <w:t>momento</w:t>
            </w:r>
            <w:r w:rsidRPr="00D56E8B">
              <w:rPr>
                <w:lang w:val="es-PR"/>
              </w:rPr>
              <w:t>” (JIT) para áreas claves que permitan asignar personal dónde sea más necesario (</w:t>
            </w:r>
            <w:proofErr w:type="spellStart"/>
            <w:r w:rsidRPr="00D56E8B">
              <w:rPr>
                <w:lang w:val="es-PR"/>
              </w:rPr>
              <w:t>e.g</w:t>
            </w:r>
            <w:proofErr w:type="spellEnd"/>
            <w:r w:rsidRPr="00D56E8B">
              <w:rPr>
                <w:lang w:val="es-PR"/>
              </w:rPr>
              <w:t>., Pediatría, Quemaduras, Respiratoria, Seguridad, Cuidado Crítico).</w:t>
            </w:r>
          </w:p>
        </w:tc>
      </w:tr>
      <w:tr w:rsidR="00E24F5D" w:rsidRPr="00777DD0" w14:paraId="123D5933" w14:textId="77777777" w:rsidTr="008D2D49">
        <w:tc>
          <w:tcPr>
            <w:tcW w:w="1008" w:type="dxa"/>
          </w:tcPr>
          <w:p w14:paraId="14AB879A" w14:textId="77777777" w:rsidR="00E24F5D" w:rsidRPr="00DE4123" w:rsidRDefault="00E24F5D" w:rsidP="00E24F5D">
            <w:pPr>
              <w:widowControl w:val="0"/>
              <w:spacing w:after="120"/>
              <w:rPr>
                <w:b/>
                <w:lang w:val="es-PR"/>
              </w:rPr>
            </w:pPr>
          </w:p>
        </w:tc>
        <w:tc>
          <w:tcPr>
            <w:tcW w:w="1350" w:type="dxa"/>
          </w:tcPr>
          <w:p w14:paraId="137DE8AE" w14:textId="77777777" w:rsidR="00E24F5D" w:rsidRPr="00DE4123" w:rsidRDefault="00E24F5D" w:rsidP="00E24F5D">
            <w:pPr>
              <w:widowControl w:val="0"/>
              <w:spacing w:after="120"/>
              <w:rPr>
                <w:b/>
                <w:lang w:val="es-PR"/>
              </w:rPr>
            </w:pPr>
          </w:p>
        </w:tc>
        <w:tc>
          <w:tcPr>
            <w:tcW w:w="7218" w:type="dxa"/>
          </w:tcPr>
          <w:p w14:paraId="6054047F" w14:textId="77777777" w:rsidR="00E24F5D" w:rsidRPr="000A341A" w:rsidRDefault="00E24F5D" w:rsidP="00E24F5D">
            <w:pPr>
              <w:pStyle w:val="ListParagraph"/>
              <w:widowControl w:val="0"/>
              <w:numPr>
                <w:ilvl w:val="0"/>
                <w:numId w:val="27"/>
              </w:numPr>
              <w:spacing w:after="120"/>
              <w:rPr>
                <w:b/>
                <w:lang w:val="es-PR"/>
              </w:rPr>
            </w:pPr>
            <w:r w:rsidRPr="000A341A">
              <w:rPr>
                <w:lang w:val="es-PR"/>
              </w:rPr>
              <w:t>Manejo de los cambios de turno, rotaciones, áreas de descanso y alimentación del personal.</w:t>
            </w:r>
          </w:p>
        </w:tc>
      </w:tr>
      <w:tr w:rsidR="00E24F5D" w:rsidRPr="00777DD0" w14:paraId="7B4342BD" w14:textId="77777777" w:rsidTr="008D2D49">
        <w:tc>
          <w:tcPr>
            <w:tcW w:w="1008" w:type="dxa"/>
          </w:tcPr>
          <w:p w14:paraId="5693C3EE" w14:textId="77777777" w:rsidR="00E24F5D" w:rsidRPr="000A341A" w:rsidRDefault="00E24F5D" w:rsidP="00E24F5D">
            <w:pPr>
              <w:widowControl w:val="0"/>
              <w:spacing w:after="120"/>
              <w:rPr>
                <w:b/>
                <w:lang w:val="es-PR"/>
              </w:rPr>
            </w:pPr>
          </w:p>
        </w:tc>
        <w:tc>
          <w:tcPr>
            <w:tcW w:w="1350" w:type="dxa"/>
          </w:tcPr>
          <w:p w14:paraId="7DD06975" w14:textId="77777777" w:rsidR="00E24F5D" w:rsidRPr="000A341A" w:rsidRDefault="00E24F5D" w:rsidP="00E24F5D">
            <w:pPr>
              <w:widowControl w:val="0"/>
              <w:spacing w:after="120"/>
              <w:rPr>
                <w:b/>
                <w:lang w:val="es-PR"/>
              </w:rPr>
            </w:pPr>
          </w:p>
        </w:tc>
        <w:tc>
          <w:tcPr>
            <w:tcW w:w="7218" w:type="dxa"/>
          </w:tcPr>
          <w:p w14:paraId="3F6AB234" w14:textId="77777777" w:rsidR="00E24F5D" w:rsidRPr="000A341A" w:rsidRDefault="00E24F5D" w:rsidP="00E24F5D">
            <w:pPr>
              <w:pStyle w:val="ListParagraph"/>
              <w:widowControl w:val="0"/>
              <w:numPr>
                <w:ilvl w:val="0"/>
                <w:numId w:val="29"/>
              </w:numPr>
              <w:spacing w:after="120"/>
              <w:rPr>
                <w:b/>
                <w:lang w:val="es-PR"/>
              </w:rPr>
            </w:pPr>
            <w:r w:rsidRPr="000A341A">
              <w:rPr>
                <w:lang w:val="es-PR"/>
              </w:rPr>
              <w:t>Protocolos para cambios de turno y rotación del personal (considerando el tipo de evento)</w:t>
            </w:r>
          </w:p>
        </w:tc>
      </w:tr>
      <w:tr w:rsidR="00E24F5D" w:rsidRPr="00777DD0" w14:paraId="4BDB0B1B" w14:textId="77777777" w:rsidTr="008D2D49">
        <w:tc>
          <w:tcPr>
            <w:tcW w:w="1008" w:type="dxa"/>
          </w:tcPr>
          <w:p w14:paraId="5E64424C" w14:textId="77777777" w:rsidR="00E24F5D" w:rsidRPr="000A341A" w:rsidRDefault="00E24F5D" w:rsidP="00E24F5D">
            <w:pPr>
              <w:widowControl w:val="0"/>
              <w:spacing w:after="120"/>
              <w:rPr>
                <w:b/>
                <w:lang w:val="es-PR"/>
              </w:rPr>
            </w:pPr>
          </w:p>
        </w:tc>
        <w:tc>
          <w:tcPr>
            <w:tcW w:w="1350" w:type="dxa"/>
          </w:tcPr>
          <w:p w14:paraId="47503E57" w14:textId="77777777" w:rsidR="00E24F5D" w:rsidRPr="000A341A" w:rsidRDefault="00E24F5D" w:rsidP="00E24F5D">
            <w:pPr>
              <w:widowControl w:val="0"/>
              <w:spacing w:after="120"/>
              <w:rPr>
                <w:b/>
                <w:lang w:val="es-PR"/>
              </w:rPr>
            </w:pPr>
          </w:p>
        </w:tc>
        <w:tc>
          <w:tcPr>
            <w:tcW w:w="7218" w:type="dxa"/>
          </w:tcPr>
          <w:p w14:paraId="6C747C8C" w14:textId="77777777" w:rsidR="00E24F5D" w:rsidRPr="000A341A" w:rsidRDefault="00E24F5D" w:rsidP="00E24F5D">
            <w:pPr>
              <w:pStyle w:val="ListParagraph"/>
              <w:widowControl w:val="0"/>
              <w:numPr>
                <w:ilvl w:val="0"/>
                <w:numId w:val="30"/>
              </w:numPr>
              <w:spacing w:after="120"/>
              <w:rPr>
                <w:b/>
                <w:lang w:val="es-PR"/>
              </w:rPr>
            </w:pPr>
            <w:r w:rsidRPr="000A341A">
              <w:rPr>
                <w:lang w:val="es-PR"/>
              </w:rPr>
              <w:t>Áreas específicas designadas para el descanso del personal (identificar áreas, responsabilidades).</w:t>
            </w:r>
          </w:p>
        </w:tc>
      </w:tr>
      <w:tr w:rsidR="00E24F5D" w:rsidRPr="00777DD0" w14:paraId="013640F8" w14:textId="77777777" w:rsidTr="008D2D49">
        <w:tc>
          <w:tcPr>
            <w:tcW w:w="1008" w:type="dxa"/>
          </w:tcPr>
          <w:p w14:paraId="2D45FB94" w14:textId="77777777" w:rsidR="00E24F5D" w:rsidRPr="000A341A" w:rsidRDefault="00E24F5D" w:rsidP="00E24F5D">
            <w:pPr>
              <w:widowControl w:val="0"/>
              <w:spacing w:after="120"/>
              <w:rPr>
                <w:b/>
                <w:lang w:val="es-PR"/>
              </w:rPr>
            </w:pPr>
          </w:p>
        </w:tc>
        <w:tc>
          <w:tcPr>
            <w:tcW w:w="1350" w:type="dxa"/>
          </w:tcPr>
          <w:p w14:paraId="70D11E66" w14:textId="77777777" w:rsidR="00E24F5D" w:rsidRPr="000A341A" w:rsidRDefault="00E24F5D" w:rsidP="00E24F5D">
            <w:pPr>
              <w:widowControl w:val="0"/>
              <w:spacing w:after="120"/>
              <w:rPr>
                <w:b/>
                <w:lang w:val="es-PR"/>
              </w:rPr>
            </w:pPr>
          </w:p>
        </w:tc>
        <w:tc>
          <w:tcPr>
            <w:tcW w:w="7218" w:type="dxa"/>
          </w:tcPr>
          <w:p w14:paraId="218833C1" w14:textId="77777777" w:rsidR="00E24F5D" w:rsidRPr="00A16461" w:rsidRDefault="00E24F5D" w:rsidP="00E24F5D">
            <w:pPr>
              <w:widowControl w:val="0"/>
              <w:spacing w:after="120"/>
              <w:rPr>
                <w:b/>
                <w:lang w:val="es-PR"/>
              </w:rPr>
            </w:pPr>
            <w:r w:rsidRPr="00422CCA">
              <w:rPr>
                <w:b/>
                <w:i/>
                <w:lang w:val="es-PR"/>
              </w:rPr>
              <w:t>Voluntarios</w:t>
            </w:r>
            <w:r w:rsidRPr="00A16461">
              <w:rPr>
                <w:lang w:val="es-PR"/>
              </w:rPr>
              <w:t xml:space="preserve">: El Plan incluye la utilización de voluntarios ajenos a la facilidad incluyendo políticas y procedimientos para aceptar, </w:t>
            </w:r>
            <w:r>
              <w:rPr>
                <w:lang w:val="es-PR"/>
              </w:rPr>
              <w:t xml:space="preserve">verificar y emitir </w:t>
            </w:r>
            <w:r w:rsidRPr="00A16461">
              <w:rPr>
                <w:lang w:val="es-PR"/>
              </w:rPr>
              <w:t>credencial</w:t>
            </w:r>
            <w:r>
              <w:rPr>
                <w:lang w:val="es-PR"/>
              </w:rPr>
              <w:t>es</w:t>
            </w:r>
            <w:r w:rsidRPr="00A16461">
              <w:rPr>
                <w:lang w:val="es-PR"/>
              </w:rPr>
              <w:t>, orientar, adiestrar y usar voluntarios durante un evento de expansión</w:t>
            </w:r>
            <w:r>
              <w:rPr>
                <w:lang w:val="es-PR"/>
              </w:rPr>
              <w:t xml:space="preserve"> médica</w:t>
            </w:r>
            <w:r w:rsidRPr="00A16461">
              <w:rPr>
                <w:lang w:val="es-PR"/>
              </w:rPr>
              <w:t>.</w:t>
            </w:r>
          </w:p>
        </w:tc>
      </w:tr>
      <w:tr w:rsidR="00E24F5D" w:rsidRPr="00777DD0" w14:paraId="4C51EF02" w14:textId="77777777" w:rsidTr="008D2D49">
        <w:tc>
          <w:tcPr>
            <w:tcW w:w="1008" w:type="dxa"/>
          </w:tcPr>
          <w:p w14:paraId="19671302" w14:textId="77777777" w:rsidR="00E24F5D" w:rsidRPr="00A16461" w:rsidRDefault="00E24F5D" w:rsidP="00E24F5D">
            <w:pPr>
              <w:widowControl w:val="0"/>
              <w:spacing w:after="120"/>
              <w:rPr>
                <w:b/>
                <w:lang w:val="es-PR"/>
              </w:rPr>
            </w:pPr>
          </w:p>
        </w:tc>
        <w:tc>
          <w:tcPr>
            <w:tcW w:w="1350" w:type="dxa"/>
          </w:tcPr>
          <w:p w14:paraId="2250EDF3" w14:textId="77777777" w:rsidR="00E24F5D" w:rsidRPr="00A16461" w:rsidRDefault="00E24F5D" w:rsidP="00E24F5D">
            <w:pPr>
              <w:widowControl w:val="0"/>
              <w:spacing w:after="120"/>
              <w:rPr>
                <w:b/>
                <w:lang w:val="es-PR"/>
              </w:rPr>
            </w:pPr>
          </w:p>
        </w:tc>
        <w:tc>
          <w:tcPr>
            <w:tcW w:w="7218" w:type="dxa"/>
          </w:tcPr>
          <w:p w14:paraId="15C5476D" w14:textId="77777777" w:rsidR="00E24F5D" w:rsidRPr="006741FC" w:rsidRDefault="00E24F5D" w:rsidP="00E24F5D">
            <w:pPr>
              <w:pStyle w:val="ListParagraph"/>
              <w:numPr>
                <w:ilvl w:val="0"/>
                <w:numId w:val="31"/>
              </w:numPr>
              <w:spacing w:after="120"/>
              <w:rPr>
                <w:lang w:val="es-PR"/>
              </w:rPr>
            </w:pPr>
            <w:r w:rsidRPr="006741FC">
              <w:rPr>
                <w:lang w:val="es-PR"/>
              </w:rPr>
              <w:t>Protocolos de registro de entrada de Voluntarios incluyendo asignar el personal de la estación de registro.</w:t>
            </w:r>
          </w:p>
        </w:tc>
      </w:tr>
      <w:tr w:rsidR="00E24F5D" w:rsidRPr="00777DD0" w14:paraId="4711536B" w14:textId="77777777" w:rsidTr="008D2D49">
        <w:tc>
          <w:tcPr>
            <w:tcW w:w="1008" w:type="dxa"/>
          </w:tcPr>
          <w:p w14:paraId="7E4B1014" w14:textId="77777777" w:rsidR="00E24F5D" w:rsidRPr="00A16461" w:rsidRDefault="00E24F5D" w:rsidP="00E24F5D">
            <w:pPr>
              <w:widowControl w:val="0"/>
              <w:spacing w:after="120"/>
              <w:rPr>
                <w:b/>
                <w:lang w:val="es-PR"/>
              </w:rPr>
            </w:pPr>
          </w:p>
        </w:tc>
        <w:tc>
          <w:tcPr>
            <w:tcW w:w="1350" w:type="dxa"/>
          </w:tcPr>
          <w:p w14:paraId="20B4CA73" w14:textId="77777777" w:rsidR="00E24F5D" w:rsidRPr="00A16461" w:rsidRDefault="00E24F5D" w:rsidP="00E24F5D">
            <w:pPr>
              <w:widowControl w:val="0"/>
              <w:spacing w:after="120"/>
              <w:rPr>
                <w:b/>
                <w:lang w:val="es-PR"/>
              </w:rPr>
            </w:pPr>
          </w:p>
        </w:tc>
        <w:tc>
          <w:tcPr>
            <w:tcW w:w="7218" w:type="dxa"/>
          </w:tcPr>
          <w:p w14:paraId="52C768EE" w14:textId="77777777" w:rsidR="00E24F5D" w:rsidRPr="006741FC" w:rsidRDefault="00E24F5D" w:rsidP="00E24F5D">
            <w:pPr>
              <w:pStyle w:val="ListParagraph"/>
              <w:widowControl w:val="0"/>
              <w:numPr>
                <w:ilvl w:val="0"/>
                <w:numId w:val="31"/>
              </w:numPr>
              <w:spacing w:after="120"/>
              <w:rPr>
                <w:b/>
                <w:lang w:val="es-PR"/>
              </w:rPr>
            </w:pPr>
            <w:r w:rsidRPr="006741FC">
              <w:rPr>
                <w:lang w:val="es-PR"/>
              </w:rPr>
              <w:t>Protocolos para el registro, credenciales y privilegios, incluyendo el uso del Cuerpo de Reserva Médica local (MRC) y los Voluntarios de Cuidado de salud ante desastres (</w:t>
            </w:r>
            <w:proofErr w:type="spellStart"/>
            <w:r w:rsidRPr="006741FC">
              <w:rPr>
                <w:lang w:val="es-PR"/>
              </w:rPr>
              <w:t>Disaster</w:t>
            </w:r>
            <w:proofErr w:type="spellEnd"/>
            <w:r w:rsidRPr="006741FC">
              <w:rPr>
                <w:lang w:val="es-PR"/>
              </w:rPr>
              <w:t xml:space="preserve"> </w:t>
            </w:r>
            <w:proofErr w:type="spellStart"/>
            <w:r w:rsidRPr="006741FC">
              <w:rPr>
                <w:lang w:val="es-PR"/>
              </w:rPr>
              <w:t>Healthcare</w:t>
            </w:r>
            <w:proofErr w:type="spellEnd"/>
            <w:r w:rsidRPr="006741FC">
              <w:rPr>
                <w:lang w:val="es-PR"/>
              </w:rPr>
              <w:t xml:space="preserve"> </w:t>
            </w:r>
            <w:proofErr w:type="spellStart"/>
            <w:r w:rsidRPr="006741FC">
              <w:rPr>
                <w:lang w:val="es-PR"/>
              </w:rPr>
              <w:t>Volunteers</w:t>
            </w:r>
            <w:proofErr w:type="spellEnd"/>
            <w:r w:rsidRPr="006741FC">
              <w:rPr>
                <w:lang w:val="es-PR"/>
              </w:rPr>
              <w:t xml:space="preserve"> o DHV).</w:t>
            </w:r>
          </w:p>
        </w:tc>
      </w:tr>
      <w:tr w:rsidR="00E24F5D" w:rsidRPr="00777DD0" w14:paraId="78F6809D" w14:textId="77777777" w:rsidTr="008D2D49">
        <w:tc>
          <w:tcPr>
            <w:tcW w:w="1008" w:type="dxa"/>
          </w:tcPr>
          <w:p w14:paraId="7EBA0B5B" w14:textId="77777777" w:rsidR="00E24F5D" w:rsidRPr="00A16461" w:rsidRDefault="00E24F5D" w:rsidP="00E24F5D">
            <w:pPr>
              <w:widowControl w:val="0"/>
              <w:spacing w:after="120"/>
              <w:rPr>
                <w:b/>
                <w:lang w:val="es-PR"/>
              </w:rPr>
            </w:pPr>
          </w:p>
        </w:tc>
        <w:tc>
          <w:tcPr>
            <w:tcW w:w="1350" w:type="dxa"/>
          </w:tcPr>
          <w:p w14:paraId="425299F2" w14:textId="77777777" w:rsidR="00E24F5D" w:rsidRPr="00A16461" w:rsidRDefault="00E24F5D" w:rsidP="00E24F5D">
            <w:pPr>
              <w:widowControl w:val="0"/>
              <w:spacing w:after="120"/>
              <w:rPr>
                <w:b/>
                <w:lang w:val="es-PR"/>
              </w:rPr>
            </w:pPr>
          </w:p>
        </w:tc>
        <w:tc>
          <w:tcPr>
            <w:tcW w:w="7218" w:type="dxa"/>
          </w:tcPr>
          <w:p w14:paraId="75E8A45D" w14:textId="77777777" w:rsidR="00E24F5D" w:rsidRPr="006741FC" w:rsidRDefault="00E24F5D" w:rsidP="00E24F5D">
            <w:pPr>
              <w:pStyle w:val="ListParagraph"/>
              <w:widowControl w:val="0"/>
              <w:numPr>
                <w:ilvl w:val="0"/>
                <w:numId w:val="31"/>
              </w:numPr>
              <w:spacing w:after="120"/>
              <w:rPr>
                <w:b/>
                <w:lang w:val="es-PR"/>
              </w:rPr>
            </w:pPr>
            <w:r w:rsidRPr="006741FC">
              <w:rPr>
                <w:lang w:val="es-PR"/>
              </w:rPr>
              <w:t>Sistemas para recolectar, rastrear, y mantener la información de los voluntarios (ej., forma 253 de HICS- Registro de Personal Voluntario).</w:t>
            </w:r>
          </w:p>
        </w:tc>
      </w:tr>
      <w:tr w:rsidR="00E24F5D" w:rsidRPr="00777DD0" w14:paraId="116A09F1" w14:textId="77777777" w:rsidTr="008D2D49">
        <w:tc>
          <w:tcPr>
            <w:tcW w:w="1008" w:type="dxa"/>
          </w:tcPr>
          <w:p w14:paraId="23B0F88E" w14:textId="77777777" w:rsidR="00E24F5D" w:rsidRPr="006741FC" w:rsidRDefault="00E24F5D" w:rsidP="00E24F5D">
            <w:pPr>
              <w:widowControl w:val="0"/>
              <w:spacing w:after="120"/>
              <w:rPr>
                <w:b/>
                <w:lang w:val="es-PR"/>
              </w:rPr>
            </w:pPr>
          </w:p>
        </w:tc>
        <w:tc>
          <w:tcPr>
            <w:tcW w:w="1350" w:type="dxa"/>
          </w:tcPr>
          <w:p w14:paraId="573C1A41" w14:textId="77777777" w:rsidR="00E24F5D" w:rsidRPr="006741FC" w:rsidRDefault="00E24F5D" w:rsidP="00E24F5D">
            <w:pPr>
              <w:widowControl w:val="0"/>
              <w:spacing w:after="120"/>
              <w:rPr>
                <w:b/>
                <w:lang w:val="es-PR"/>
              </w:rPr>
            </w:pPr>
          </w:p>
        </w:tc>
        <w:tc>
          <w:tcPr>
            <w:tcW w:w="7218" w:type="dxa"/>
          </w:tcPr>
          <w:p w14:paraId="37C81212" w14:textId="77777777" w:rsidR="00E24F5D" w:rsidRPr="006741FC" w:rsidRDefault="00E24F5D" w:rsidP="00E24F5D">
            <w:pPr>
              <w:pStyle w:val="ListParagraph"/>
              <w:widowControl w:val="0"/>
              <w:numPr>
                <w:ilvl w:val="0"/>
                <w:numId w:val="31"/>
              </w:numPr>
              <w:spacing w:after="120"/>
              <w:rPr>
                <w:b/>
                <w:lang w:val="es-PR"/>
              </w:rPr>
            </w:pPr>
            <w:r w:rsidRPr="006741FC">
              <w:rPr>
                <w:lang w:val="es-PR"/>
              </w:rPr>
              <w:t>Emisión de placa/tarjeta u otro tipo de identificación (ej., banda para el brazo impresa o de colores).</w:t>
            </w:r>
          </w:p>
        </w:tc>
      </w:tr>
      <w:tr w:rsidR="00E24F5D" w:rsidRPr="00777DD0" w14:paraId="4F45F3A3" w14:textId="77777777" w:rsidTr="00470479">
        <w:tc>
          <w:tcPr>
            <w:tcW w:w="1008" w:type="dxa"/>
          </w:tcPr>
          <w:p w14:paraId="2C0C2E61" w14:textId="77777777" w:rsidR="00E24F5D" w:rsidRPr="006741FC" w:rsidRDefault="00E24F5D" w:rsidP="00E24F5D">
            <w:pPr>
              <w:widowControl w:val="0"/>
              <w:spacing w:after="120"/>
              <w:rPr>
                <w:b/>
                <w:lang w:val="es-PR"/>
              </w:rPr>
            </w:pPr>
          </w:p>
        </w:tc>
        <w:tc>
          <w:tcPr>
            <w:tcW w:w="1350" w:type="dxa"/>
          </w:tcPr>
          <w:p w14:paraId="6A5C122F" w14:textId="77777777" w:rsidR="00E24F5D" w:rsidRPr="006741FC" w:rsidRDefault="00E24F5D" w:rsidP="00E24F5D">
            <w:pPr>
              <w:widowControl w:val="0"/>
              <w:spacing w:after="120"/>
              <w:rPr>
                <w:b/>
                <w:lang w:val="es-PR"/>
              </w:rPr>
            </w:pPr>
          </w:p>
        </w:tc>
        <w:tc>
          <w:tcPr>
            <w:tcW w:w="7218" w:type="dxa"/>
          </w:tcPr>
          <w:p w14:paraId="693271D5" w14:textId="77777777" w:rsidR="00E24F5D" w:rsidRPr="006741FC" w:rsidRDefault="00E24F5D" w:rsidP="00E24F5D">
            <w:pPr>
              <w:pStyle w:val="ListParagraph"/>
              <w:widowControl w:val="0"/>
              <w:numPr>
                <w:ilvl w:val="0"/>
                <w:numId w:val="31"/>
              </w:numPr>
              <w:spacing w:after="120"/>
              <w:rPr>
                <w:b/>
                <w:lang w:val="es-PR"/>
              </w:rPr>
            </w:pPr>
            <w:r w:rsidRPr="006741FC">
              <w:rPr>
                <w:lang w:val="es-PR"/>
              </w:rPr>
              <w:t>Protocolos para las asignaciones y los roles por tipo de voluntario (considerar el uso de sistema de compañero según sea apropiado).</w:t>
            </w:r>
          </w:p>
        </w:tc>
      </w:tr>
      <w:tr w:rsidR="00E24F5D" w:rsidRPr="00777DD0" w14:paraId="1F20ACFE" w14:textId="77777777" w:rsidTr="00470479">
        <w:tc>
          <w:tcPr>
            <w:tcW w:w="1008" w:type="dxa"/>
          </w:tcPr>
          <w:p w14:paraId="49A08656" w14:textId="77777777" w:rsidR="00E24F5D" w:rsidRPr="006741FC" w:rsidRDefault="00E24F5D" w:rsidP="00E24F5D">
            <w:pPr>
              <w:widowControl w:val="0"/>
              <w:spacing w:after="120"/>
              <w:rPr>
                <w:b/>
                <w:lang w:val="es-PR"/>
              </w:rPr>
            </w:pPr>
          </w:p>
        </w:tc>
        <w:tc>
          <w:tcPr>
            <w:tcW w:w="1350" w:type="dxa"/>
          </w:tcPr>
          <w:p w14:paraId="2E4E6E14" w14:textId="77777777" w:rsidR="00E24F5D" w:rsidRPr="006741FC" w:rsidRDefault="00E24F5D" w:rsidP="00E24F5D">
            <w:pPr>
              <w:widowControl w:val="0"/>
              <w:spacing w:after="120"/>
              <w:rPr>
                <w:b/>
                <w:lang w:val="es-PR"/>
              </w:rPr>
            </w:pPr>
          </w:p>
        </w:tc>
        <w:tc>
          <w:tcPr>
            <w:tcW w:w="7218" w:type="dxa"/>
          </w:tcPr>
          <w:p w14:paraId="11E1D121" w14:textId="77777777" w:rsidR="00E24F5D" w:rsidRPr="008777D4" w:rsidRDefault="00E24F5D" w:rsidP="00E24F5D">
            <w:pPr>
              <w:pStyle w:val="ListParagraph"/>
              <w:widowControl w:val="0"/>
              <w:numPr>
                <w:ilvl w:val="0"/>
                <w:numId w:val="31"/>
              </w:numPr>
              <w:spacing w:after="120"/>
              <w:rPr>
                <w:b/>
                <w:lang w:val="es-PR"/>
              </w:rPr>
            </w:pPr>
            <w:r w:rsidRPr="008777D4">
              <w:rPr>
                <w:lang w:val="es-PR"/>
              </w:rPr>
              <w:t>Adiestramientos Justo-a-Tiempo (JIT) según sea apropiado a los roles  de los voluntarios).</w:t>
            </w:r>
          </w:p>
        </w:tc>
      </w:tr>
      <w:tr w:rsidR="00E24F5D" w:rsidRPr="00777DD0" w14:paraId="01A3937B" w14:textId="77777777" w:rsidTr="00470479">
        <w:tc>
          <w:tcPr>
            <w:tcW w:w="1008" w:type="dxa"/>
          </w:tcPr>
          <w:p w14:paraId="4399431F" w14:textId="77777777" w:rsidR="00E24F5D" w:rsidRPr="006741FC" w:rsidRDefault="00E24F5D" w:rsidP="00E24F5D">
            <w:pPr>
              <w:widowControl w:val="0"/>
              <w:spacing w:after="120"/>
              <w:rPr>
                <w:b/>
                <w:lang w:val="es-PR"/>
              </w:rPr>
            </w:pPr>
          </w:p>
        </w:tc>
        <w:tc>
          <w:tcPr>
            <w:tcW w:w="1350" w:type="dxa"/>
          </w:tcPr>
          <w:p w14:paraId="69B0D49A" w14:textId="77777777" w:rsidR="00E24F5D" w:rsidRPr="006741FC" w:rsidRDefault="00E24F5D" w:rsidP="00E24F5D">
            <w:pPr>
              <w:widowControl w:val="0"/>
              <w:spacing w:after="120"/>
              <w:rPr>
                <w:b/>
                <w:lang w:val="es-PR"/>
              </w:rPr>
            </w:pPr>
          </w:p>
        </w:tc>
        <w:tc>
          <w:tcPr>
            <w:tcW w:w="7218" w:type="dxa"/>
          </w:tcPr>
          <w:p w14:paraId="3FD8F7B4" w14:textId="77777777" w:rsidR="00E24F5D" w:rsidRPr="003F525E" w:rsidRDefault="00E24F5D" w:rsidP="00E24F5D">
            <w:pPr>
              <w:widowControl w:val="0"/>
              <w:spacing w:after="120"/>
              <w:rPr>
                <w:b/>
                <w:lang w:val="es-PR"/>
              </w:rPr>
            </w:pPr>
            <w:r w:rsidRPr="00422CCA">
              <w:rPr>
                <w:b/>
                <w:i/>
                <w:lang w:val="es-PR"/>
              </w:rPr>
              <w:t>Necesidades del Personal/Familia</w:t>
            </w:r>
            <w:r w:rsidRPr="003F525E">
              <w:rPr>
                <w:lang w:val="es-PR"/>
              </w:rPr>
              <w:t>: Planes específicos para manejar las necesidades del personal, la familia y preocupaciones domésticas durante un evento de expansión.</w:t>
            </w:r>
          </w:p>
        </w:tc>
      </w:tr>
      <w:tr w:rsidR="00E24F5D" w:rsidRPr="00777DD0" w14:paraId="03AD99A7" w14:textId="77777777" w:rsidTr="00470479">
        <w:tc>
          <w:tcPr>
            <w:tcW w:w="1008" w:type="dxa"/>
          </w:tcPr>
          <w:p w14:paraId="7B5D760D" w14:textId="77777777" w:rsidR="00E24F5D" w:rsidRPr="008777D4" w:rsidRDefault="00E24F5D" w:rsidP="00E24F5D">
            <w:pPr>
              <w:widowControl w:val="0"/>
              <w:spacing w:after="120"/>
              <w:rPr>
                <w:b/>
                <w:lang w:val="es-PR"/>
              </w:rPr>
            </w:pPr>
          </w:p>
        </w:tc>
        <w:tc>
          <w:tcPr>
            <w:tcW w:w="1350" w:type="dxa"/>
          </w:tcPr>
          <w:p w14:paraId="4B86BC8C" w14:textId="77777777" w:rsidR="00E24F5D" w:rsidRPr="008777D4" w:rsidRDefault="00E24F5D" w:rsidP="00E24F5D">
            <w:pPr>
              <w:widowControl w:val="0"/>
              <w:spacing w:after="120"/>
              <w:rPr>
                <w:b/>
                <w:lang w:val="es-PR"/>
              </w:rPr>
            </w:pPr>
          </w:p>
        </w:tc>
        <w:tc>
          <w:tcPr>
            <w:tcW w:w="7218" w:type="dxa"/>
          </w:tcPr>
          <w:p w14:paraId="0AFC1490" w14:textId="77777777" w:rsidR="00E24F5D" w:rsidRPr="005D5059" w:rsidRDefault="00E24F5D" w:rsidP="00E24F5D">
            <w:pPr>
              <w:pStyle w:val="ListParagraph"/>
              <w:widowControl w:val="0"/>
              <w:numPr>
                <w:ilvl w:val="0"/>
                <w:numId w:val="32"/>
              </w:numPr>
              <w:spacing w:after="120"/>
              <w:rPr>
                <w:b/>
                <w:lang w:val="es-PR"/>
              </w:rPr>
            </w:pPr>
            <w:r w:rsidRPr="005D5059">
              <w:rPr>
                <w:lang w:val="es-PR"/>
              </w:rPr>
              <w:t xml:space="preserve">Arreglos </w:t>
            </w:r>
            <w:r>
              <w:rPr>
                <w:lang w:val="es-PR"/>
              </w:rPr>
              <w:t>i</w:t>
            </w:r>
            <w:r w:rsidRPr="005D5059">
              <w:rPr>
                <w:lang w:val="es-PR"/>
              </w:rPr>
              <w:t>nternos o externos para el cuidado de dependientes que pudiera incluir, si fuera necesario, estadía (</w:t>
            </w:r>
            <w:proofErr w:type="spellStart"/>
            <w:r w:rsidRPr="005D5059">
              <w:rPr>
                <w:lang w:val="es-PR"/>
              </w:rPr>
              <w:t>boarding</w:t>
            </w:r>
            <w:proofErr w:type="spellEnd"/>
            <w:r w:rsidRPr="005D5059">
              <w:rPr>
                <w:lang w:val="es-PR"/>
              </w:rPr>
              <w:t>), comida y la provisión de necesidades especiales para remover barreras que puedan impedir o limitar al personal el presentarse a trabajar (ej., animar al personal a tener un plan familiar ante desastres y a hacer pre-arreglos, si fuera posible, con otros familiares o amistades no afectados por la situación de emergencia).</w:t>
            </w:r>
          </w:p>
        </w:tc>
      </w:tr>
      <w:tr w:rsidR="00E24F5D" w:rsidRPr="00777DD0" w14:paraId="0CBD57E1" w14:textId="77777777" w:rsidTr="00470479">
        <w:tc>
          <w:tcPr>
            <w:tcW w:w="1008" w:type="dxa"/>
          </w:tcPr>
          <w:p w14:paraId="35EC5E21" w14:textId="77777777" w:rsidR="00E24F5D" w:rsidRPr="005D5059" w:rsidRDefault="00E24F5D" w:rsidP="00E24F5D">
            <w:pPr>
              <w:widowControl w:val="0"/>
              <w:spacing w:after="120"/>
              <w:rPr>
                <w:b/>
                <w:lang w:val="es-PR"/>
              </w:rPr>
            </w:pPr>
          </w:p>
        </w:tc>
        <w:tc>
          <w:tcPr>
            <w:tcW w:w="1350" w:type="dxa"/>
          </w:tcPr>
          <w:p w14:paraId="47E3F63F" w14:textId="77777777" w:rsidR="00E24F5D" w:rsidRPr="005D5059" w:rsidRDefault="00E24F5D" w:rsidP="00E24F5D">
            <w:pPr>
              <w:widowControl w:val="0"/>
              <w:spacing w:after="120"/>
              <w:rPr>
                <w:b/>
                <w:lang w:val="es-PR"/>
              </w:rPr>
            </w:pPr>
          </w:p>
        </w:tc>
        <w:tc>
          <w:tcPr>
            <w:tcW w:w="7218" w:type="dxa"/>
          </w:tcPr>
          <w:p w14:paraId="0F6ABC0F" w14:textId="77777777" w:rsidR="00E24F5D" w:rsidRPr="005D5059" w:rsidRDefault="00E24F5D" w:rsidP="00E24F5D">
            <w:pPr>
              <w:pStyle w:val="ListParagraph"/>
              <w:widowControl w:val="0"/>
              <w:numPr>
                <w:ilvl w:val="0"/>
                <w:numId w:val="32"/>
              </w:numPr>
              <w:spacing w:after="120"/>
              <w:rPr>
                <w:b/>
                <w:lang w:val="es-PR"/>
              </w:rPr>
            </w:pPr>
            <w:r w:rsidRPr="005D5059">
              <w:rPr>
                <w:lang w:val="es-PR"/>
              </w:rPr>
              <w:t xml:space="preserve">Arreglos internos o externos para el cuidado de mascotas (animar al personal a hacer arreglos previos). </w:t>
            </w:r>
          </w:p>
        </w:tc>
      </w:tr>
      <w:tr w:rsidR="00E24F5D" w:rsidRPr="00777DD0" w14:paraId="567E2F10" w14:textId="77777777" w:rsidTr="00470479">
        <w:tc>
          <w:tcPr>
            <w:tcW w:w="1008" w:type="dxa"/>
          </w:tcPr>
          <w:p w14:paraId="56E110B4" w14:textId="77777777" w:rsidR="00E24F5D" w:rsidRPr="005D5059" w:rsidRDefault="00E24F5D" w:rsidP="00E24F5D">
            <w:pPr>
              <w:widowControl w:val="0"/>
              <w:spacing w:after="120"/>
              <w:rPr>
                <w:b/>
                <w:lang w:val="es-PR"/>
              </w:rPr>
            </w:pPr>
          </w:p>
        </w:tc>
        <w:tc>
          <w:tcPr>
            <w:tcW w:w="1350" w:type="dxa"/>
          </w:tcPr>
          <w:p w14:paraId="134AAB8D" w14:textId="77777777" w:rsidR="00E24F5D" w:rsidRPr="005D5059" w:rsidRDefault="00E24F5D" w:rsidP="00E24F5D">
            <w:pPr>
              <w:widowControl w:val="0"/>
              <w:spacing w:after="120"/>
              <w:rPr>
                <w:b/>
                <w:lang w:val="es-PR"/>
              </w:rPr>
            </w:pPr>
          </w:p>
        </w:tc>
        <w:tc>
          <w:tcPr>
            <w:tcW w:w="7218" w:type="dxa"/>
          </w:tcPr>
          <w:p w14:paraId="32A3F1C0" w14:textId="77777777" w:rsidR="00E24F5D" w:rsidRPr="00DF3131" w:rsidRDefault="00E24F5D" w:rsidP="00E24F5D">
            <w:pPr>
              <w:pStyle w:val="ListParagraph"/>
              <w:widowControl w:val="0"/>
              <w:numPr>
                <w:ilvl w:val="0"/>
                <w:numId w:val="32"/>
              </w:numPr>
              <w:spacing w:after="120"/>
              <w:rPr>
                <w:b/>
                <w:lang w:val="es-PR"/>
              </w:rPr>
            </w:pPr>
            <w:r w:rsidRPr="00DF3131">
              <w:rPr>
                <w:lang w:val="es-PR"/>
              </w:rPr>
              <w:t>Protocolos y asignaciones específicas para tener profesionales debidamente adiestrados para monitor</w:t>
            </w:r>
            <w:r>
              <w:rPr>
                <w:lang w:val="es-PR"/>
              </w:rPr>
              <w:t>ear</w:t>
            </w:r>
            <w:r w:rsidRPr="00DF3131">
              <w:rPr>
                <w:lang w:val="es-PR"/>
              </w:rPr>
              <w:t xml:space="preserve"> </w:t>
            </w:r>
            <w:r>
              <w:rPr>
                <w:lang w:val="es-PR"/>
              </w:rPr>
              <w:t>y evaluar al personal</w:t>
            </w:r>
            <w:r w:rsidRPr="00DF3131">
              <w:rPr>
                <w:lang w:val="es-PR"/>
              </w:rPr>
              <w:t xml:space="preserve"> </w:t>
            </w:r>
            <w:r>
              <w:rPr>
                <w:lang w:val="es-PR"/>
              </w:rPr>
              <w:t>en relación a situaciones relacionadas al est</w:t>
            </w:r>
            <w:r w:rsidRPr="00DF3131">
              <w:rPr>
                <w:lang w:val="es-PR"/>
              </w:rPr>
              <w:t>r</w:t>
            </w:r>
            <w:r>
              <w:rPr>
                <w:lang w:val="es-PR"/>
              </w:rPr>
              <w:t>é</w:t>
            </w:r>
            <w:r w:rsidRPr="00DF3131">
              <w:rPr>
                <w:lang w:val="es-PR"/>
              </w:rPr>
              <w:t>s</w:t>
            </w:r>
            <w:r>
              <w:rPr>
                <w:lang w:val="es-PR"/>
              </w:rPr>
              <w:t xml:space="preserve"> u otras preocupaciones de salud física</w:t>
            </w:r>
            <w:r w:rsidRPr="00DF3131">
              <w:rPr>
                <w:lang w:val="es-PR"/>
              </w:rPr>
              <w:t xml:space="preserve">.  </w:t>
            </w:r>
          </w:p>
        </w:tc>
      </w:tr>
      <w:tr w:rsidR="00E24F5D" w:rsidRPr="00470479" w14:paraId="548DB0D3" w14:textId="77777777" w:rsidTr="008777D4">
        <w:tc>
          <w:tcPr>
            <w:tcW w:w="9576" w:type="dxa"/>
            <w:gridSpan w:val="3"/>
          </w:tcPr>
          <w:p w14:paraId="41E04A42" w14:textId="77777777" w:rsidR="00E24F5D" w:rsidRPr="00B271EC" w:rsidRDefault="00E24F5D" w:rsidP="00E24F5D">
            <w:pPr>
              <w:spacing w:after="120"/>
              <w:rPr>
                <w:b/>
              </w:rPr>
            </w:pPr>
            <w:r w:rsidRPr="00B271EC">
              <w:rPr>
                <w:b/>
              </w:rPr>
              <w:t xml:space="preserve">4.  </w:t>
            </w:r>
            <w:r w:rsidRPr="00B271EC">
              <w:rPr>
                <w:b/>
                <w:lang w:val="es-PR"/>
              </w:rPr>
              <w:t>Suplidos, Fármacos y Equipo</w:t>
            </w:r>
            <w:r w:rsidRPr="00B271EC">
              <w:rPr>
                <w:b/>
              </w:rPr>
              <w:t xml:space="preserve">  </w:t>
            </w:r>
          </w:p>
        </w:tc>
      </w:tr>
      <w:tr w:rsidR="00E24F5D" w:rsidRPr="00777DD0" w14:paraId="7E7FD816" w14:textId="77777777" w:rsidTr="00470479">
        <w:tc>
          <w:tcPr>
            <w:tcW w:w="1008" w:type="dxa"/>
          </w:tcPr>
          <w:p w14:paraId="5AC5693D" w14:textId="77777777" w:rsidR="00E24F5D" w:rsidRPr="00470479" w:rsidRDefault="00E24F5D" w:rsidP="00E24F5D">
            <w:pPr>
              <w:widowControl w:val="0"/>
              <w:spacing w:after="120"/>
              <w:rPr>
                <w:b/>
              </w:rPr>
            </w:pPr>
          </w:p>
        </w:tc>
        <w:tc>
          <w:tcPr>
            <w:tcW w:w="1350" w:type="dxa"/>
          </w:tcPr>
          <w:p w14:paraId="62633A26" w14:textId="77777777" w:rsidR="00E24F5D" w:rsidRPr="00470479" w:rsidRDefault="00E24F5D" w:rsidP="00E24F5D">
            <w:pPr>
              <w:widowControl w:val="0"/>
              <w:spacing w:after="120"/>
              <w:rPr>
                <w:b/>
              </w:rPr>
            </w:pPr>
          </w:p>
        </w:tc>
        <w:tc>
          <w:tcPr>
            <w:tcW w:w="7218" w:type="dxa"/>
          </w:tcPr>
          <w:p w14:paraId="13BAC0B7" w14:textId="77777777" w:rsidR="00E24F5D" w:rsidRPr="00B271EC" w:rsidRDefault="00E24F5D" w:rsidP="00E24F5D">
            <w:pPr>
              <w:pStyle w:val="ListParagraph"/>
              <w:widowControl w:val="0"/>
              <w:numPr>
                <w:ilvl w:val="0"/>
                <w:numId w:val="33"/>
              </w:numPr>
              <w:spacing w:after="120"/>
              <w:rPr>
                <w:b/>
                <w:lang w:val="es-PR"/>
              </w:rPr>
            </w:pPr>
            <w:r w:rsidRPr="00B271EC">
              <w:rPr>
                <w:lang w:val="es-PR"/>
              </w:rPr>
              <w:t xml:space="preserve">El Plan atiende los suplidos, fármacos y equipo (SPE) para pacientes y personal en un evento significativo de víctimas en masa. </w:t>
            </w:r>
          </w:p>
        </w:tc>
      </w:tr>
      <w:tr w:rsidR="00E24F5D" w:rsidRPr="00777DD0" w14:paraId="0143CCDE" w14:textId="77777777" w:rsidTr="00470479">
        <w:tc>
          <w:tcPr>
            <w:tcW w:w="1008" w:type="dxa"/>
          </w:tcPr>
          <w:p w14:paraId="0991B942" w14:textId="77777777" w:rsidR="00E24F5D" w:rsidRPr="00B271EC" w:rsidRDefault="00E24F5D" w:rsidP="00E24F5D">
            <w:pPr>
              <w:widowControl w:val="0"/>
              <w:spacing w:after="120"/>
              <w:rPr>
                <w:b/>
                <w:lang w:val="es-PR"/>
              </w:rPr>
            </w:pPr>
          </w:p>
        </w:tc>
        <w:tc>
          <w:tcPr>
            <w:tcW w:w="1350" w:type="dxa"/>
          </w:tcPr>
          <w:p w14:paraId="367CD6CB" w14:textId="77777777" w:rsidR="00E24F5D" w:rsidRPr="00B271EC" w:rsidRDefault="00E24F5D" w:rsidP="00E24F5D">
            <w:pPr>
              <w:widowControl w:val="0"/>
              <w:spacing w:after="120"/>
              <w:rPr>
                <w:b/>
                <w:lang w:val="es-PR"/>
              </w:rPr>
            </w:pPr>
          </w:p>
        </w:tc>
        <w:tc>
          <w:tcPr>
            <w:tcW w:w="7218" w:type="dxa"/>
          </w:tcPr>
          <w:p w14:paraId="6E48FDF7" w14:textId="77777777" w:rsidR="00E24F5D" w:rsidRPr="00B271EC" w:rsidRDefault="00E24F5D" w:rsidP="00E24F5D">
            <w:pPr>
              <w:pStyle w:val="ListParagraph"/>
              <w:widowControl w:val="0"/>
              <w:numPr>
                <w:ilvl w:val="0"/>
                <w:numId w:val="33"/>
              </w:numPr>
              <w:spacing w:after="120"/>
              <w:rPr>
                <w:b/>
                <w:lang w:val="es-PR"/>
              </w:rPr>
            </w:pPr>
            <w:r w:rsidRPr="00B271EC">
              <w:rPr>
                <w:lang w:val="es-PR"/>
              </w:rPr>
              <w:t>Los SPE esenciales han sido identificados (considerando tipo de evento y edad del paciente).</w:t>
            </w:r>
          </w:p>
        </w:tc>
      </w:tr>
      <w:tr w:rsidR="00E24F5D" w:rsidRPr="00777DD0" w14:paraId="6A9A613D" w14:textId="77777777" w:rsidTr="00470479">
        <w:tc>
          <w:tcPr>
            <w:tcW w:w="1008" w:type="dxa"/>
          </w:tcPr>
          <w:p w14:paraId="211715ED" w14:textId="77777777" w:rsidR="00E24F5D" w:rsidRPr="00B271EC" w:rsidRDefault="00E24F5D" w:rsidP="00E24F5D">
            <w:pPr>
              <w:widowControl w:val="0"/>
              <w:spacing w:after="120"/>
              <w:rPr>
                <w:b/>
                <w:lang w:val="es-PR"/>
              </w:rPr>
            </w:pPr>
          </w:p>
        </w:tc>
        <w:tc>
          <w:tcPr>
            <w:tcW w:w="1350" w:type="dxa"/>
          </w:tcPr>
          <w:p w14:paraId="0DB0DE33" w14:textId="77777777" w:rsidR="00E24F5D" w:rsidRPr="00B271EC" w:rsidRDefault="00E24F5D" w:rsidP="00E24F5D">
            <w:pPr>
              <w:widowControl w:val="0"/>
              <w:spacing w:after="120"/>
              <w:rPr>
                <w:b/>
                <w:lang w:val="es-PR"/>
              </w:rPr>
            </w:pPr>
          </w:p>
        </w:tc>
        <w:tc>
          <w:tcPr>
            <w:tcW w:w="7218" w:type="dxa"/>
          </w:tcPr>
          <w:p w14:paraId="5548F2E0" w14:textId="77777777" w:rsidR="00E24F5D" w:rsidRPr="00C57DF7" w:rsidRDefault="00E24F5D" w:rsidP="00E24F5D">
            <w:pPr>
              <w:pStyle w:val="ListParagraph"/>
              <w:widowControl w:val="0"/>
              <w:numPr>
                <w:ilvl w:val="0"/>
                <w:numId w:val="33"/>
              </w:numPr>
              <w:spacing w:after="120"/>
              <w:rPr>
                <w:b/>
                <w:lang w:val="es-PR"/>
              </w:rPr>
            </w:pPr>
            <w:r w:rsidRPr="00C57DF7">
              <w:rPr>
                <w:lang w:val="es-PR"/>
              </w:rPr>
              <w:t>Se incluye un listado de equipo y otros artículos (ej., camas, catres, ventiladores, bombas para IV, etc.). Suplido de materiales de uso diario (ej. gazas, vendas, bolsas de solución salina, etc.).</w:t>
            </w:r>
          </w:p>
        </w:tc>
      </w:tr>
      <w:tr w:rsidR="00E24F5D" w:rsidRPr="00777DD0" w14:paraId="112DE03A" w14:textId="77777777" w:rsidTr="00470479">
        <w:tc>
          <w:tcPr>
            <w:tcW w:w="1008" w:type="dxa"/>
          </w:tcPr>
          <w:p w14:paraId="3F914BDC" w14:textId="77777777" w:rsidR="00E24F5D" w:rsidRPr="00C57DF7" w:rsidRDefault="00E24F5D" w:rsidP="00E24F5D">
            <w:pPr>
              <w:widowControl w:val="0"/>
              <w:spacing w:after="120"/>
              <w:rPr>
                <w:b/>
                <w:lang w:val="es-PR"/>
              </w:rPr>
            </w:pPr>
          </w:p>
        </w:tc>
        <w:tc>
          <w:tcPr>
            <w:tcW w:w="1350" w:type="dxa"/>
          </w:tcPr>
          <w:p w14:paraId="44180393" w14:textId="77777777" w:rsidR="00E24F5D" w:rsidRPr="00C57DF7" w:rsidRDefault="00E24F5D" w:rsidP="00E24F5D">
            <w:pPr>
              <w:widowControl w:val="0"/>
              <w:spacing w:after="120"/>
              <w:rPr>
                <w:b/>
                <w:lang w:val="es-PR"/>
              </w:rPr>
            </w:pPr>
          </w:p>
        </w:tc>
        <w:tc>
          <w:tcPr>
            <w:tcW w:w="7218" w:type="dxa"/>
          </w:tcPr>
          <w:p w14:paraId="684DF145" w14:textId="77777777" w:rsidR="00E24F5D" w:rsidRPr="00C57DF7" w:rsidRDefault="00E24F5D" w:rsidP="00E24F5D">
            <w:pPr>
              <w:pStyle w:val="ListParagraph"/>
              <w:widowControl w:val="0"/>
              <w:numPr>
                <w:ilvl w:val="0"/>
                <w:numId w:val="33"/>
              </w:numPr>
              <w:spacing w:after="120"/>
              <w:rPr>
                <w:b/>
                <w:lang w:val="es-PR"/>
              </w:rPr>
            </w:pPr>
            <w:r w:rsidRPr="00C57DF7">
              <w:rPr>
                <w:lang w:val="es-PR"/>
              </w:rPr>
              <w:t>Equipo de Protección Personal (ej., mascarillas, respiradores, batas, guantes, productos de higiene de manos).</w:t>
            </w:r>
          </w:p>
        </w:tc>
      </w:tr>
      <w:tr w:rsidR="00E24F5D" w:rsidRPr="00777DD0" w14:paraId="5AD6001A" w14:textId="77777777" w:rsidTr="00470479">
        <w:tc>
          <w:tcPr>
            <w:tcW w:w="1008" w:type="dxa"/>
          </w:tcPr>
          <w:p w14:paraId="27FFC3B9" w14:textId="77777777" w:rsidR="00E24F5D" w:rsidRPr="00C57DF7" w:rsidRDefault="00E24F5D" w:rsidP="00E24F5D">
            <w:pPr>
              <w:widowControl w:val="0"/>
              <w:spacing w:after="120"/>
              <w:rPr>
                <w:b/>
                <w:lang w:val="es-PR"/>
              </w:rPr>
            </w:pPr>
          </w:p>
        </w:tc>
        <w:tc>
          <w:tcPr>
            <w:tcW w:w="1350" w:type="dxa"/>
          </w:tcPr>
          <w:p w14:paraId="1A0461F5" w14:textId="77777777" w:rsidR="00E24F5D" w:rsidRPr="00C57DF7" w:rsidRDefault="00E24F5D" w:rsidP="00E24F5D">
            <w:pPr>
              <w:widowControl w:val="0"/>
              <w:spacing w:after="120"/>
              <w:rPr>
                <w:b/>
                <w:lang w:val="es-PR"/>
              </w:rPr>
            </w:pPr>
          </w:p>
        </w:tc>
        <w:tc>
          <w:tcPr>
            <w:tcW w:w="7218" w:type="dxa"/>
          </w:tcPr>
          <w:p w14:paraId="352EAE00" w14:textId="77777777" w:rsidR="00E24F5D" w:rsidRPr="00C57DF7" w:rsidRDefault="00E24F5D" w:rsidP="00E24F5D">
            <w:pPr>
              <w:pStyle w:val="ListParagraph"/>
              <w:widowControl w:val="0"/>
              <w:numPr>
                <w:ilvl w:val="0"/>
                <w:numId w:val="33"/>
              </w:numPr>
              <w:spacing w:after="120"/>
              <w:rPr>
                <w:b/>
                <w:lang w:val="es-PR"/>
              </w:rPr>
            </w:pPr>
            <w:r w:rsidRPr="00C57DF7">
              <w:rPr>
                <w:lang w:val="es-PR"/>
              </w:rPr>
              <w:t>Fármacos (incluyendo profilaxis para pacientes, personal y miembros de la familia).</w:t>
            </w:r>
          </w:p>
        </w:tc>
      </w:tr>
      <w:tr w:rsidR="00E24F5D" w:rsidRPr="00777DD0" w14:paraId="07E612BD" w14:textId="77777777" w:rsidTr="00470479">
        <w:tc>
          <w:tcPr>
            <w:tcW w:w="1008" w:type="dxa"/>
          </w:tcPr>
          <w:p w14:paraId="5ECED7EF" w14:textId="77777777" w:rsidR="00E24F5D" w:rsidRPr="00C57DF7" w:rsidRDefault="00E24F5D" w:rsidP="00E24F5D">
            <w:pPr>
              <w:widowControl w:val="0"/>
              <w:spacing w:after="120"/>
              <w:rPr>
                <w:b/>
                <w:lang w:val="es-PR"/>
              </w:rPr>
            </w:pPr>
          </w:p>
        </w:tc>
        <w:tc>
          <w:tcPr>
            <w:tcW w:w="1350" w:type="dxa"/>
          </w:tcPr>
          <w:p w14:paraId="403EDAA5" w14:textId="77777777" w:rsidR="00E24F5D" w:rsidRPr="00C57DF7" w:rsidRDefault="00E24F5D" w:rsidP="00E24F5D">
            <w:pPr>
              <w:widowControl w:val="0"/>
              <w:spacing w:after="120"/>
              <w:rPr>
                <w:b/>
                <w:lang w:val="es-PR"/>
              </w:rPr>
            </w:pPr>
          </w:p>
        </w:tc>
        <w:tc>
          <w:tcPr>
            <w:tcW w:w="7218" w:type="dxa"/>
          </w:tcPr>
          <w:p w14:paraId="4656B838" w14:textId="77777777" w:rsidR="00E24F5D" w:rsidRPr="005C00D4" w:rsidRDefault="00E24F5D" w:rsidP="00E24F5D">
            <w:pPr>
              <w:pStyle w:val="ListParagraph"/>
              <w:widowControl w:val="0"/>
              <w:numPr>
                <w:ilvl w:val="0"/>
                <w:numId w:val="33"/>
              </w:numPr>
              <w:spacing w:after="120"/>
              <w:rPr>
                <w:b/>
                <w:lang w:val="es-PR"/>
              </w:rPr>
            </w:pPr>
            <w:r w:rsidRPr="005C00D4">
              <w:rPr>
                <w:lang w:val="es-PR"/>
              </w:rPr>
              <w:t>Comida y agua para pacientes, personal, familiares y voluntarios.</w:t>
            </w:r>
          </w:p>
        </w:tc>
      </w:tr>
      <w:tr w:rsidR="00E24F5D" w:rsidRPr="00777DD0" w14:paraId="3A92A119" w14:textId="77777777" w:rsidTr="00470479">
        <w:tc>
          <w:tcPr>
            <w:tcW w:w="1008" w:type="dxa"/>
          </w:tcPr>
          <w:p w14:paraId="2069A0B3" w14:textId="77777777" w:rsidR="00E24F5D" w:rsidRPr="00C57DF7" w:rsidRDefault="00E24F5D" w:rsidP="00E24F5D">
            <w:pPr>
              <w:widowControl w:val="0"/>
              <w:spacing w:after="120"/>
              <w:rPr>
                <w:b/>
                <w:lang w:val="es-PR"/>
              </w:rPr>
            </w:pPr>
          </w:p>
        </w:tc>
        <w:tc>
          <w:tcPr>
            <w:tcW w:w="1350" w:type="dxa"/>
          </w:tcPr>
          <w:p w14:paraId="0F46A3CF" w14:textId="77777777" w:rsidR="00E24F5D" w:rsidRPr="00C57DF7" w:rsidRDefault="00E24F5D" w:rsidP="00E24F5D">
            <w:pPr>
              <w:widowControl w:val="0"/>
              <w:spacing w:after="120"/>
              <w:rPr>
                <w:b/>
                <w:lang w:val="es-PR"/>
              </w:rPr>
            </w:pPr>
          </w:p>
        </w:tc>
        <w:tc>
          <w:tcPr>
            <w:tcW w:w="7218" w:type="dxa"/>
          </w:tcPr>
          <w:p w14:paraId="2406F931" w14:textId="77777777" w:rsidR="00E24F5D" w:rsidRPr="005C00D4" w:rsidRDefault="00E24F5D" w:rsidP="00E24F5D">
            <w:pPr>
              <w:pStyle w:val="ListParagraph"/>
              <w:widowControl w:val="0"/>
              <w:numPr>
                <w:ilvl w:val="0"/>
                <w:numId w:val="34"/>
              </w:numPr>
              <w:spacing w:after="120"/>
              <w:rPr>
                <w:b/>
                <w:lang w:val="es-PR"/>
              </w:rPr>
            </w:pPr>
            <w:r w:rsidRPr="005C00D4">
              <w:rPr>
                <w:lang w:val="es-PR"/>
              </w:rPr>
              <w:t>Se ha planificado para cubrir las necesidades/requerimientos,  incluyendo quién, cómo y/o dónde.</w:t>
            </w:r>
          </w:p>
        </w:tc>
      </w:tr>
      <w:tr w:rsidR="00E24F5D" w:rsidRPr="00777DD0" w14:paraId="0F1C1549" w14:textId="77777777" w:rsidTr="00520E5D">
        <w:tc>
          <w:tcPr>
            <w:tcW w:w="1008" w:type="dxa"/>
          </w:tcPr>
          <w:p w14:paraId="263AFCD2" w14:textId="77777777" w:rsidR="00E24F5D" w:rsidRPr="005C00D4" w:rsidRDefault="00E24F5D" w:rsidP="00E24F5D">
            <w:pPr>
              <w:widowControl w:val="0"/>
              <w:spacing w:after="120"/>
              <w:rPr>
                <w:b/>
                <w:lang w:val="es-PR"/>
              </w:rPr>
            </w:pPr>
          </w:p>
        </w:tc>
        <w:tc>
          <w:tcPr>
            <w:tcW w:w="1350" w:type="dxa"/>
          </w:tcPr>
          <w:p w14:paraId="4001DBBB" w14:textId="77777777" w:rsidR="00E24F5D" w:rsidRPr="005C00D4" w:rsidRDefault="00E24F5D" w:rsidP="00E24F5D">
            <w:pPr>
              <w:widowControl w:val="0"/>
              <w:spacing w:after="120"/>
              <w:rPr>
                <w:b/>
                <w:lang w:val="es-PR"/>
              </w:rPr>
            </w:pPr>
          </w:p>
        </w:tc>
        <w:tc>
          <w:tcPr>
            <w:tcW w:w="7218" w:type="dxa"/>
          </w:tcPr>
          <w:p w14:paraId="22576DCD" w14:textId="77777777" w:rsidR="00E24F5D" w:rsidRPr="005C00D4" w:rsidRDefault="00E24F5D" w:rsidP="00E24F5D">
            <w:pPr>
              <w:pStyle w:val="ListParagraph"/>
              <w:widowControl w:val="0"/>
              <w:numPr>
                <w:ilvl w:val="0"/>
                <w:numId w:val="34"/>
              </w:numPr>
              <w:spacing w:after="120"/>
              <w:rPr>
                <w:b/>
                <w:lang w:val="es-PR"/>
              </w:rPr>
            </w:pPr>
            <w:r w:rsidRPr="005C00D4">
              <w:rPr>
                <w:lang w:val="es-PR"/>
              </w:rPr>
              <w:t>Se incluye un inventario de los suplidos o recursos estándares del hospital.</w:t>
            </w:r>
          </w:p>
        </w:tc>
      </w:tr>
      <w:tr w:rsidR="00E24F5D" w:rsidRPr="00777DD0" w14:paraId="41098487" w14:textId="77777777" w:rsidTr="00520E5D">
        <w:tc>
          <w:tcPr>
            <w:tcW w:w="1008" w:type="dxa"/>
          </w:tcPr>
          <w:p w14:paraId="436953C2" w14:textId="77777777" w:rsidR="00E24F5D" w:rsidRPr="005C00D4" w:rsidRDefault="00E24F5D" w:rsidP="00E24F5D">
            <w:pPr>
              <w:widowControl w:val="0"/>
              <w:spacing w:after="120"/>
              <w:rPr>
                <w:b/>
                <w:lang w:val="es-PR"/>
              </w:rPr>
            </w:pPr>
          </w:p>
        </w:tc>
        <w:tc>
          <w:tcPr>
            <w:tcW w:w="1350" w:type="dxa"/>
          </w:tcPr>
          <w:p w14:paraId="3ABF02D5" w14:textId="77777777" w:rsidR="00E24F5D" w:rsidRPr="005C00D4" w:rsidRDefault="00E24F5D" w:rsidP="00E24F5D">
            <w:pPr>
              <w:widowControl w:val="0"/>
              <w:spacing w:after="120"/>
              <w:rPr>
                <w:b/>
                <w:lang w:val="es-PR"/>
              </w:rPr>
            </w:pPr>
          </w:p>
        </w:tc>
        <w:tc>
          <w:tcPr>
            <w:tcW w:w="7218" w:type="dxa"/>
          </w:tcPr>
          <w:p w14:paraId="4CDC788D" w14:textId="77777777" w:rsidR="00E24F5D" w:rsidRPr="005213AE" w:rsidRDefault="00E24F5D" w:rsidP="00E24F5D">
            <w:pPr>
              <w:pStyle w:val="ListParagraph"/>
              <w:widowControl w:val="0"/>
              <w:numPr>
                <w:ilvl w:val="0"/>
                <w:numId w:val="34"/>
              </w:numPr>
              <w:spacing w:after="120"/>
              <w:rPr>
                <w:b/>
                <w:lang w:val="es-PR"/>
              </w:rPr>
            </w:pPr>
            <w:r w:rsidRPr="005213AE">
              <w:rPr>
                <w:lang w:val="es-PR"/>
              </w:rPr>
              <w:t xml:space="preserve">Acervos del hospital, incluyendo paletas, </w:t>
            </w:r>
            <w:proofErr w:type="spellStart"/>
            <w:r w:rsidRPr="005213AE">
              <w:rPr>
                <w:lang w:val="es-PR"/>
              </w:rPr>
              <w:t>trailers</w:t>
            </w:r>
            <w:proofErr w:type="spellEnd"/>
            <w:r w:rsidRPr="005213AE">
              <w:rPr>
                <w:lang w:val="es-PR"/>
              </w:rPr>
              <w:t xml:space="preserve"> y los métodos para la  transportación y la entrega.</w:t>
            </w:r>
          </w:p>
        </w:tc>
      </w:tr>
      <w:tr w:rsidR="00E24F5D" w:rsidRPr="00777DD0" w14:paraId="776D9952" w14:textId="77777777" w:rsidTr="00520E5D">
        <w:tc>
          <w:tcPr>
            <w:tcW w:w="1008" w:type="dxa"/>
          </w:tcPr>
          <w:p w14:paraId="252DF793" w14:textId="77777777" w:rsidR="00E24F5D" w:rsidRPr="00461CC8" w:rsidRDefault="00E24F5D" w:rsidP="00E24F5D">
            <w:pPr>
              <w:widowControl w:val="0"/>
              <w:spacing w:after="120"/>
              <w:rPr>
                <w:b/>
                <w:lang w:val="es-PR"/>
              </w:rPr>
            </w:pPr>
          </w:p>
        </w:tc>
        <w:tc>
          <w:tcPr>
            <w:tcW w:w="1350" w:type="dxa"/>
          </w:tcPr>
          <w:p w14:paraId="6F7F95A5" w14:textId="77777777" w:rsidR="00E24F5D" w:rsidRPr="00461CC8" w:rsidRDefault="00E24F5D" w:rsidP="00E24F5D">
            <w:pPr>
              <w:widowControl w:val="0"/>
              <w:spacing w:after="120"/>
              <w:rPr>
                <w:b/>
                <w:lang w:val="es-PR"/>
              </w:rPr>
            </w:pPr>
          </w:p>
        </w:tc>
        <w:tc>
          <w:tcPr>
            <w:tcW w:w="7218" w:type="dxa"/>
          </w:tcPr>
          <w:p w14:paraId="0C9CD394" w14:textId="77777777" w:rsidR="00E24F5D" w:rsidRPr="005213AE" w:rsidRDefault="00E24F5D" w:rsidP="00E24F5D">
            <w:pPr>
              <w:pStyle w:val="ListParagraph"/>
              <w:widowControl w:val="0"/>
              <w:numPr>
                <w:ilvl w:val="0"/>
                <w:numId w:val="35"/>
              </w:numPr>
              <w:spacing w:after="120"/>
              <w:rPr>
                <w:b/>
                <w:lang w:val="es-PR"/>
              </w:rPr>
            </w:pPr>
            <w:r w:rsidRPr="005213AE">
              <w:rPr>
                <w:lang w:val="es-PR"/>
              </w:rPr>
              <w:t>Acuerdos con suplidores para SPE a utilizarse en caso de expansión (lista de contactos y de los artículos) y una lista de suplidores alternos (asumiendo que múltiples organizaciones tienen acuerdos con los mismos suplidores).</w:t>
            </w:r>
          </w:p>
        </w:tc>
      </w:tr>
      <w:tr w:rsidR="00E24F5D" w:rsidRPr="00777DD0" w14:paraId="6D1E1F3A" w14:textId="77777777" w:rsidTr="00520E5D">
        <w:tc>
          <w:tcPr>
            <w:tcW w:w="1008" w:type="dxa"/>
          </w:tcPr>
          <w:p w14:paraId="429FE6B6" w14:textId="77777777" w:rsidR="00E24F5D" w:rsidRPr="00461CC8" w:rsidRDefault="00E24F5D" w:rsidP="00E24F5D">
            <w:pPr>
              <w:widowControl w:val="0"/>
              <w:spacing w:after="120"/>
              <w:rPr>
                <w:b/>
                <w:lang w:val="es-PR"/>
              </w:rPr>
            </w:pPr>
          </w:p>
        </w:tc>
        <w:tc>
          <w:tcPr>
            <w:tcW w:w="1350" w:type="dxa"/>
          </w:tcPr>
          <w:p w14:paraId="0B629AC7" w14:textId="77777777" w:rsidR="00E24F5D" w:rsidRPr="00461CC8" w:rsidRDefault="00E24F5D" w:rsidP="00E24F5D">
            <w:pPr>
              <w:widowControl w:val="0"/>
              <w:spacing w:after="120"/>
              <w:rPr>
                <w:b/>
                <w:lang w:val="es-PR"/>
              </w:rPr>
            </w:pPr>
          </w:p>
        </w:tc>
        <w:tc>
          <w:tcPr>
            <w:tcW w:w="7218" w:type="dxa"/>
          </w:tcPr>
          <w:p w14:paraId="60D882C8" w14:textId="77777777" w:rsidR="00E24F5D" w:rsidRPr="005213AE" w:rsidRDefault="00E24F5D" w:rsidP="00E24F5D">
            <w:pPr>
              <w:pStyle w:val="ListParagraph"/>
              <w:widowControl w:val="0"/>
              <w:numPr>
                <w:ilvl w:val="0"/>
                <w:numId w:val="35"/>
              </w:numPr>
              <w:spacing w:after="120"/>
              <w:rPr>
                <w:b/>
                <w:lang w:val="es-PR"/>
              </w:rPr>
            </w:pPr>
            <w:r w:rsidRPr="005213AE">
              <w:rPr>
                <w:lang w:val="es-PR"/>
              </w:rPr>
              <w:t>Acuerdos con farmacias y tiendas locales incluyendo lista de contactos y artículos.</w:t>
            </w:r>
          </w:p>
        </w:tc>
      </w:tr>
      <w:tr w:rsidR="00E24F5D" w:rsidRPr="00777DD0" w14:paraId="7D55EDA0" w14:textId="77777777" w:rsidTr="00520E5D">
        <w:tc>
          <w:tcPr>
            <w:tcW w:w="1008" w:type="dxa"/>
          </w:tcPr>
          <w:p w14:paraId="37A0D57A" w14:textId="77777777" w:rsidR="00E24F5D" w:rsidRPr="005213AE" w:rsidRDefault="00E24F5D" w:rsidP="00E24F5D">
            <w:pPr>
              <w:widowControl w:val="0"/>
              <w:spacing w:after="120"/>
              <w:rPr>
                <w:b/>
                <w:lang w:val="es-PR"/>
              </w:rPr>
            </w:pPr>
          </w:p>
        </w:tc>
        <w:tc>
          <w:tcPr>
            <w:tcW w:w="1350" w:type="dxa"/>
          </w:tcPr>
          <w:p w14:paraId="302A8841" w14:textId="77777777" w:rsidR="00E24F5D" w:rsidRPr="005213AE" w:rsidRDefault="00E24F5D" w:rsidP="00E24F5D">
            <w:pPr>
              <w:widowControl w:val="0"/>
              <w:spacing w:after="120"/>
              <w:rPr>
                <w:b/>
                <w:lang w:val="es-PR"/>
              </w:rPr>
            </w:pPr>
          </w:p>
        </w:tc>
        <w:tc>
          <w:tcPr>
            <w:tcW w:w="7218" w:type="dxa"/>
          </w:tcPr>
          <w:p w14:paraId="6ABA04C5" w14:textId="77777777" w:rsidR="00E24F5D" w:rsidRPr="005213AE" w:rsidRDefault="00E24F5D" w:rsidP="00E24F5D">
            <w:pPr>
              <w:pStyle w:val="ListParagraph"/>
              <w:widowControl w:val="0"/>
              <w:numPr>
                <w:ilvl w:val="0"/>
                <w:numId w:val="35"/>
              </w:numPr>
              <w:spacing w:after="120"/>
              <w:rPr>
                <w:b/>
                <w:lang w:val="es-PR"/>
              </w:rPr>
            </w:pPr>
            <w:r w:rsidRPr="005213AE">
              <w:rPr>
                <w:lang w:val="es-PR"/>
              </w:rPr>
              <w:t xml:space="preserve">Acervos de la comunidad/gobierno que incluyen una lista de los artículos almacenados. </w:t>
            </w:r>
          </w:p>
        </w:tc>
      </w:tr>
      <w:tr w:rsidR="00E24F5D" w:rsidRPr="00470479" w14:paraId="6C5B31C0" w14:textId="77777777" w:rsidTr="00520E5D">
        <w:tc>
          <w:tcPr>
            <w:tcW w:w="1008" w:type="dxa"/>
          </w:tcPr>
          <w:p w14:paraId="648A2130" w14:textId="77777777" w:rsidR="00E24F5D" w:rsidRPr="005213AE" w:rsidRDefault="00E24F5D" w:rsidP="00E24F5D">
            <w:pPr>
              <w:widowControl w:val="0"/>
              <w:spacing w:after="120"/>
              <w:rPr>
                <w:b/>
                <w:lang w:val="es-PR"/>
              </w:rPr>
            </w:pPr>
          </w:p>
        </w:tc>
        <w:tc>
          <w:tcPr>
            <w:tcW w:w="1350" w:type="dxa"/>
          </w:tcPr>
          <w:p w14:paraId="22281744" w14:textId="77777777" w:rsidR="00E24F5D" w:rsidRPr="005213AE" w:rsidRDefault="00E24F5D" w:rsidP="00E24F5D">
            <w:pPr>
              <w:widowControl w:val="0"/>
              <w:spacing w:after="120"/>
              <w:rPr>
                <w:b/>
                <w:lang w:val="es-PR"/>
              </w:rPr>
            </w:pPr>
          </w:p>
        </w:tc>
        <w:tc>
          <w:tcPr>
            <w:tcW w:w="7218" w:type="dxa"/>
          </w:tcPr>
          <w:p w14:paraId="77114399" w14:textId="77777777" w:rsidR="00E24F5D" w:rsidRPr="005213AE" w:rsidRDefault="00E24F5D" w:rsidP="00E24F5D">
            <w:pPr>
              <w:pStyle w:val="ListParagraph"/>
              <w:widowControl w:val="0"/>
              <w:numPr>
                <w:ilvl w:val="0"/>
                <w:numId w:val="35"/>
              </w:numPr>
              <w:spacing w:after="120"/>
              <w:rPr>
                <w:b/>
              </w:rPr>
            </w:pPr>
            <w:proofErr w:type="spellStart"/>
            <w:r w:rsidRPr="005213AE">
              <w:t>Otros</w:t>
            </w:r>
            <w:proofErr w:type="spellEnd"/>
            <w:r w:rsidRPr="005213AE">
              <w:t xml:space="preserve"> </w:t>
            </w:r>
            <w:proofErr w:type="spellStart"/>
            <w:r w:rsidRPr="005213AE">
              <w:t>recursos</w:t>
            </w:r>
            <w:proofErr w:type="spellEnd"/>
            <w:r w:rsidRPr="005213AE">
              <w:t xml:space="preserve">. </w:t>
            </w:r>
          </w:p>
        </w:tc>
      </w:tr>
      <w:tr w:rsidR="00E24F5D" w:rsidRPr="00777DD0" w14:paraId="03216BAB" w14:textId="77777777" w:rsidTr="00520E5D">
        <w:tc>
          <w:tcPr>
            <w:tcW w:w="1008" w:type="dxa"/>
          </w:tcPr>
          <w:p w14:paraId="0190859F" w14:textId="77777777" w:rsidR="00E24F5D" w:rsidRPr="00470479" w:rsidRDefault="00E24F5D" w:rsidP="00E24F5D">
            <w:pPr>
              <w:widowControl w:val="0"/>
              <w:spacing w:after="120"/>
              <w:rPr>
                <w:b/>
              </w:rPr>
            </w:pPr>
          </w:p>
        </w:tc>
        <w:tc>
          <w:tcPr>
            <w:tcW w:w="1350" w:type="dxa"/>
          </w:tcPr>
          <w:p w14:paraId="2062C369" w14:textId="77777777" w:rsidR="00E24F5D" w:rsidRPr="00470479" w:rsidRDefault="00E24F5D" w:rsidP="00E24F5D">
            <w:pPr>
              <w:widowControl w:val="0"/>
              <w:spacing w:after="120"/>
              <w:rPr>
                <w:b/>
              </w:rPr>
            </w:pPr>
          </w:p>
        </w:tc>
        <w:tc>
          <w:tcPr>
            <w:tcW w:w="7218" w:type="dxa"/>
          </w:tcPr>
          <w:p w14:paraId="07EF51CA" w14:textId="77777777" w:rsidR="00E24F5D" w:rsidRPr="005213AE" w:rsidRDefault="00E24F5D" w:rsidP="00E24F5D">
            <w:pPr>
              <w:pStyle w:val="ListParagraph"/>
              <w:widowControl w:val="0"/>
              <w:numPr>
                <w:ilvl w:val="0"/>
                <w:numId w:val="36"/>
              </w:numPr>
              <w:spacing w:after="120"/>
              <w:rPr>
                <w:b/>
                <w:lang w:val="es-PR"/>
              </w:rPr>
            </w:pPr>
            <w:r w:rsidRPr="005213AE">
              <w:rPr>
                <w:lang w:val="es-PR"/>
              </w:rPr>
              <w:t xml:space="preserve">Necesidades de seguridad durante el transporte, entrega y almacenamiento de los suplidos/fármacos/equipos. </w:t>
            </w:r>
          </w:p>
        </w:tc>
      </w:tr>
      <w:tr w:rsidR="00E24F5D" w:rsidRPr="00777DD0" w14:paraId="6D37A6B3" w14:textId="77777777" w:rsidTr="00520E5D">
        <w:tc>
          <w:tcPr>
            <w:tcW w:w="1008" w:type="dxa"/>
          </w:tcPr>
          <w:p w14:paraId="342C4092" w14:textId="77777777" w:rsidR="00E24F5D" w:rsidRPr="005213AE" w:rsidRDefault="00E24F5D" w:rsidP="00E24F5D">
            <w:pPr>
              <w:widowControl w:val="0"/>
              <w:spacing w:after="120"/>
              <w:rPr>
                <w:b/>
                <w:lang w:val="es-PR"/>
              </w:rPr>
            </w:pPr>
          </w:p>
        </w:tc>
        <w:tc>
          <w:tcPr>
            <w:tcW w:w="1350" w:type="dxa"/>
          </w:tcPr>
          <w:p w14:paraId="20B60124" w14:textId="77777777" w:rsidR="00E24F5D" w:rsidRPr="005213AE" w:rsidRDefault="00E24F5D" w:rsidP="00E24F5D">
            <w:pPr>
              <w:widowControl w:val="0"/>
              <w:spacing w:after="120"/>
              <w:rPr>
                <w:b/>
                <w:lang w:val="es-PR"/>
              </w:rPr>
            </w:pPr>
          </w:p>
        </w:tc>
        <w:tc>
          <w:tcPr>
            <w:tcW w:w="7218" w:type="dxa"/>
          </w:tcPr>
          <w:p w14:paraId="0156779E" w14:textId="77777777" w:rsidR="00E24F5D" w:rsidRPr="005213AE" w:rsidRDefault="00E24F5D" w:rsidP="00E24F5D">
            <w:pPr>
              <w:pStyle w:val="ListParagraph"/>
              <w:widowControl w:val="0"/>
              <w:numPr>
                <w:ilvl w:val="0"/>
                <w:numId w:val="36"/>
              </w:numPr>
              <w:spacing w:after="120"/>
              <w:rPr>
                <w:b/>
                <w:lang w:val="es-PR"/>
              </w:rPr>
            </w:pPr>
            <w:r w:rsidRPr="005213AE">
              <w:rPr>
                <w:lang w:val="es-PR"/>
              </w:rPr>
              <w:t>Las necesidades y los planes han sido compartidos con los contactos y colaboradores en el gobierno local.</w:t>
            </w:r>
          </w:p>
        </w:tc>
      </w:tr>
      <w:tr w:rsidR="00E24F5D" w:rsidRPr="00777DD0" w14:paraId="7373BF9B" w14:textId="77777777" w:rsidTr="00520E5D">
        <w:tc>
          <w:tcPr>
            <w:tcW w:w="1008" w:type="dxa"/>
          </w:tcPr>
          <w:p w14:paraId="0B030F5D" w14:textId="77777777" w:rsidR="00E24F5D" w:rsidRPr="005213AE" w:rsidRDefault="00E24F5D" w:rsidP="00E24F5D">
            <w:pPr>
              <w:widowControl w:val="0"/>
              <w:spacing w:after="120"/>
              <w:rPr>
                <w:b/>
                <w:lang w:val="es-PR"/>
              </w:rPr>
            </w:pPr>
          </w:p>
        </w:tc>
        <w:tc>
          <w:tcPr>
            <w:tcW w:w="1350" w:type="dxa"/>
          </w:tcPr>
          <w:p w14:paraId="0F712074" w14:textId="77777777" w:rsidR="00E24F5D" w:rsidRPr="005213AE" w:rsidRDefault="00E24F5D" w:rsidP="00E24F5D">
            <w:pPr>
              <w:widowControl w:val="0"/>
              <w:spacing w:after="120"/>
              <w:rPr>
                <w:b/>
                <w:lang w:val="es-PR"/>
              </w:rPr>
            </w:pPr>
          </w:p>
        </w:tc>
        <w:tc>
          <w:tcPr>
            <w:tcW w:w="7218" w:type="dxa"/>
          </w:tcPr>
          <w:p w14:paraId="01F6C86D" w14:textId="77777777" w:rsidR="00096503" w:rsidRPr="000B0D4B" w:rsidRDefault="00E24F5D" w:rsidP="000B0D4B">
            <w:pPr>
              <w:pStyle w:val="ListParagraph"/>
              <w:widowControl w:val="0"/>
              <w:numPr>
                <w:ilvl w:val="0"/>
                <w:numId w:val="36"/>
              </w:numPr>
              <w:spacing w:after="120"/>
              <w:rPr>
                <w:b/>
                <w:lang w:val="es-PR"/>
              </w:rPr>
            </w:pPr>
            <w:r w:rsidRPr="00A041A5">
              <w:rPr>
                <w:lang w:val="es-PR"/>
              </w:rPr>
              <w:t>Describe responsabilidades y protocolos para proveer, solicitar, aceptar, distribuir y rastrear recursos de ayuda mutua incluyendo quién, cómo y dónde.</w:t>
            </w:r>
          </w:p>
        </w:tc>
      </w:tr>
      <w:tr w:rsidR="00E24F5D" w:rsidRPr="00777DD0" w14:paraId="14812046" w14:textId="77777777" w:rsidTr="00520E5D">
        <w:tc>
          <w:tcPr>
            <w:tcW w:w="1008" w:type="dxa"/>
          </w:tcPr>
          <w:p w14:paraId="3A8A9E7D" w14:textId="77777777" w:rsidR="00E24F5D" w:rsidRPr="00A041A5" w:rsidRDefault="00E24F5D" w:rsidP="00E24F5D">
            <w:pPr>
              <w:widowControl w:val="0"/>
              <w:spacing w:after="120"/>
              <w:rPr>
                <w:b/>
                <w:lang w:val="es-PR"/>
              </w:rPr>
            </w:pPr>
          </w:p>
        </w:tc>
        <w:tc>
          <w:tcPr>
            <w:tcW w:w="1350" w:type="dxa"/>
          </w:tcPr>
          <w:p w14:paraId="72EEF1A8" w14:textId="77777777" w:rsidR="00E24F5D" w:rsidRPr="00A041A5" w:rsidRDefault="00E24F5D" w:rsidP="00E24F5D">
            <w:pPr>
              <w:widowControl w:val="0"/>
              <w:spacing w:after="120"/>
              <w:rPr>
                <w:b/>
                <w:lang w:val="es-PR"/>
              </w:rPr>
            </w:pPr>
          </w:p>
        </w:tc>
        <w:tc>
          <w:tcPr>
            <w:tcW w:w="7218" w:type="dxa"/>
          </w:tcPr>
          <w:p w14:paraId="53B9A87A" w14:textId="77777777" w:rsidR="00E24F5D" w:rsidRPr="00A041A5" w:rsidRDefault="00E24F5D" w:rsidP="00E24F5D">
            <w:pPr>
              <w:pStyle w:val="ListParagraph"/>
              <w:widowControl w:val="0"/>
              <w:numPr>
                <w:ilvl w:val="0"/>
                <w:numId w:val="36"/>
              </w:numPr>
              <w:spacing w:after="120"/>
              <w:rPr>
                <w:b/>
                <w:lang w:val="es-PR"/>
              </w:rPr>
            </w:pPr>
            <w:r w:rsidRPr="00A041A5">
              <w:rPr>
                <w:lang w:val="es-PR"/>
              </w:rPr>
              <w:t>Se incluyen estrategias/protocolos sobre cómo se establecerán las prioridades en caso de que surja la necesidad de asignar recursos limitados de equipo, fármacos y otros recursos para pacientes.</w:t>
            </w:r>
          </w:p>
        </w:tc>
      </w:tr>
      <w:tr w:rsidR="00E24F5D" w:rsidRPr="00777DD0" w14:paraId="1C6F2C77" w14:textId="77777777" w:rsidTr="00520E5D">
        <w:tc>
          <w:tcPr>
            <w:tcW w:w="1008" w:type="dxa"/>
          </w:tcPr>
          <w:p w14:paraId="38BFC9A3" w14:textId="77777777" w:rsidR="00E24F5D" w:rsidRPr="00A041A5" w:rsidRDefault="00E24F5D" w:rsidP="00E24F5D">
            <w:pPr>
              <w:widowControl w:val="0"/>
              <w:spacing w:after="120"/>
              <w:rPr>
                <w:b/>
                <w:lang w:val="es-PR"/>
              </w:rPr>
            </w:pPr>
          </w:p>
        </w:tc>
        <w:tc>
          <w:tcPr>
            <w:tcW w:w="1350" w:type="dxa"/>
          </w:tcPr>
          <w:p w14:paraId="30A75280" w14:textId="77777777" w:rsidR="00E24F5D" w:rsidRPr="00A041A5" w:rsidRDefault="00E24F5D" w:rsidP="00E24F5D">
            <w:pPr>
              <w:widowControl w:val="0"/>
              <w:spacing w:after="120"/>
              <w:rPr>
                <w:b/>
                <w:lang w:val="es-PR"/>
              </w:rPr>
            </w:pPr>
          </w:p>
        </w:tc>
        <w:tc>
          <w:tcPr>
            <w:tcW w:w="7218" w:type="dxa"/>
          </w:tcPr>
          <w:p w14:paraId="1E14BBA3" w14:textId="77777777" w:rsidR="00E24F5D" w:rsidRPr="00A7052D" w:rsidRDefault="00E24F5D" w:rsidP="00E24F5D">
            <w:pPr>
              <w:pStyle w:val="ListParagraph"/>
              <w:widowControl w:val="0"/>
              <w:numPr>
                <w:ilvl w:val="0"/>
                <w:numId w:val="36"/>
              </w:numPr>
              <w:spacing w:after="120"/>
              <w:rPr>
                <w:b/>
                <w:lang w:val="es-PR"/>
              </w:rPr>
            </w:pPr>
            <w:r w:rsidRPr="00A7052D">
              <w:rPr>
                <w:lang w:val="es-PR"/>
              </w:rPr>
              <w:t>Se identifica el proceso de reporte sobre el estatus de los recursos disponibles o necesarios, y sobre la urgencia de las necesidades al contacto en el gobierno local.</w:t>
            </w:r>
          </w:p>
        </w:tc>
      </w:tr>
      <w:tr w:rsidR="00E24F5D" w:rsidRPr="00470479" w14:paraId="3B4B61DD" w14:textId="77777777" w:rsidTr="00CF3F20">
        <w:trPr>
          <w:trHeight w:val="449"/>
        </w:trPr>
        <w:tc>
          <w:tcPr>
            <w:tcW w:w="9576" w:type="dxa"/>
            <w:gridSpan w:val="3"/>
          </w:tcPr>
          <w:p w14:paraId="7009994F" w14:textId="77777777" w:rsidR="00E24F5D" w:rsidRPr="00A7052D" w:rsidRDefault="00E24F5D" w:rsidP="00E24F5D">
            <w:pPr>
              <w:spacing w:after="120"/>
              <w:rPr>
                <w:b/>
              </w:rPr>
            </w:pPr>
            <w:r w:rsidRPr="00A7052D">
              <w:rPr>
                <w:b/>
              </w:rPr>
              <w:t>5</w:t>
            </w:r>
            <w:r w:rsidRPr="00A7052D">
              <w:rPr>
                <w:b/>
                <w:lang w:val="es-PR"/>
              </w:rPr>
              <w:t>.  Consideraciones Importantes</w:t>
            </w:r>
            <w:r>
              <w:rPr>
                <w:b/>
              </w:rPr>
              <w:t xml:space="preserve"> </w:t>
            </w:r>
            <w:r w:rsidRPr="00A7052D">
              <w:rPr>
                <w:b/>
              </w:rPr>
              <w:t xml:space="preserve"> </w:t>
            </w:r>
          </w:p>
        </w:tc>
      </w:tr>
      <w:tr w:rsidR="00E24F5D" w:rsidRPr="00777DD0" w14:paraId="04CCEC0D" w14:textId="77777777" w:rsidTr="00520E5D">
        <w:tc>
          <w:tcPr>
            <w:tcW w:w="1008" w:type="dxa"/>
          </w:tcPr>
          <w:p w14:paraId="55F61FFE" w14:textId="77777777" w:rsidR="00E24F5D" w:rsidRPr="00470479" w:rsidRDefault="00E24F5D" w:rsidP="00E24F5D">
            <w:pPr>
              <w:widowControl w:val="0"/>
              <w:spacing w:after="120"/>
              <w:rPr>
                <w:b/>
              </w:rPr>
            </w:pPr>
          </w:p>
        </w:tc>
        <w:tc>
          <w:tcPr>
            <w:tcW w:w="1350" w:type="dxa"/>
          </w:tcPr>
          <w:p w14:paraId="5E3642C4" w14:textId="77777777" w:rsidR="00E24F5D" w:rsidRPr="00470479" w:rsidRDefault="00E24F5D" w:rsidP="00E24F5D">
            <w:pPr>
              <w:widowControl w:val="0"/>
              <w:spacing w:after="120"/>
              <w:rPr>
                <w:b/>
              </w:rPr>
            </w:pPr>
          </w:p>
        </w:tc>
        <w:tc>
          <w:tcPr>
            <w:tcW w:w="7218" w:type="dxa"/>
          </w:tcPr>
          <w:p w14:paraId="62AC3DD4" w14:textId="77777777" w:rsidR="00E24F5D" w:rsidRPr="00FE4837" w:rsidRDefault="00E24F5D" w:rsidP="00E24F5D">
            <w:pPr>
              <w:widowControl w:val="0"/>
              <w:spacing w:after="120"/>
              <w:rPr>
                <w:b/>
                <w:lang w:val="es-PR"/>
              </w:rPr>
            </w:pPr>
            <w:r w:rsidRPr="00422CCA">
              <w:rPr>
                <w:b/>
                <w:i/>
                <w:lang w:val="es-PR"/>
              </w:rPr>
              <w:t>Coaliciones de Servicios de Salud</w:t>
            </w:r>
            <w:r w:rsidRPr="00FE4837">
              <w:rPr>
                <w:lang w:val="es-PR"/>
              </w:rPr>
              <w:t>: El hospital participa en la Coalición local para las actividades de planificación y evaluación de los riesgos y las necesidades de la comunidad.</w:t>
            </w:r>
          </w:p>
        </w:tc>
      </w:tr>
      <w:tr w:rsidR="00E24F5D" w:rsidRPr="00777DD0" w14:paraId="6242ECB7" w14:textId="77777777" w:rsidTr="00520E5D">
        <w:tc>
          <w:tcPr>
            <w:tcW w:w="1008" w:type="dxa"/>
          </w:tcPr>
          <w:p w14:paraId="44884FC4" w14:textId="77777777" w:rsidR="00E24F5D" w:rsidRPr="00FE4837" w:rsidRDefault="00E24F5D" w:rsidP="00E24F5D">
            <w:pPr>
              <w:widowControl w:val="0"/>
              <w:spacing w:after="120"/>
              <w:rPr>
                <w:b/>
                <w:lang w:val="es-PR"/>
              </w:rPr>
            </w:pPr>
          </w:p>
        </w:tc>
        <w:tc>
          <w:tcPr>
            <w:tcW w:w="1350" w:type="dxa"/>
          </w:tcPr>
          <w:p w14:paraId="3C68F004" w14:textId="77777777" w:rsidR="00E24F5D" w:rsidRPr="00FE4837" w:rsidRDefault="00E24F5D" w:rsidP="00E24F5D">
            <w:pPr>
              <w:widowControl w:val="0"/>
              <w:spacing w:after="120"/>
              <w:rPr>
                <w:b/>
                <w:lang w:val="es-PR"/>
              </w:rPr>
            </w:pPr>
          </w:p>
        </w:tc>
        <w:tc>
          <w:tcPr>
            <w:tcW w:w="7218" w:type="dxa"/>
          </w:tcPr>
          <w:p w14:paraId="20CC8CD1" w14:textId="77777777" w:rsidR="00E24F5D" w:rsidRPr="00FE4837" w:rsidRDefault="00E24F5D" w:rsidP="00E24F5D">
            <w:pPr>
              <w:widowControl w:val="0"/>
              <w:spacing w:after="120"/>
              <w:rPr>
                <w:b/>
                <w:lang w:val="es-PR"/>
              </w:rPr>
            </w:pPr>
            <w:r w:rsidRPr="00422CCA">
              <w:rPr>
                <w:b/>
                <w:i/>
                <w:lang w:val="es-PR"/>
              </w:rPr>
              <w:t>Comunicación</w:t>
            </w:r>
            <w:r w:rsidRPr="00FE4837">
              <w:rPr>
                <w:lang w:val="es-PR"/>
              </w:rPr>
              <w:t>: El Plan describe los sistemas prima</w:t>
            </w:r>
            <w:r w:rsidR="002E5E5C">
              <w:rPr>
                <w:lang w:val="es-PR"/>
              </w:rPr>
              <w:t>rios y de apoyo par</w:t>
            </w:r>
            <w:r w:rsidRPr="00FE4837">
              <w:rPr>
                <w:lang w:val="es-PR"/>
              </w:rPr>
              <w:t>a</w:t>
            </w:r>
            <w:r w:rsidR="002E5E5C">
              <w:rPr>
                <w:lang w:val="es-PR"/>
              </w:rPr>
              <w:t xml:space="preserve"> </w:t>
            </w:r>
            <w:r w:rsidRPr="00FE4837">
              <w:rPr>
                <w:lang w:val="es-PR"/>
              </w:rPr>
              <w:t xml:space="preserve">las comunicaciones internas y externas, las frecuencias asignadas y sus usos, el mantenimiento y la localización de los equipos (ej., internet, teléfonos, celulares, radios internos, radios o teléfonos por satélite, radio HAM, </w:t>
            </w:r>
            <w:proofErr w:type="spellStart"/>
            <w:r w:rsidRPr="00FE4837">
              <w:rPr>
                <w:lang w:val="es-PR"/>
              </w:rPr>
              <w:t>ReddiNet</w:t>
            </w:r>
            <w:proofErr w:type="spellEnd"/>
            <w:r w:rsidRPr="00FE4837">
              <w:rPr>
                <w:lang w:val="es-PR"/>
              </w:rPr>
              <w:t xml:space="preserve">, EM </w:t>
            </w:r>
            <w:proofErr w:type="spellStart"/>
            <w:r w:rsidRPr="00FE4837">
              <w:rPr>
                <w:lang w:val="es-PR"/>
              </w:rPr>
              <w:t>System</w:t>
            </w:r>
            <w:proofErr w:type="spellEnd"/>
            <w:r w:rsidRPr="00FE4837">
              <w:rPr>
                <w:lang w:val="es-PR"/>
              </w:rPr>
              <w:t xml:space="preserve">, </w:t>
            </w:r>
            <w:proofErr w:type="spellStart"/>
            <w:r w:rsidRPr="00FE4837">
              <w:rPr>
                <w:lang w:val="es-PR"/>
              </w:rPr>
              <w:t>Command</w:t>
            </w:r>
            <w:proofErr w:type="spellEnd"/>
            <w:r w:rsidRPr="00FE4837">
              <w:rPr>
                <w:lang w:val="es-PR"/>
              </w:rPr>
              <w:t xml:space="preserve"> </w:t>
            </w:r>
            <w:proofErr w:type="spellStart"/>
            <w:r w:rsidRPr="00FE4837">
              <w:rPr>
                <w:lang w:val="es-PR"/>
              </w:rPr>
              <w:t>Aware</w:t>
            </w:r>
            <w:proofErr w:type="spellEnd"/>
            <w:r w:rsidRPr="00FE4837">
              <w:rPr>
                <w:lang w:val="es-PR"/>
              </w:rPr>
              <w:t xml:space="preserve">, Live </w:t>
            </w:r>
            <w:proofErr w:type="spellStart"/>
            <w:r w:rsidRPr="00FE4837">
              <w:rPr>
                <w:lang w:val="es-PR"/>
              </w:rPr>
              <w:t>Process</w:t>
            </w:r>
            <w:proofErr w:type="spellEnd"/>
            <w:r w:rsidRPr="00FE4837">
              <w:rPr>
                <w:lang w:val="es-PR"/>
              </w:rPr>
              <w:t xml:space="preserve">, </w:t>
            </w:r>
            <w:proofErr w:type="spellStart"/>
            <w:r w:rsidRPr="00FE4837">
              <w:rPr>
                <w:lang w:val="es-PR"/>
              </w:rPr>
              <w:t>WebEOC</w:t>
            </w:r>
            <w:proofErr w:type="spellEnd"/>
            <w:r w:rsidRPr="00FE4837">
              <w:rPr>
                <w:lang w:val="es-PR"/>
              </w:rPr>
              <w:t>, Vocera, CAHAN, etc.).</w:t>
            </w:r>
          </w:p>
        </w:tc>
      </w:tr>
      <w:tr w:rsidR="00E24F5D" w:rsidRPr="00777DD0" w14:paraId="32DDCD82" w14:textId="77777777" w:rsidTr="00520E5D">
        <w:tc>
          <w:tcPr>
            <w:tcW w:w="1008" w:type="dxa"/>
          </w:tcPr>
          <w:p w14:paraId="3C800A90" w14:textId="77777777" w:rsidR="00E24F5D" w:rsidRPr="00FE4837" w:rsidRDefault="00E24F5D" w:rsidP="00E24F5D">
            <w:pPr>
              <w:widowControl w:val="0"/>
              <w:spacing w:after="120"/>
              <w:rPr>
                <w:b/>
                <w:lang w:val="es-PR"/>
              </w:rPr>
            </w:pPr>
          </w:p>
        </w:tc>
        <w:tc>
          <w:tcPr>
            <w:tcW w:w="1350" w:type="dxa"/>
          </w:tcPr>
          <w:p w14:paraId="1722073D" w14:textId="77777777" w:rsidR="00E24F5D" w:rsidRPr="00FE4837" w:rsidRDefault="00E24F5D" w:rsidP="00E24F5D">
            <w:pPr>
              <w:widowControl w:val="0"/>
              <w:spacing w:after="120"/>
              <w:rPr>
                <w:b/>
                <w:lang w:val="es-PR"/>
              </w:rPr>
            </w:pPr>
          </w:p>
        </w:tc>
        <w:tc>
          <w:tcPr>
            <w:tcW w:w="7218" w:type="dxa"/>
          </w:tcPr>
          <w:p w14:paraId="0F7C693C" w14:textId="77777777" w:rsidR="00E24F5D" w:rsidRPr="00334906" w:rsidRDefault="00E24F5D" w:rsidP="007F43D8">
            <w:pPr>
              <w:widowControl w:val="0"/>
              <w:spacing w:after="120"/>
              <w:rPr>
                <w:b/>
                <w:lang w:val="es-PR"/>
              </w:rPr>
            </w:pPr>
            <w:r w:rsidRPr="00422CCA">
              <w:rPr>
                <w:b/>
                <w:i/>
                <w:lang w:val="es-PR"/>
              </w:rPr>
              <w:t xml:space="preserve">Necesidades de Salud </w:t>
            </w:r>
            <w:r w:rsidR="00422CCA" w:rsidRPr="00422CCA">
              <w:rPr>
                <w:b/>
                <w:i/>
                <w:lang w:val="es-PR"/>
              </w:rPr>
              <w:t>Mental/</w:t>
            </w:r>
            <w:r w:rsidRPr="00422CCA">
              <w:rPr>
                <w:b/>
                <w:i/>
                <w:lang w:val="es-PR"/>
              </w:rPr>
              <w:t>Conductual</w:t>
            </w:r>
            <w:r w:rsidRPr="00334906">
              <w:rPr>
                <w:lang w:val="es-PR"/>
              </w:rPr>
              <w:t xml:space="preserve">: El Plan atiende como las necesidades de salud mental del personal, pacientes y miembros de la familia serán satisfechas. Tienen recursos electrónicos e impresos disponibles. Identificar cualquier recurso que puedan estar disponibles en la comunidad. </w:t>
            </w:r>
            <w:r w:rsidRPr="007F43D8">
              <w:rPr>
                <w:rFonts w:ascii="Calibri" w:hAnsi="Calibri"/>
                <w:lang w:val="es-PR"/>
              </w:rPr>
              <w:t xml:space="preserve">(ver Salud Mental/Conductual de la Asociación de Hospitales de California (CHA) en la sección de </w:t>
            </w:r>
            <w:r w:rsidR="007F43D8">
              <w:rPr>
                <w:rFonts w:ascii="Calibri" w:hAnsi="Calibri"/>
                <w:lang w:val="es-PR"/>
              </w:rPr>
              <w:t>R</w:t>
            </w:r>
            <w:r w:rsidRPr="007F43D8">
              <w:rPr>
                <w:rFonts w:ascii="Calibri" w:hAnsi="Calibri"/>
                <w:lang w:val="es-PR"/>
              </w:rPr>
              <w:t>ecursos)</w:t>
            </w:r>
          </w:p>
        </w:tc>
      </w:tr>
      <w:tr w:rsidR="00E24F5D" w:rsidRPr="00777DD0" w14:paraId="5CE410AD" w14:textId="77777777" w:rsidTr="00520E5D">
        <w:tc>
          <w:tcPr>
            <w:tcW w:w="1008" w:type="dxa"/>
          </w:tcPr>
          <w:p w14:paraId="0221BC3D" w14:textId="77777777" w:rsidR="00E24F5D" w:rsidRPr="006B6C1D" w:rsidRDefault="00E24F5D" w:rsidP="00E24F5D">
            <w:pPr>
              <w:widowControl w:val="0"/>
              <w:spacing w:after="120"/>
              <w:rPr>
                <w:b/>
                <w:lang w:val="es-PR"/>
              </w:rPr>
            </w:pPr>
          </w:p>
        </w:tc>
        <w:tc>
          <w:tcPr>
            <w:tcW w:w="1350" w:type="dxa"/>
          </w:tcPr>
          <w:p w14:paraId="633F12A0" w14:textId="77777777" w:rsidR="00E24F5D" w:rsidRPr="006B6C1D" w:rsidRDefault="00E24F5D" w:rsidP="00E24F5D">
            <w:pPr>
              <w:widowControl w:val="0"/>
              <w:spacing w:after="120"/>
              <w:rPr>
                <w:b/>
                <w:lang w:val="es-PR"/>
              </w:rPr>
            </w:pPr>
          </w:p>
        </w:tc>
        <w:tc>
          <w:tcPr>
            <w:tcW w:w="7218" w:type="dxa"/>
          </w:tcPr>
          <w:p w14:paraId="05BA7340" w14:textId="77777777" w:rsidR="00E24F5D" w:rsidRPr="008F3E0D" w:rsidRDefault="00E24F5D" w:rsidP="00E24F5D">
            <w:pPr>
              <w:widowControl w:val="0"/>
              <w:spacing w:after="120"/>
              <w:rPr>
                <w:b/>
                <w:lang w:val="es-PR"/>
              </w:rPr>
            </w:pPr>
            <w:r w:rsidRPr="00422CCA">
              <w:rPr>
                <w:b/>
                <w:i/>
                <w:lang w:val="es-PR"/>
              </w:rPr>
              <w:t>Comunicación con los Medios</w:t>
            </w:r>
            <w:r w:rsidRPr="008F3E0D">
              <w:rPr>
                <w:lang w:val="es-PR"/>
              </w:rPr>
              <w:t>: El Plan incluye protocolos para la comunicación con los medios en coordinación con el gobierno local y otros proveedores de servicios de salud.</w:t>
            </w:r>
          </w:p>
        </w:tc>
      </w:tr>
      <w:tr w:rsidR="00E24F5D" w:rsidRPr="00777DD0" w14:paraId="611CD688" w14:textId="77777777" w:rsidTr="00520E5D">
        <w:tc>
          <w:tcPr>
            <w:tcW w:w="1008" w:type="dxa"/>
          </w:tcPr>
          <w:p w14:paraId="3460A00E" w14:textId="77777777" w:rsidR="00E24F5D" w:rsidRPr="00334906" w:rsidRDefault="00E24F5D" w:rsidP="00E24F5D">
            <w:pPr>
              <w:widowControl w:val="0"/>
              <w:spacing w:after="120"/>
              <w:rPr>
                <w:b/>
                <w:lang w:val="es-PR"/>
              </w:rPr>
            </w:pPr>
          </w:p>
        </w:tc>
        <w:tc>
          <w:tcPr>
            <w:tcW w:w="1350" w:type="dxa"/>
          </w:tcPr>
          <w:p w14:paraId="79E8FF71" w14:textId="77777777" w:rsidR="00E24F5D" w:rsidRPr="00334906" w:rsidRDefault="00E24F5D" w:rsidP="00E24F5D">
            <w:pPr>
              <w:widowControl w:val="0"/>
              <w:spacing w:after="120"/>
              <w:rPr>
                <w:b/>
                <w:lang w:val="es-PR"/>
              </w:rPr>
            </w:pPr>
          </w:p>
        </w:tc>
        <w:tc>
          <w:tcPr>
            <w:tcW w:w="7218" w:type="dxa"/>
          </w:tcPr>
          <w:p w14:paraId="7A9C8164" w14:textId="77777777" w:rsidR="00E24F5D" w:rsidRPr="008F3E0D" w:rsidRDefault="00E24F5D" w:rsidP="00E24F5D">
            <w:pPr>
              <w:pStyle w:val="ListParagraph"/>
              <w:widowControl w:val="0"/>
              <w:numPr>
                <w:ilvl w:val="0"/>
                <w:numId w:val="37"/>
              </w:numPr>
              <w:spacing w:after="120"/>
              <w:rPr>
                <w:b/>
                <w:lang w:val="es-PR"/>
              </w:rPr>
            </w:pPr>
            <w:r w:rsidRPr="008F3E0D">
              <w:rPr>
                <w:lang w:val="es-PR"/>
              </w:rPr>
              <w:t xml:space="preserve">Protocolos para la comunicación con los medios e identificar al representante ante los medios.  </w:t>
            </w:r>
          </w:p>
        </w:tc>
      </w:tr>
      <w:tr w:rsidR="00E24F5D" w:rsidRPr="00777DD0" w14:paraId="3392482C" w14:textId="77777777" w:rsidTr="00520E5D">
        <w:tc>
          <w:tcPr>
            <w:tcW w:w="1008" w:type="dxa"/>
          </w:tcPr>
          <w:p w14:paraId="2A5F0D54" w14:textId="77777777" w:rsidR="00E24F5D" w:rsidRPr="00334906" w:rsidRDefault="00E24F5D" w:rsidP="00E24F5D">
            <w:pPr>
              <w:widowControl w:val="0"/>
              <w:spacing w:after="120"/>
              <w:rPr>
                <w:b/>
                <w:lang w:val="es-PR"/>
              </w:rPr>
            </w:pPr>
          </w:p>
        </w:tc>
        <w:tc>
          <w:tcPr>
            <w:tcW w:w="1350" w:type="dxa"/>
          </w:tcPr>
          <w:p w14:paraId="1B8F14E7" w14:textId="77777777" w:rsidR="00E24F5D" w:rsidRPr="00334906" w:rsidRDefault="00E24F5D" w:rsidP="00E24F5D">
            <w:pPr>
              <w:widowControl w:val="0"/>
              <w:spacing w:after="120"/>
              <w:rPr>
                <w:b/>
                <w:lang w:val="es-PR"/>
              </w:rPr>
            </w:pPr>
          </w:p>
        </w:tc>
        <w:tc>
          <w:tcPr>
            <w:tcW w:w="7218" w:type="dxa"/>
          </w:tcPr>
          <w:p w14:paraId="5B219D09" w14:textId="77777777" w:rsidR="00E24F5D" w:rsidRPr="008F3E0D" w:rsidRDefault="00E24F5D" w:rsidP="00E24F5D">
            <w:pPr>
              <w:pStyle w:val="ListParagraph"/>
              <w:widowControl w:val="0"/>
              <w:numPr>
                <w:ilvl w:val="0"/>
                <w:numId w:val="37"/>
              </w:numPr>
              <w:spacing w:after="120"/>
              <w:rPr>
                <w:b/>
                <w:lang w:val="es-PR"/>
              </w:rPr>
            </w:pPr>
            <w:r w:rsidRPr="008F3E0D">
              <w:rPr>
                <w:lang w:val="es-PR"/>
              </w:rPr>
              <w:t>Coordinación con el Centro de Operaciones de Emergencia/Centro de Información Conjunta de la jurisdicción para establecer mensajes comunes y diseminación de información.</w:t>
            </w:r>
          </w:p>
        </w:tc>
      </w:tr>
      <w:tr w:rsidR="00E24F5D" w:rsidRPr="00777DD0" w14:paraId="6D8E17F7" w14:textId="77777777" w:rsidTr="00520E5D">
        <w:tc>
          <w:tcPr>
            <w:tcW w:w="1008" w:type="dxa"/>
          </w:tcPr>
          <w:p w14:paraId="0DE79B07" w14:textId="77777777" w:rsidR="00E24F5D" w:rsidRPr="00334906" w:rsidRDefault="00E24F5D" w:rsidP="00E24F5D">
            <w:pPr>
              <w:widowControl w:val="0"/>
              <w:spacing w:after="120"/>
              <w:rPr>
                <w:b/>
                <w:lang w:val="es-PR"/>
              </w:rPr>
            </w:pPr>
          </w:p>
        </w:tc>
        <w:tc>
          <w:tcPr>
            <w:tcW w:w="1350" w:type="dxa"/>
          </w:tcPr>
          <w:p w14:paraId="09330342" w14:textId="77777777" w:rsidR="00E24F5D" w:rsidRPr="00334906" w:rsidRDefault="00E24F5D" w:rsidP="00E24F5D">
            <w:pPr>
              <w:widowControl w:val="0"/>
              <w:spacing w:after="120"/>
              <w:rPr>
                <w:b/>
                <w:lang w:val="es-PR"/>
              </w:rPr>
            </w:pPr>
          </w:p>
        </w:tc>
        <w:tc>
          <w:tcPr>
            <w:tcW w:w="7218" w:type="dxa"/>
          </w:tcPr>
          <w:p w14:paraId="0510B8CC" w14:textId="77777777" w:rsidR="00E24F5D" w:rsidRPr="008F3E0D" w:rsidRDefault="00E24F5D" w:rsidP="00E24F5D">
            <w:pPr>
              <w:pStyle w:val="ListParagraph"/>
              <w:widowControl w:val="0"/>
              <w:numPr>
                <w:ilvl w:val="0"/>
                <w:numId w:val="37"/>
              </w:numPr>
              <w:spacing w:after="120"/>
              <w:rPr>
                <w:b/>
                <w:lang w:val="es-PR"/>
              </w:rPr>
            </w:pPr>
            <w:r w:rsidRPr="008F3E0D">
              <w:rPr>
                <w:lang w:val="es-PR"/>
              </w:rPr>
              <w:t>Modelos Pre-preparados para emitir comunicados de prensa que consideren tipos de eventos clave, mensajes comunes y datos necesarios.</w:t>
            </w:r>
          </w:p>
        </w:tc>
      </w:tr>
      <w:tr w:rsidR="00E24F5D" w:rsidRPr="00777DD0" w14:paraId="4A2C0152" w14:textId="77777777" w:rsidTr="00520E5D">
        <w:tc>
          <w:tcPr>
            <w:tcW w:w="1008" w:type="dxa"/>
          </w:tcPr>
          <w:p w14:paraId="7F3A3EDC" w14:textId="77777777" w:rsidR="00E24F5D" w:rsidRPr="008F3E0D" w:rsidRDefault="00E24F5D" w:rsidP="00E24F5D">
            <w:pPr>
              <w:widowControl w:val="0"/>
              <w:spacing w:after="120"/>
              <w:rPr>
                <w:b/>
                <w:lang w:val="es-PR"/>
              </w:rPr>
            </w:pPr>
          </w:p>
        </w:tc>
        <w:tc>
          <w:tcPr>
            <w:tcW w:w="1350" w:type="dxa"/>
          </w:tcPr>
          <w:p w14:paraId="788A7FEB" w14:textId="77777777" w:rsidR="00E24F5D" w:rsidRPr="008F3E0D" w:rsidRDefault="00E24F5D" w:rsidP="00E24F5D">
            <w:pPr>
              <w:widowControl w:val="0"/>
              <w:spacing w:after="120"/>
              <w:rPr>
                <w:b/>
                <w:lang w:val="es-PR"/>
              </w:rPr>
            </w:pPr>
          </w:p>
        </w:tc>
        <w:tc>
          <w:tcPr>
            <w:tcW w:w="7218" w:type="dxa"/>
          </w:tcPr>
          <w:p w14:paraId="745A6044" w14:textId="77777777" w:rsidR="00E24F5D" w:rsidRPr="002F7006" w:rsidRDefault="00E24F5D" w:rsidP="00096503">
            <w:pPr>
              <w:widowControl w:val="0"/>
              <w:spacing w:after="120"/>
              <w:rPr>
                <w:b/>
                <w:lang w:val="es-PR"/>
              </w:rPr>
            </w:pPr>
            <w:r w:rsidRPr="00422CCA">
              <w:rPr>
                <w:b/>
                <w:i/>
                <w:lang w:val="es-PR"/>
              </w:rPr>
              <w:t>Documentación – Rastreo a Pacientes</w:t>
            </w:r>
            <w:r w:rsidRPr="00F40DC3">
              <w:rPr>
                <w:lang w:val="es-PR"/>
              </w:rPr>
              <w:t>: Plan incluye los requisitos mínimos de documentación a usarse durante un evento de expansión y protocolo</w:t>
            </w:r>
            <w:r w:rsidR="00096503">
              <w:rPr>
                <w:lang w:val="es-PR"/>
              </w:rPr>
              <w:t>s</w:t>
            </w:r>
            <w:r w:rsidRPr="00F40DC3">
              <w:rPr>
                <w:lang w:val="es-PR"/>
              </w:rPr>
              <w:t xml:space="preserve"> para el rastreo a pacientes (ej., forma 254 de HICS –Forma para el Rastreo de Victima de Desastre) y el reporte a las agencias apropiadas (ej., Manejo de Emergencias, Cruz Roja Americana). Identificar sistemas que asisten al rastreo de pacientes en la comunidad. Considerar la activación de un Centro de Información a la Familia (FIC) en el hospital para asistir en la reunificación. </w:t>
            </w:r>
            <w:r w:rsidRPr="007F43D8">
              <w:rPr>
                <w:rFonts w:ascii="Calibri" w:hAnsi="Calibri"/>
                <w:lang w:val="es-PR"/>
              </w:rPr>
              <w:t xml:space="preserve">(Ver Plan para el Centro de Información Familiar en la sección de </w:t>
            </w:r>
            <w:r w:rsidR="007F43D8" w:rsidRPr="007F43D8">
              <w:rPr>
                <w:rFonts w:ascii="Calibri" w:hAnsi="Calibri"/>
                <w:lang w:val="es-PR"/>
              </w:rPr>
              <w:t>R</w:t>
            </w:r>
            <w:r w:rsidRPr="007F43D8">
              <w:rPr>
                <w:rFonts w:ascii="Calibri" w:hAnsi="Calibri"/>
                <w:lang w:val="es-PR"/>
              </w:rPr>
              <w:t>ecursos)</w:t>
            </w:r>
          </w:p>
        </w:tc>
      </w:tr>
      <w:tr w:rsidR="00E24F5D" w:rsidRPr="002F7006" w14:paraId="5AB8C78E" w14:textId="77777777" w:rsidTr="00520E5D">
        <w:tc>
          <w:tcPr>
            <w:tcW w:w="1008" w:type="dxa"/>
          </w:tcPr>
          <w:p w14:paraId="153B80EE" w14:textId="77777777" w:rsidR="00E24F5D" w:rsidRPr="002F7006" w:rsidRDefault="00E24F5D" w:rsidP="00E24F5D">
            <w:pPr>
              <w:widowControl w:val="0"/>
              <w:spacing w:after="120"/>
              <w:rPr>
                <w:b/>
                <w:lang w:val="es-PR"/>
              </w:rPr>
            </w:pPr>
          </w:p>
        </w:tc>
        <w:tc>
          <w:tcPr>
            <w:tcW w:w="1350" w:type="dxa"/>
          </w:tcPr>
          <w:p w14:paraId="26CDF1A5" w14:textId="77777777" w:rsidR="00E24F5D" w:rsidRPr="002F7006" w:rsidRDefault="00E24F5D" w:rsidP="00E24F5D">
            <w:pPr>
              <w:widowControl w:val="0"/>
              <w:spacing w:after="120"/>
              <w:rPr>
                <w:b/>
                <w:lang w:val="es-PR"/>
              </w:rPr>
            </w:pPr>
          </w:p>
        </w:tc>
        <w:tc>
          <w:tcPr>
            <w:tcW w:w="7218" w:type="dxa"/>
          </w:tcPr>
          <w:p w14:paraId="45BC0FD9" w14:textId="77777777" w:rsidR="00E24F5D" w:rsidRPr="00F40DC3" w:rsidRDefault="00E24F5D" w:rsidP="007F43D8">
            <w:pPr>
              <w:widowControl w:val="0"/>
              <w:spacing w:after="120"/>
              <w:rPr>
                <w:b/>
                <w:lang w:val="es-PR"/>
              </w:rPr>
            </w:pPr>
            <w:r w:rsidRPr="00422CCA">
              <w:rPr>
                <w:b/>
                <w:i/>
                <w:lang w:val="es-PR"/>
              </w:rPr>
              <w:t>Compartir Información</w:t>
            </w:r>
            <w:r w:rsidRPr="00F40DC3">
              <w:rPr>
                <w:lang w:val="es-PR"/>
              </w:rPr>
              <w:t>: El Plan contempla la liberación de información del paciente a las entidades e individuos apropiad</w:t>
            </w:r>
            <w:r>
              <w:rPr>
                <w:lang w:val="es-PR"/>
              </w:rPr>
              <w:t>o</w:t>
            </w:r>
            <w:r w:rsidRPr="00F40DC3">
              <w:rPr>
                <w:lang w:val="es-PR"/>
              </w:rPr>
              <w:t>s para la reunificación de paciente/familiares</w:t>
            </w:r>
            <w:r w:rsidRPr="007F43D8">
              <w:rPr>
                <w:lang w:val="es-PR"/>
              </w:rPr>
              <w:t>.</w:t>
            </w:r>
            <w:r w:rsidRPr="007F43D8">
              <w:rPr>
                <w:rFonts w:ascii="Calibri" w:hAnsi="Calibri"/>
                <w:lang w:val="es-PR"/>
              </w:rPr>
              <w:t xml:space="preserve"> </w:t>
            </w:r>
            <w:r w:rsidRPr="007F43D8">
              <w:rPr>
                <w:rFonts w:ascii="Calibri" w:hAnsi="Calibri"/>
              </w:rPr>
              <w:t xml:space="preserve">(Ver </w:t>
            </w:r>
            <w:proofErr w:type="spellStart"/>
            <w:r w:rsidRPr="007F43D8">
              <w:rPr>
                <w:rFonts w:ascii="Calibri" w:hAnsi="Calibri"/>
              </w:rPr>
              <w:t>Compartir</w:t>
            </w:r>
            <w:proofErr w:type="spellEnd"/>
            <w:r w:rsidRPr="007F43D8">
              <w:rPr>
                <w:rFonts w:ascii="Calibri" w:hAnsi="Calibri"/>
              </w:rPr>
              <w:t xml:space="preserve"> </w:t>
            </w:r>
            <w:proofErr w:type="spellStart"/>
            <w:r w:rsidRPr="007F43D8">
              <w:rPr>
                <w:rFonts w:ascii="Calibri" w:hAnsi="Calibri"/>
              </w:rPr>
              <w:t>Información</w:t>
            </w:r>
            <w:proofErr w:type="spellEnd"/>
            <w:r w:rsidRPr="007F43D8">
              <w:rPr>
                <w:rFonts w:ascii="Calibri" w:hAnsi="Calibri"/>
              </w:rPr>
              <w:t xml:space="preserve"> </w:t>
            </w:r>
            <w:proofErr w:type="spellStart"/>
            <w:r w:rsidRPr="007F43D8">
              <w:rPr>
                <w:rFonts w:ascii="Calibri" w:hAnsi="Calibri"/>
              </w:rPr>
              <w:t>en</w:t>
            </w:r>
            <w:proofErr w:type="spellEnd"/>
            <w:r w:rsidRPr="007F43D8">
              <w:rPr>
                <w:rFonts w:ascii="Calibri" w:hAnsi="Calibri"/>
              </w:rPr>
              <w:t xml:space="preserve"> la </w:t>
            </w:r>
            <w:proofErr w:type="spellStart"/>
            <w:r w:rsidRPr="007F43D8">
              <w:rPr>
                <w:rFonts w:ascii="Calibri" w:hAnsi="Calibri"/>
              </w:rPr>
              <w:t>sección</w:t>
            </w:r>
            <w:proofErr w:type="spellEnd"/>
            <w:r w:rsidRPr="007F43D8">
              <w:rPr>
                <w:rFonts w:ascii="Calibri" w:hAnsi="Calibri"/>
              </w:rPr>
              <w:t xml:space="preserve"> de </w:t>
            </w:r>
            <w:proofErr w:type="spellStart"/>
            <w:r w:rsidR="007F43D8">
              <w:rPr>
                <w:rFonts w:ascii="Calibri" w:hAnsi="Calibri"/>
              </w:rPr>
              <w:t>R</w:t>
            </w:r>
            <w:r w:rsidRPr="007F43D8">
              <w:rPr>
                <w:rFonts w:ascii="Calibri" w:hAnsi="Calibri"/>
              </w:rPr>
              <w:t>ecursos</w:t>
            </w:r>
            <w:proofErr w:type="spellEnd"/>
            <w:r w:rsidRPr="007F43D8">
              <w:rPr>
                <w:rFonts w:ascii="Calibri" w:hAnsi="Calibri"/>
              </w:rPr>
              <w:t>)</w:t>
            </w:r>
          </w:p>
        </w:tc>
      </w:tr>
      <w:tr w:rsidR="00E24F5D" w:rsidRPr="00777DD0" w14:paraId="3A47DD0C" w14:textId="77777777" w:rsidTr="00CF3F20">
        <w:tc>
          <w:tcPr>
            <w:tcW w:w="1008" w:type="dxa"/>
          </w:tcPr>
          <w:p w14:paraId="7DCC769D" w14:textId="77777777" w:rsidR="00E24F5D" w:rsidRPr="00F40DC3" w:rsidRDefault="00E24F5D" w:rsidP="00E24F5D">
            <w:pPr>
              <w:widowControl w:val="0"/>
              <w:spacing w:after="120"/>
              <w:rPr>
                <w:b/>
                <w:lang w:val="es-PR"/>
              </w:rPr>
            </w:pPr>
          </w:p>
        </w:tc>
        <w:tc>
          <w:tcPr>
            <w:tcW w:w="1350" w:type="dxa"/>
          </w:tcPr>
          <w:p w14:paraId="27EF51AF" w14:textId="77777777" w:rsidR="00E24F5D" w:rsidRPr="00F40DC3" w:rsidRDefault="00E24F5D" w:rsidP="00E24F5D">
            <w:pPr>
              <w:widowControl w:val="0"/>
              <w:spacing w:after="120"/>
              <w:rPr>
                <w:b/>
                <w:lang w:val="es-PR"/>
              </w:rPr>
            </w:pPr>
          </w:p>
        </w:tc>
        <w:tc>
          <w:tcPr>
            <w:tcW w:w="7218" w:type="dxa"/>
          </w:tcPr>
          <w:p w14:paraId="231D68BD" w14:textId="77777777" w:rsidR="00E24F5D" w:rsidRPr="004E60A5" w:rsidRDefault="00E24F5D" w:rsidP="007F43D8">
            <w:pPr>
              <w:widowControl w:val="0"/>
              <w:spacing w:after="120"/>
              <w:rPr>
                <w:b/>
                <w:lang w:val="es-PR"/>
              </w:rPr>
            </w:pPr>
            <w:r w:rsidRPr="00422CCA">
              <w:rPr>
                <w:b/>
                <w:i/>
                <w:lang w:val="es-PR"/>
              </w:rPr>
              <w:t>Continuidad de Operaciones</w:t>
            </w:r>
            <w:r w:rsidRPr="004E60A5">
              <w:rPr>
                <w:lang w:val="es-PR"/>
              </w:rPr>
              <w:t xml:space="preserve">: El hospital tiene un Plan de Continuidad de Operaciones que identifica y describe los pasos para mantener las funciones y servicios críticos/esenciales durante un desastre o evento de expansión </w:t>
            </w:r>
            <w:r w:rsidRPr="007F43D8">
              <w:rPr>
                <w:lang w:val="es-PR"/>
              </w:rPr>
              <w:t xml:space="preserve">significativo. </w:t>
            </w:r>
            <w:r w:rsidRPr="007F43D8">
              <w:rPr>
                <w:rFonts w:ascii="Calibri" w:hAnsi="Calibri"/>
                <w:lang w:val="es-PR"/>
              </w:rPr>
              <w:t>(Ver Planificación CHA para Continuidad de Operaciones en</w:t>
            </w:r>
            <w:r w:rsidR="007F43D8" w:rsidRPr="007F43D8">
              <w:rPr>
                <w:rFonts w:ascii="Calibri" w:hAnsi="Calibri"/>
                <w:lang w:val="es-PR"/>
              </w:rPr>
              <w:t xml:space="preserve"> la sección de R</w:t>
            </w:r>
            <w:r w:rsidRPr="007F43D8">
              <w:rPr>
                <w:rFonts w:ascii="Calibri" w:hAnsi="Calibri"/>
                <w:lang w:val="es-PR"/>
              </w:rPr>
              <w:t>ecursos)</w:t>
            </w:r>
          </w:p>
        </w:tc>
      </w:tr>
      <w:tr w:rsidR="00E24F5D" w:rsidRPr="00777DD0" w14:paraId="5DCB18B3" w14:textId="77777777" w:rsidTr="00CF3F20">
        <w:tc>
          <w:tcPr>
            <w:tcW w:w="1008" w:type="dxa"/>
          </w:tcPr>
          <w:p w14:paraId="71F7ECA6" w14:textId="77777777" w:rsidR="00E24F5D" w:rsidRPr="005230CD" w:rsidRDefault="00E24F5D" w:rsidP="00E24F5D">
            <w:pPr>
              <w:widowControl w:val="0"/>
              <w:spacing w:after="120"/>
              <w:rPr>
                <w:b/>
                <w:lang w:val="es-PR"/>
              </w:rPr>
            </w:pPr>
          </w:p>
        </w:tc>
        <w:tc>
          <w:tcPr>
            <w:tcW w:w="1350" w:type="dxa"/>
          </w:tcPr>
          <w:p w14:paraId="4F3E8D98" w14:textId="77777777" w:rsidR="00E24F5D" w:rsidRPr="005230CD" w:rsidRDefault="00E24F5D" w:rsidP="00E24F5D">
            <w:pPr>
              <w:widowControl w:val="0"/>
              <w:spacing w:after="120"/>
              <w:rPr>
                <w:b/>
                <w:lang w:val="es-PR"/>
              </w:rPr>
            </w:pPr>
          </w:p>
        </w:tc>
        <w:tc>
          <w:tcPr>
            <w:tcW w:w="7218" w:type="dxa"/>
          </w:tcPr>
          <w:p w14:paraId="2DCAF2A3" w14:textId="77777777" w:rsidR="00E24F5D" w:rsidRPr="004E60A5" w:rsidRDefault="00E24F5D" w:rsidP="00E24F5D">
            <w:pPr>
              <w:widowControl w:val="0"/>
              <w:spacing w:after="120"/>
              <w:rPr>
                <w:b/>
                <w:lang w:val="es-PR"/>
              </w:rPr>
            </w:pPr>
            <w:r w:rsidRPr="00422CCA">
              <w:rPr>
                <w:b/>
                <w:i/>
                <w:lang w:val="es-PR"/>
              </w:rPr>
              <w:t>Priorización de Recursos</w:t>
            </w:r>
            <w:r w:rsidRPr="004E60A5">
              <w:rPr>
                <w:lang w:val="es-PR"/>
              </w:rPr>
              <w:t xml:space="preserve">: El hospital tiene protocolos para la priorización de recursos durante un evento de expansión médica en el que la demanda excede los recursos disponibles.   </w:t>
            </w:r>
          </w:p>
        </w:tc>
      </w:tr>
      <w:tr w:rsidR="00E24F5D" w:rsidRPr="00777DD0" w14:paraId="02829235" w14:textId="77777777" w:rsidTr="00CF3F20">
        <w:tc>
          <w:tcPr>
            <w:tcW w:w="1008" w:type="dxa"/>
          </w:tcPr>
          <w:p w14:paraId="537F81CA" w14:textId="77777777" w:rsidR="00E24F5D" w:rsidRPr="005230CD" w:rsidRDefault="00E24F5D" w:rsidP="00E24F5D">
            <w:pPr>
              <w:widowControl w:val="0"/>
              <w:spacing w:after="120"/>
              <w:rPr>
                <w:b/>
                <w:lang w:val="es-PR"/>
              </w:rPr>
            </w:pPr>
          </w:p>
        </w:tc>
        <w:tc>
          <w:tcPr>
            <w:tcW w:w="1350" w:type="dxa"/>
          </w:tcPr>
          <w:p w14:paraId="5DA2F866" w14:textId="77777777" w:rsidR="00E24F5D" w:rsidRPr="005230CD" w:rsidRDefault="00E24F5D" w:rsidP="00E24F5D">
            <w:pPr>
              <w:widowControl w:val="0"/>
              <w:spacing w:after="120"/>
              <w:rPr>
                <w:b/>
                <w:lang w:val="es-PR"/>
              </w:rPr>
            </w:pPr>
          </w:p>
        </w:tc>
        <w:tc>
          <w:tcPr>
            <w:tcW w:w="7218" w:type="dxa"/>
          </w:tcPr>
          <w:p w14:paraId="50204EF9" w14:textId="77777777" w:rsidR="00E24F5D" w:rsidRPr="004E60A5" w:rsidRDefault="00E24F5D" w:rsidP="00E24F5D">
            <w:pPr>
              <w:widowControl w:val="0"/>
              <w:spacing w:after="120"/>
              <w:rPr>
                <w:b/>
                <w:lang w:val="es-PR"/>
              </w:rPr>
            </w:pPr>
            <w:r w:rsidRPr="00422CCA">
              <w:rPr>
                <w:b/>
                <w:i/>
                <w:lang w:val="es-PR"/>
              </w:rPr>
              <w:t>Requerimientos de Cuidado para Servicios Normalmente No-Provistos</w:t>
            </w:r>
            <w:r w:rsidRPr="004E60A5">
              <w:rPr>
                <w:lang w:val="es-PR"/>
              </w:rPr>
              <w:t>: Plan contempla protocolos y recursos para proveer servicios normalmente no provistos por el hospital (ej., Niños e infantes, maternidad, quemaduras, trauma).</w:t>
            </w:r>
          </w:p>
        </w:tc>
      </w:tr>
      <w:tr w:rsidR="00E24F5D" w:rsidRPr="00777DD0" w14:paraId="31992A3C" w14:textId="77777777" w:rsidTr="00CF3F20">
        <w:tc>
          <w:tcPr>
            <w:tcW w:w="1008" w:type="dxa"/>
          </w:tcPr>
          <w:p w14:paraId="662FB65F" w14:textId="77777777" w:rsidR="00E24F5D" w:rsidRPr="005230CD" w:rsidRDefault="00E24F5D" w:rsidP="00E24F5D">
            <w:pPr>
              <w:widowControl w:val="0"/>
              <w:spacing w:after="120"/>
              <w:rPr>
                <w:b/>
                <w:lang w:val="es-PR"/>
              </w:rPr>
            </w:pPr>
          </w:p>
        </w:tc>
        <w:tc>
          <w:tcPr>
            <w:tcW w:w="1350" w:type="dxa"/>
          </w:tcPr>
          <w:p w14:paraId="4F74406A" w14:textId="77777777" w:rsidR="00E24F5D" w:rsidRPr="005230CD" w:rsidRDefault="00E24F5D" w:rsidP="00E24F5D">
            <w:pPr>
              <w:widowControl w:val="0"/>
              <w:spacing w:after="120"/>
              <w:rPr>
                <w:b/>
                <w:lang w:val="es-PR"/>
              </w:rPr>
            </w:pPr>
          </w:p>
        </w:tc>
        <w:tc>
          <w:tcPr>
            <w:tcW w:w="7218" w:type="dxa"/>
          </w:tcPr>
          <w:p w14:paraId="39D8148D" w14:textId="77777777" w:rsidR="00E24F5D" w:rsidRPr="004E60A5" w:rsidRDefault="00E24F5D" w:rsidP="00E24F5D">
            <w:pPr>
              <w:pStyle w:val="ListParagraph"/>
              <w:numPr>
                <w:ilvl w:val="0"/>
                <w:numId w:val="38"/>
              </w:numPr>
              <w:spacing w:after="120"/>
              <w:rPr>
                <w:b/>
                <w:lang w:val="es-PR"/>
              </w:rPr>
            </w:pPr>
            <w:r w:rsidRPr="004E60A5">
              <w:rPr>
                <w:lang w:val="es-PR"/>
              </w:rPr>
              <w:t xml:space="preserve">Áreas de cuidado están identificadas. </w:t>
            </w:r>
          </w:p>
        </w:tc>
      </w:tr>
      <w:tr w:rsidR="00E24F5D" w:rsidRPr="00777DD0" w14:paraId="7E265A2D" w14:textId="77777777" w:rsidTr="00CF3F20">
        <w:tc>
          <w:tcPr>
            <w:tcW w:w="1008" w:type="dxa"/>
          </w:tcPr>
          <w:p w14:paraId="5BF5FE70" w14:textId="77777777" w:rsidR="00E24F5D" w:rsidRPr="004E60A5" w:rsidRDefault="00E24F5D" w:rsidP="00E24F5D">
            <w:pPr>
              <w:widowControl w:val="0"/>
              <w:spacing w:after="120"/>
              <w:rPr>
                <w:b/>
                <w:lang w:val="es-PR"/>
              </w:rPr>
            </w:pPr>
          </w:p>
        </w:tc>
        <w:tc>
          <w:tcPr>
            <w:tcW w:w="1350" w:type="dxa"/>
          </w:tcPr>
          <w:p w14:paraId="072EE2D6" w14:textId="77777777" w:rsidR="00E24F5D" w:rsidRPr="004E60A5" w:rsidRDefault="00E24F5D" w:rsidP="00E24F5D">
            <w:pPr>
              <w:widowControl w:val="0"/>
              <w:spacing w:after="120"/>
              <w:rPr>
                <w:b/>
                <w:lang w:val="es-PR"/>
              </w:rPr>
            </w:pPr>
          </w:p>
        </w:tc>
        <w:tc>
          <w:tcPr>
            <w:tcW w:w="7218" w:type="dxa"/>
          </w:tcPr>
          <w:p w14:paraId="2CC0DE8C" w14:textId="77777777" w:rsidR="00E24F5D" w:rsidRPr="004E60A5" w:rsidRDefault="00E24F5D" w:rsidP="00E24F5D">
            <w:pPr>
              <w:pStyle w:val="ListParagraph"/>
              <w:widowControl w:val="0"/>
              <w:numPr>
                <w:ilvl w:val="0"/>
                <w:numId w:val="38"/>
              </w:numPr>
              <w:spacing w:after="120"/>
              <w:rPr>
                <w:b/>
                <w:lang w:val="es-PR"/>
              </w:rPr>
            </w:pPr>
            <w:r w:rsidRPr="004E60A5">
              <w:rPr>
                <w:lang w:val="es-PR"/>
              </w:rPr>
              <w:t>Los recursos de equipo son identificados (listado de inventario).</w:t>
            </w:r>
          </w:p>
        </w:tc>
      </w:tr>
      <w:tr w:rsidR="00E24F5D" w:rsidRPr="00777DD0" w14:paraId="544F61B1" w14:textId="77777777" w:rsidTr="00CF3F20">
        <w:tc>
          <w:tcPr>
            <w:tcW w:w="1008" w:type="dxa"/>
          </w:tcPr>
          <w:p w14:paraId="205E6ED4" w14:textId="77777777" w:rsidR="00E24F5D" w:rsidRPr="004E60A5" w:rsidRDefault="00E24F5D" w:rsidP="00E24F5D">
            <w:pPr>
              <w:widowControl w:val="0"/>
              <w:spacing w:after="120"/>
              <w:rPr>
                <w:b/>
                <w:lang w:val="es-PR"/>
              </w:rPr>
            </w:pPr>
          </w:p>
        </w:tc>
        <w:tc>
          <w:tcPr>
            <w:tcW w:w="1350" w:type="dxa"/>
          </w:tcPr>
          <w:p w14:paraId="61CE85DE" w14:textId="77777777" w:rsidR="00E24F5D" w:rsidRPr="004E60A5" w:rsidRDefault="00E24F5D" w:rsidP="00E24F5D">
            <w:pPr>
              <w:widowControl w:val="0"/>
              <w:spacing w:after="120"/>
              <w:rPr>
                <w:b/>
                <w:lang w:val="es-PR"/>
              </w:rPr>
            </w:pPr>
          </w:p>
        </w:tc>
        <w:tc>
          <w:tcPr>
            <w:tcW w:w="7218" w:type="dxa"/>
          </w:tcPr>
          <w:p w14:paraId="4AF28118" w14:textId="77777777" w:rsidR="00E24F5D" w:rsidRPr="004E60A5" w:rsidRDefault="00E24F5D" w:rsidP="00E24F5D">
            <w:pPr>
              <w:pStyle w:val="ListParagraph"/>
              <w:widowControl w:val="0"/>
              <w:numPr>
                <w:ilvl w:val="0"/>
                <w:numId w:val="38"/>
              </w:numPr>
              <w:spacing w:after="120"/>
              <w:rPr>
                <w:b/>
                <w:lang w:val="es-PR"/>
              </w:rPr>
            </w:pPr>
            <w:r w:rsidRPr="004E60A5">
              <w:rPr>
                <w:lang w:val="es-PR"/>
              </w:rPr>
              <w:t>Los suplidos y las cantidades apropiadas disponibles para cada uno están identificadas (listado de inventario).</w:t>
            </w:r>
          </w:p>
        </w:tc>
      </w:tr>
      <w:tr w:rsidR="00E24F5D" w:rsidRPr="00777DD0" w14:paraId="438262E4" w14:textId="77777777" w:rsidTr="00CF3F20">
        <w:tc>
          <w:tcPr>
            <w:tcW w:w="1008" w:type="dxa"/>
          </w:tcPr>
          <w:p w14:paraId="04639354" w14:textId="77777777" w:rsidR="00E24F5D" w:rsidRPr="004E60A5" w:rsidRDefault="00E24F5D" w:rsidP="00E24F5D">
            <w:pPr>
              <w:widowControl w:val="0"/>
              <w:spacing w:after="120"/>
              <w:rPr>
                <w:b/>
                <w:lang w:val="es-PR"/>
              </w:rPr>
            </w:pPr>
          </w:p>
        </w:tc>
        <w:tc>
          <w:tcPr>
            <w:tcW w:w="1350" w:type="dxa"/>
          </w:tcPr>
          <w:p w14:paraId="7B17B0B0" w14:textId="77777777" w:rsidR="00E24F5D" w:rsidRPr="004E60A5" w:rsidRDefault="00E24F5D" w:rsidP="00E24F5D">
            <w:pPr>
              <w:widowControl w:val="0"/>
              <w:spacing w:after="120"/>
              <w:rPr>
                <w:b/>
                <w:lang w:val="es-PR"/>
              </w:rPr>
            </w:pPr>
          </w:p>
        </w:tc>
        <w:tc>
          <w:tcPr>
            <w:tcW w:w="7218" w:type="dxa"/>
          </w:tcPr>
          <w:p w14:paraId="56E25276" w14:textId="77777777" w:rsidR="00E24F5D" w:rsidRPr="00282B10" w:rsidRDefault="00E24F5D" w:rsidP="00E24F5D">
            <w:pPr>
              <w:pStyle w:val="ListParagraph"/>
              <w:widowControl w:val="0"/>
              <w:numPr>
                <w:ilvl w:val="0"/>
                <w:numId w:val="38"/>
              </w:numPr>
              <w:spacing w:after="120"/>
              <w:rPr>
                <w:b/>
                <w:lang w:val="es-PR"/>
              </w:rPr>
            </w:pPr>
            <w:r w:rsidRPr="00282B10">
              <w:rPr>
                <w:lang w:val="es-PR"/>
              </w:rPr>
              <w:t>Los protocolos para el ajuste a las necesidades del paciente y su situación (ej., adaptar camas de adulto a camas pediátricas, manejo de casos de quemaduras).</w:t>
            </w:r>
          </w:p>
        </w:tc>
      </w:tr>
      <w:tr w:rsidR="00E24F5D" w:rsidRPr="00777DD0" w14:paraId="6DD93F0A" w14:textId="77777777" w:rsidTr="00CF3F20">
        <w:tc>
          <w:tcPr>
            <w:tcW w:w="1008" w:type="dxa"/>
          </w:tcPr>
          <w:p w14:paraId="7C189F7D" w14:textId="77777777" w:rsidR="00E24F5D" w:rsidRPr="004E60A5" w:rsidRDefault="00E24F5D" w:rsidP="00E24F5D">
            <w:pPr>
              <w:widowControl w:val="0"/>
              <w:spacing w:after="120"/>
              <w:rPr>
                <w:b/>
                <w:lang w:val="es-PR"/>
              </w:rPr>
            </w:pPr>
          </w:p>
        </w:tc>
        <w:tc>
          <w:tcPr>
            <w:tcW w:w="1350" w:type="dxa"/>
          </w:tcPr>
          <w:p w14:paraId="57AB765F" w14:textId="77777777" w:rsidR="00E24F5D" w:rsidRPr="004E60A5" w:rsidRDefault="00E24F5D" w:rsidP="00E24F5D">
            <w:pPr>
              <w:widowControl w:val="0"/>
              <w:spacing w:after="120"/>
              <w:rPr>
                <w:b/>
                <w:lang w:val="es-PR"/>
              </w:rPr>
            </w:pPr>
          </w:p>
        </w:tc>
        <w:tc>
          <w:tcPr>
            <w:tcW w:w="7218" w:type="dxa"/>
          </w:tcPr>
          <w:p w14:paraId="67E8ED01" w14:textId="77777777" w:rsidR="00E24F5D" w:rsidRPr="00282B10" w:rsidRDefault="00337D2B" w:rsidP="00337D2B">
            <w:pPr>
              <w:pStyle w:val="ListParagraph"/>
              <w:widowControl w:val="0"/>
              <w:numPr>
                <w:ilvl w:val="0"/>
                <w:numId w:val="38"/>
              </w:numPr>
              <w:spacing w:after="120"/>
              <w:rPr>
                <w:b/>
                <w:lang w:val="es-PR"/>
              </w:rPr>
            </w:pPr>
            <w:r w:rsidRPr="00337D2B">
              <w:rPr>
                <w:lang w:val="es-PR"/>
              </w:rPr>
              <w:t>Conocimiento e</w:t>
            </w:r>
            <w:r w:rsidR="00E24F5D" w:rsidRPr="00337D2B">
              <w:rPr>
                <w:lang w:val="es-PR"/>
              </w:rPr>
              <w:t>xper</w:t>
            </w:r>
            <w:r w:rsidRPr="00337D2B">
              <w:rPr>
                <w:lang w:val="es-PR"/>
              </w:rPr>
              <w:t>to</w:t>
            </w:r>
            <w:r w:rsidR="00E24F5D" w:rsidRPr="00337D2B">
              <w:rPr>
                <w:lang w:val="es-PR"/>
              </w:rPr>
              <w:t xml:space="preserve"> clínic</w:t>
            </w:r>
            <w:r w:rsidRPr="00337D2B">
              <w:rPr>
                <w:lang w:val="es-PR"/>
              </w:rPr>
              <w:t>o</w:t>
            </w:r>
            <w:r w:rsidR="00E24F5D" w:rsidRPr="00337D2B">
              <w:rPr>
                <w:lang w:val="es-PR"/>
              </w:rPr>
              <w:t xml:space="preserve"> y recursos oportunos (Just-In-Time)</w:t>
            </w:r>
            <w:r w:rsidR="00E24F5D">
              <w:rPr>
                <w:lang w:val="es-PR"/>
              </w:rPr>
              <w:t>.</w:t>
            </w:r>
          </w:p>
        </w:tc>
      </w:tr>
      <w:tr w:rsidR="00E24F5D" w:rsidRPr="00777DD0" w14:paraId="49C51162" w14:textId="77777777" w:rsidTr="00CF3F20">
        <w:tc>
          <w:tcPr>
            <w:tcW w:w="1008" w:type="dxa"/>
          </w:tcPr>
          <w:p w14:paraId="42545041" w14:textId="77777777" w:rsidR="00E24F5D" w:rsidRPr="00282B10" w:rsidRDefault="00E24F5D" w:rsidP="00E24F5D">
            <w:pPr>
              <w:widowControl w:val="0"/>
              <w:spacing w:after="120"/>
              <w:rPr>
                <w:b/>
                <w:lang w:val="es-PR"/>
              </w:rPr>
            </w:pPr>
          </w:p>
        </w:tc>
        <w:tc>
          <w:tcPr>
            <w:tcW w:w="1350" w:type="dxa"/>
          </w:tcPr>
          <w:p w14:paraId="37979D90" w14:textId="77777777" w:rsidR="00E24F5D" w:rsidRPr="00282B10" w:rsidRDefault="00E24F5D" w:rsidP="00E24F5D">
            <w:pPr>
              <w:widowControl w:val="0"/>
              <w:spacing w:after="120"/>
              <w:rPr>
                <w:b/>
                <w:lang w:val="es-PR"/>
              </w:rPr>
            </w:pPr>
          </w:p>
        </w:tc>
        <w:tc>
          <w:tcPr>
            <w:tcW w:w="7218" w:type="dxa"/>
          </w:tcPr>
          <w:p w14:paraId="4E846FE2" w14:textId="77777777" w:rsidR="00E24F5D" w:rsidRPr="00282B10" w:rsidRDefault="00E24F5D" w:rsidP="00E24F5D">
            <w:pPr>
              <w:pStyle w:val="ListParagraph"/>
              <w:widowControl w:val="0"/>
              <w:numPr>
                <w:ilvl w:val="0"/>
                <w:numId w:val="38"/>
              </w:numPr>
              <w:spacing w:after="120"/>
              <w:rPr>
                <w:b/>
                <w:lang w:val="es-PR"/>
              </w:rPr>
            </w:pPr>
            <w:r w:rsidRPr="00282B10">
              <w:rPr>
                <w:lang w:val="es-PR"/>
              </w:rPr>
              <w:t>Protocolos para el traslado de paciente a una facilidad con las capacidades y nivel de cuidado apropiado, cuando esté disponible.</w:t>
            </w:r>
          </w:p>
        </w:tc>
      </w:tr>
      <w:tr w:rsidR="00E24F5D" w:rsidRPr="00777DD0" w14:paraId="4A418E2F" w14:textId="77777777" w:rsidTr="00CF3F20">
        <w:tc>
          <w:tcPr>
            <w:tcW w:w="1008" w:type="dxa"/>
          </w:tcPr>
          <w:p w14:paraId="2838C61A" w14:textId="77777777" w:rsidR="00E24F5D" w:rsidRPr="00282B10" w:rsidRDefault="00E24F5D" w:rsidP="00E24F5D">
            <w:pPr>
              <w:widowControl w:val="0"/>
              <w:spacing w:after="120"/>
              <w:rPr>
                <w:b/>
                <w:lang w:val="es-PR"/>
              </w:rPr>
            </w:pPr>
          </w:p>
        </w:tc>
        <w:tc>
          <w:tcPr>
            <w:tcW w:w="1350" w:type="dxa"/>
          </w:tcPr>
          <w:p w14:paraId="2514A3B2" w14:textId="77777777" w:rsidR="00E24F5D" w:rsidRPr="00282B10" w:rsidRDefault="00E24F5D" w:rsidP="00E24F5D">
            <w:pPr>
              <w:widowControl w:val="0"/>
              <w:spacing w:after="120"/>
              <w:rPr>
                <w:b/>
                <w:lang w:val="es-PR"/>
              </w:rPr>
            </w:pPr>
          </w:p>
        </w:tc>
        <w:tc>
          <w:tcPr>
            <w:tcW w:w="7218" w:type="dxa"/>
          </w:tcPr>
          <w:p w14:paraId="23D8ABBF" w14:textId="77777777" w:rsidR="00E24F5D" w:rsidRPr="002F7006" w:rsidRDefault="00E24F5D" w:rsidP="00E24F5D">
            <w:pPr>
              <w:widowControl w:val="0"/>
              <w:spacing w:after="120"/>
              <w:rPr>
                <w:b/>
                <w:lang w:val="es-PR"/>
              </w:rPr>
            </w:pPr>
            <w:r w:rsidRPr="00422CCA">
              <w:rPr>
                <w:b/>
                <w:i/>
                <w:lang w:val="es-PR"/>
              </w:rPr>
              <w:t>Plan de Profilaxis/Vacunación</w:t>
            </w:r>
            <w:r w:rsidRPr="002F7006">
              <w:rPr>
                <w:lang w:val="es-PR"/>
              </w:rPr>
              <w:t>: El hospital tiene un plan y</w:t>
            </w:r>
            <w:r>
              <w:rPr>
                <w:lang w:val="es-PR"/>
              </w:rPr>
              <w:t>,</w:t>
            </w:r>
            <w:r w:rsidRPr="002F7006">
              <w:rPr>
                <w:lang w:val="es-PR"/>
              </w:rPr>
              <w:t xml:space="preserve"> según estén disponibles, Fármacos y otros recursos para proteger preventivamente o vacunar al personal, a los familiares del personal, voluntarios y pacientes.</w:t>
            </w:r>
          </w:p>
        </w:tc>
      </w:tr>
      <w:tr w:rsidR="00E24F5D" w:rsidRPr="00470479" w14:paraId="4030309B" w14:textId="77777777" w:rsidTr="00CF3F20">
        <w:tc>
          <w:tcPr>
            <w:tcW w:w="1008" w:type="dxa"/>
          </w:tcPr>
          <w:p w14:paraId="4FF88C12" w14:textId="77777777" w:rsidR="00E24F5D" w:rsidRPr="002F7006" w:rsidRDefault="00E24F5D" w:rsidP="00E24F5D">
            <w:pPr>
              <w:widowControl w:val="0"/>
              <w:spacing w:after="120"/>
              <w:rPr>
                <w:b/>
                <w:lang w:val="es-PR"/>
              </w:rPr>
            </w:pPr>
          </w:p>
        </w:tc>
        <w:tc>
          <w:tcPr>
            <w:tcW w:w="1350" w:type="dxa"/>
          </w:tcPr>
          <w:p w14:paraId="0D227711" w14:textId="77777777" w:rsidR="00E24F5D" w:rsidRPr="002F7006" w:rsidRDefault="00E24F5D" w:rsidP="00E24F5D">
            <w:pPr>
              <w:widowControl w:val="0"/>
              <w:spacing w:after="120"/>
              <w:rPr>
                <w:b/>
                <w:lang w:val="es-PR"/>
              </w:rPr>
            </w:pPr>
          </w:p>
        </w:tc>
        <w:tc>
          <w:tcPr>
            <w:tcW w:w="7218" w:type="dxa"/>
          </w:tcPr>
          <w:p w14:paraId="7E3E898F" w14:textId="77777777" w:rsidR="00E24F5D" w:rsidRPr="00E23437" w:rsidRDefault="002E5E5C" w:rsidP="002E5E5C">
            <w:pPr>
              <w:widowControl w:val="0"/>
              <w:spacing w:after="120"/>
            </w:pPr>
            <w:r>
              <w:rPr>
                <w:b/>
                <w:i/>
                <w:lang w:val="es-PR"/>
              </w:rPr>
              <w:t>Estándares de</w:t>
            </w:r>
            <w:r w:rsidR="00E24F5D" w:rsidRPr="00422CCA">
              <w:rPr>
                <w:b/>
                <w:i/>
                <w:lang w:val="es-PR"/>
              </w:rPr>
              <w:t xml:space="preserve"> Cuidado en Crisis</w:t>
            </w:r>
            <w:r w:rsidR="00E24F5D" w:rsidRPr="00E23437">
              <w:rPr>
                <w:lang w:val="es-PR"/>
              </w:rPr>
              <w:t xml:space="preserve">: Se recomienda a los hospitales a desarrollar políticas y procedimientos específicos a su organización que atienda la asignación de recursos escasos durante eventos de víctimas en masa. El hospital incorpora los esfuerzos de planificación locales y estatales en su plan.  </w:t>
            </w:r>
            <w:r w:rsidR="00E24F5D" w:rsidRPr="00E23437">
              <w:t>(</w:t>
            </w:r>
            <w:proofErr w:type="spellStart"/>
            <w:r w:rsidR="00E24F5D" w:rsidRPr="00E23437">
              <w:t>ver</w:t>
            </w:r>
            <w:proofErr w:type="spellEnd"/>
            <w:r w:rsidR="00E24F5D" w:rsidRPr="00E23437">
              <w:t xml:space="preserve"> </w:t>
            </w:r>
            <w:proofErr w:type="spellStart"/>
            <w:r w:rsidR="00E24F5D" w:rsidRPr="00E23437">
              <w:t>guías</w:t>
            </w:r>
            <w:proofErr w:type="spellEnd"/>
            <w:r w:rsidR="00E24F5D" w:rsidRPr="00E23437">
              <w:t xml:space="preserve"> de IOM </w:t>
            </w:r>
            <w:proofErr w:type="spellStart"/>
            <w:r w:rsidR="00E24F5D" w:rsidRPr="00E23437">
              <w:t>en</w:t>
            </w:r>
            <w:proofErr w:type="spellEnd"/>
            <w:r w:rsidR="00E24F5D" w:rsidRPr="00E23437">
              <w:t xml:space="preserve"> la </w:t>
            </w:r>
            <w:proofErr w:type="spellStart"/>
            <w:r w:rsidR="00E24F5D" w:rsidRPr="00E23437">
              <w:t>sección</w:t>
            </w:r>
            <w:proofErr w:type="spellEnd"/>
            <w:r w:rsidR="00E24F5D" w:rsidRPr="00E23437">
              <w:t xml:space="preserve"> de </w:t>
            </w:r>
            <w:proofErr w:type="spellStart"/>
            <w:r w:rsidR="00E24F5D" w:rsidRPr="00E23437">
              <w:t>recursos</w:t>
            </w:r>
            <w:proofErr w:type="spellEnd"/>
            <w:r w:rsidR="00E24F5D" w:rsidRPr="00E23437">
              <w:t>)</w:t>
            </w:r>
          </w:p>
        </w:tc>
      </w:tr>
      <w:tr w:rsidR="00E24F5D" w:rsidRPr="00777DD0" w14:paraId="2E927832" w14:textId="77777777" w:rsidTr="00CF3F20">
        <w:tc>
          <w:tcPr>
            <w:tcW w:w="1008" w:type="dxa"/>
          </w:tcPr>
          <w:p w14:paraId="13C57551" w14:textId="77777777" w:rsidR="00E24F5D" w:rsidRPr="00470479" w:rsidRDefault="00E24F5D" w:rsidP="00E24F5D">
            <w:pPr>
              <w:widowControl w:val="0"/>
              <w:spacing w:after="120"/>
              <w:rPr>
                <w:b/>
              </w:rPr>
            </w:pPr>
          </w:p>
        </w:tc>
        <w:tc>
          <w:tcPr>
            <w:tcW w:w="1350" w:type="dxa"/>
          </w:tcPr>
          <w:p w14:paraId="19325116" w14:textId="77777777" w:rsidR="00E24F5D" w:rsidRPr="00470479" w:rsidRDefault="00E24F5D" w:rsidP="00E24F5D">
            <w:pPr>
              <w:widowControl w:val="0"/>
              <w:spacing w:after="120"/>
              <w:rPr>
                <w:b/>
              </w:rPr>
            </w:pPr>
          </w:p>
        </w:tc>
        <w:tc>
          <w:tcPr>
            <w:tcW w:w="7218" w:type="dxa"/>
          </w:tcPr>
          <w:p w14:paraId="3A5D765C" w14:textId="77777777" w:rsidR="00E24F5D" w:rsidRPr="00CB539E" w:rsidRDefault="00E24F5D" w:rsidP="00E24F5D">
            <w:pPr>
              <w:widowControl w:val="0"/>
              <w:spacing w:after="120"/>
              <w:rPr>
                <w:lang w:val="es-PR"/>
              </w:rPr>
            </w:pPr>
            <w:r w:rsidRPr="00422CCA">
              <w:rPr>
                <w:b/>
                <w:i/>
                <w:lang w:val="es-PR"/>
              </w:rPr>
              <w:t>Recuperación</w:t>
            </w:r>
            <w:r>
              <w:rPr>
                <w:lang w:val="es-PR"/>
              </w:rPr>
              <w:t xml:space="preserve">: </w:t>
            </w:r>
            <w:r w:rsidRPr="00CB539E">
              <w:rPr>
                <w:lang w:val="es-PR"/>
              </w:rPr>
              <w:t xml:space="preserve">Utilizar las </w:t>
            </w:r>
            <w:r>
              <w:rPr>
                <w:lang w:val="es-PR"/>
              </w:rPr>
              <w:t>Guí</w:t>
            </w:r>
            <w:r w:rsidRPr="00CB539E">
              <w:rPr>
                <w:lang w:val="es-PR"/>
              </w:rPr>
              <w:t>as HICS para Respuesta a Incidentes para las  actividades de recuperación. El Plan refleja las actividades de recuperación descritas en el POE (ver Recuperación en la sección de recursos)</w:t>
            </w:r>
          </w:p>
        </w:tc>
      </w:tr>
    </w:tbl>
    <w:p w14:paraId="4419E8A9" w14:textId="77777777" w:rsidR="00142058" w:rsidRPr="00096503" w:rsidRDefault="00142058" w:rsidP="00142058">
      <w:pPr>
        <w:rPr>
          <w:b/>
          <w:sz w:val="20"/>
          <w:szCs w:val="20"/>
          <w:lang w:val="es-PR"/>
        </w:rPr>
      </w:pPr>
      <w:r w:rsidRPr="00096503">
        <w:rPr>
          <w:b/>
          <w:sz w:val="20"/>
          <w:szCs w:val="20"/>
          <w:lang w:val="es-PR"/>
        </w:rPr>
        <w:t>* C-Completada     EP-En Progreso     SC- Sin Comenzar</w:t>
      </w:r>
    </w:p>
    <w:p w14:paraId="30FF74B6" w14:textId="77777777" w:rsidR="00E27F19" w:rsidRPr="00707A6A" w:rsidRDefault="00CB539E" w:rsidP="00FA5397">
      <w:pPr>
        <w:spacing w:before="120" w:after="0"/>
        <w:ind w:left="180"/>
        <w:rPr>
          <w:color w:val="17365D"/>
          <w:lang w:val="es-PR"/>
        </w:rPr>
      </w:pPr>
      <w:r w:rsidRPr="00D3477A">
        <w:rPr>
          <w:b/>
          <w:color w:val="365F91" w:themeColor="accent1" w:themeShade="BF"/>
          <w:lang w:val="es-PR"/>
        </w:rPr>
        <w:t>Recurso</w:t>
      </w:r>
      <w:r w:rsidR="00E27F19" w:rsidRPr="00D3477A">
        <w:rPr>
          <w:b/>
          <w:color w:val="365F91" w:themeColor="accent1" w:themeShade="BF"/>
          <w:lang w:val="es-PR"/>
        </w:rPr>
        <w:t>s</w:t>
      </w:r>
    </w:p>
    <w:p w14:paraId="532D3160" w14:textId="77777777" w:rsidR="00E27F19" w:rsidRPr="0045295C" w:rsidRDefault="00CB539E" w:rsidP="00FA5397">
      <w:pPr>
        <w:spacing w:before="120" w:after="0"/>
        <w:ind w:left="180"/>
        <w:rPr>
          <w:lang w:val="es-PR"/>
        </w:rPr>
      </w:pPr>
      <w:r w:rsidRPr="0045295C">
        <w:rPr>
          <w:b/>
          <w:lang w:val="es-PR"/>
        </w:rPr>
        <w:t xml:space="preserve">Página de Preparación ante Emergencias de la </w:t>
      </w:r>
      <w:r w:rsidR="00E27F19" w:rsidRPr="0045295C">
        <w:rPr>
          <w:b/>
          <w:lang w:val="es-PR"/>
        </w:rPr>
        <w:t xml:space="preserve">California Hospital </w:t>
      </w:r>
      <w:proofErr w:type="spellStart"/>
      <w:r w:rsidR="00E27F19" w:rsidRPr="0045295C">
        <w:rPr>
          <w:b/>
          <w:lang w:val="es-PR"/>
        </w:rPr>
        <w:t>Association</w:t>
      </w:r>
      <w:proofErr w:type="spellEnd"/>
      <w:r w:rsidR="00E27F19" w:rsidRPr="0045295C">
        <w:rPr>
          <w:b/>
          <w:lang w:val="es-PR"/>
        </w:rPr>
        <w:t xml:space="preserve"> (CHA) (</w:t>
      </w:r>
      <w:hyperlink r:id="rId13" w:history="1">
        <w:r w:rsidR="00E27F19" w:rsidRPr="0045295C">
          <w:rPr>
            <w:rStyle w:val="Hyperlink"/>
            <w:lang w:val="es-PR"/>
          </w:rPr>
          <w:t>www.calhospitalprepare.org</w:t>
        </w:r>
      </w:hyperlink>
      <w:r w:rsidR="00E27F19" w:rsidRPr="0045295C">
        <w:rPr>
          <w:b/>
          <w:lang w:val="es-PR"/>
        </w:rPr>
        <w:t xml:space="preserve">) </w:t>
      </w:r>
    </w:p>
    <w:p w14:paraId="07CBFFC1" w14:textId="77777777" w:rsidR="00E27F19" w:rsidRPr="0045295C" w:rsidRDefault="00CB539E" w:rsidP="00FA5397">
      <w:pPr>
        <w:numPr>
          <w:ilvl w:val="0"/>
          <w:numId w:val="9"/>
        </w:numPr>
        <w:spacing w:before="120" w:after="0"/>
        <w:ind w:left="540" w:hanging="270"/>
        <w:contextualSpacing/>
        <w:rPr>
          <w:lang w:val="es-PR"/>
        </w:rPr>
      </w:pPr>
      <w:r w:rsidRPr="0045295C">
        <w:rPr>
          <w:lang w:val="es-PR"/>
        </w:rPr>
        <w:t>Ejemplos de</w:t>
      </w:r>
      <w:r w:rsidR="00E27F19" w:rsidRPr="0045295C">
        <w:rPr>
          <w:lang w:val="es-PR"/>
        </w:rPr>
        <w:t xml:space="preserve"> MOU (</w:t>
      </w:r>
      <w:hyperlink r:id="rId14" w:history="1">
        <w:r w:rsidR="00E27F19" w:rsidRPr="0045295C">
          <w:rPr>
            <w:rStyle w:val="Hyperlink"/>
            <w:lang w:val="es-PR"/>
          </w:rPr>
          <w:t>www.calhospitalprepare.org/memoranda-understanding</w:t>
        </w:r>
      </w:hyperlink>
      <w:r w:rsidR="00E27F19" w:rsidRPr="0045295C">
        <w:rPr>
          <w:lang w:val="es-PR"/>
        </w:rPr>
        <w:t>)</w:t>
      </w:r>
    </w:p>
    <w:p w14:paraId="381F345A" w14:textId="77777777" w:rsidR="00E27F19" w:rsidRPr="0045295C" w:rsidRDefault="00CB539E" w:rsidP="00FA5397">
      <w:pPr>
        <w:numPr>
          <w:ilvl w:val="0"/>
          <w:numId w:val="7"/>
        </w:numPr>
        <w:spacing w:before="120" w:after="0"/>
        <w:ind w:left="540" w:hanging="270"/>
        <w:contextualSpacing/>
        <w:rPr>
          <w:lang w:val="es-PR"/>
        </w:rPr>
      </w:pPr>
      <w:r w:rsidRPr="0045295C">
        <w:rPr>
          <w:lang w:val="es-PR"/>
        </w:rPr>
        <w:t xml:space="preserve">Páginas de recursos sobre </w:t>
      </w:r>
      <w:r w:rsidR="00E27F19" w:rsidRPr="0045295C">
        <w:rPr>
          <w:lang w:val="es-PR"/>
        </w:rPr>
        <w:t xml:space="preserve">Hospital </w:t>
      </w:r>
      <w:proofErr w:type="spellStart"/>
      <w:r w:rsidR="00E27F19" w:rsidRPr="0045295C">
        <w:rPr>
          <w:lang w:val="es-PR"/>
        </w:rPr>
        <w:t>Incident</w:t>
      </w:r>
      <w:proofErr w:type="spellEnd"/>
      <w:r w:rsidR="00E27F19" w:rsidRPr="0045295C">
        <w:rPr>
          <w:lang w:val="es-PR"/>
        </w:rPr>
        <w:t xml:space="preserve"> </w:t>
      </w:r>
      <w:proofErr w:type="spellStart"/>
      <w:r w:rsidR="00E27F19" w:rsidRPr="0045295C">
        <w:rPr>
          <w:lang w:val="es-PR"/>
        </w:rPr>
        <w:t>Command</w:t>
      </w:r>
      <w:proofErr w:type="spellEnd"/>
      <w:r w:rsidR="00E27F19" w:rsidRPr="0045295C">
        <w:rPr>
          <w:lang w:val="es-PR"/>
        </w:rPr>
        <w:t xml:space="preserve"> </w:t>
      </w:r>
      <w:proofErr w:type="spellStart"/>
      <w:r w:rsidR="00E27F19" w:rsidRPr="0045295C">
        <w:rPr>
          <w:lang w:val="es-PR"/>
        </w:rPr>
        <w:t>System</w:t>
      </w:r>
      <w:proofErr w:type="spellEnd"/>
      <w:r w:rsidR="00E27F19" w:rsidRPr="0045295C">
        <w:rPr>
          <w:lang w:val="es-PR"/>
        </w:rPr>
        <w:t xml:space="preserve"> (HICS) (</w:t>
      </w:r>
      <w:r w:rsidR="00E27F19" w:rsidRPr="0045295C">
        <w:rPr>
          <w:rStyle w:val="Hyperlink"/>
          <w:lang w:val="es-PR"/>
        </w:rPr>
        <w:t>www.</w:t>
      </w:r>
      <w:hyperlink r:id="rId15" w:history="1">
        <w:r w:rsidR="00E27F19" w:rsidRPr="0045295C">
          <w:rPr>
            <w:rStyle w:val="Hyperlink"/>
            <w:lang w:val="es-PR"/>
          </w:rPr>
          <w:t>calhospitalprepare.org/hics-0</w:t>
        </w:r>
      </w:hyperlink>
      <w:r w:rsidR="00E27F19" w:rsidRPr="0045295C">
        <w:rPr>
          <w:lang w:val="es-PR"/>
        </w:rPr>
        <w:t xml:space="preserve">, </w:t>
      </w:r>
      <w:hyperlink r:id="rId16" w:history="1">
        <w:r w:rsidR="00E27F19" w:rsidRPr="0045295C">
          <w:rPr>
            <w:rStyle w:val="Hyperlink"/>
            <w:lang w:val="es-PR"/>
          </w:rPr>
          <w:t>www.emsa.ca.gov/hics/</w:t>
        </w:r>
      </w:hyperlink>
      <w:r w:rsidR="00E27F19" w:rsidRPr="0045295C">
        <w:rPr>
          <w:lang w:val="es-PR"/>
        </w:rPr>
        <w:t xml:space="preserve"> </w:t>
      </w:r>
      <w:hyperlink r:id="rId17" w:history="1">
        <w:r w:rsidR="00E27F19" w:rsidRPr="0045295C">
          <w:rPr>
            <w:rStyle w:val="Hyperlink"/>
            <w:lang w:val="es-PR"/>
          </w:rPr>
          <w:t>www.hicscenter.org</w:t>
        </w:r>
      </w:hyperlink>
      <w:r w:rsidR="00E27F19" w:rsidRPr="0045295C">
        <w:rPr>
          <w:lang w:val="es-PR"/>
        </w:rPr>
        <w:t xml:space="preserve">) </w:t>
      </w:r>
    </w:p>
    <w:p w14:paraId="2028451A" w14:textId="77777777" w:rsidR="00E27F19" w:rsidRPr="0045295C" w:rsidRDefault="00CB539E" w:rsidP="00FA5397">
      <w:pPr>
        <w:numPr>
          <w:ilvl w:val="0"/>
          <w:numId w:val="7"/>
        </w:numPr>
        <w:spacing w:before="120" w:after="0"/>
        <w:ind w:left="540" w:hanging="270"/>
        <w:contextualSpacing/>
        <w:rPr>
          <w:lang w:val="es-PR"/>
        </w:rPr>
      </w:pPr>
      <w:r w:rsidRPr="0045295C">
        <w:rPr>
          <w:lang w:val="es-PR"/>
        </w:rPr>
        <w:t xml:space="preserve">Capítulo de Manejo de Emergencias de </w:t>
      </w:r>
      <w:proofErr w:type="spellStart"/>
      <w:r w:rsidR="00E27F19" w:rsidRPr="0045295C">
        <w:rPr>
          <w:lang w:val="es-PR"/>
        </w:rPr>
        <w:t>The</w:t>
      </w:r>
      <w:proofErr w:type="spellEnd"/>
      <w:r w:rsidR="00E27F19" w:rsidRPr="0045295C">
        <w:rPr>
          <w:lang w:val="es-PR"/>
        </w:rPr>
        <w:t xml:space="preserve"> </w:t>
      </w:r>
      <w:proofErr w:type="spellStart"/>
      <w:r w:rsidR="00E27F19" w:rsidRPr="0045295C">
        <w:rPr>
          <w:lang w:val="es-PR"/>
        </w:rPr>
        <w:t>Joint</w:t>
      </w:r>
      <w:proofErr w:type="spellEnd"/>
      <w:r w:rsidR="00E27F19" w:rsidRPr="0045295C">
        <w:rPr>
          <w:lang w:val="es-PR"/>
        </w:rPr>
        <w:t xml:space="preserve"> </w:t>
      </w:r>
      <w:proofErr w:type="spellStart"/>
      <w:r w:rsidR="00E27F19" w:rsidRPr="0045295C">
        <w:rPr>
          <w:lang w:val="es-PR"/>
        </w:rPr>
        <w:t>Commission</w:t>
      </w:r>
      <w:proofErr w:type="spellEnd"/>
      <w:r w:rsidR="00E27F19" w:rsidRPr="0045295C">
        <w:rPr>
          <w:lang w:val="es-PR"/>
        </w:rPr>
        <w:t xml:space="preserve">, </w:t>
      </w:r>
      <w:hyperlink r:id="rId18" w:history="1">
        <w:r w:rsidR="00E27F19" w:rsidRPr="0045295C">
          <w:rPr>
            <w:rStyle w:val="Hyperlink"/>
            <w:lang w:val="es-PR"/>
          </w:rPr>
          <w:t>www.jointcommission.org/standards_information/standards.aspx</w:t>
        </w:r>
      </w:hyperlink>
      <w:r w:rsidR="00E27F19" w:rsidRPr="0045295C">
        <w:rPr>
          <w:lang w:val="es-PR"/>
        </w:rPr>
        <w:t xml:space="preserve"> </w:t>
      </w:r>
    </w:p>
    <w:p w14:paraId="43EFB935" w14:textId="77777777" w:rsidR="00E27F19" w:rsidRPr="0045295C" w:rsidRDefault="00CB539E" w:rsidP="00FA5397">
      <w:pPr>
        <w:spacing w:before="120" w:after="0"/>
        <w:ind w:left="540" w:hanging="270"/>
        <w:rPr>
          <w:b/>
          <w:lang w:val="es-PR"/>
        </w:rPr>
      </w:pPr>
      <w:r w:rsidRPr="0045295C">
        <w:rPr>
          <w:b/>
          <w:lang w:val="es-PR"/>
        </w:rPr>
        <w:t xml:space="preserve">Recursos de Planificación de la </w:t>
      </w:r>
      <w:r w:rsidR="00E27F19" w:rsidRPr="0045295C">
        <w:rPr>
          <w:b/>
          <w:lang w:val="es-PR"/>
        </w:rPr>
        <w:t>CHA</w:t>
      </w:r>
      <w:r w:rsidRPr="0045295C">
        <w:rPr>
          <w:b/>
          <w:lang w:val="es-PR"/>
        </w:rPr>
        <w:t xml:space="preserve"> para Expansión Médica en </w:t>
      </w:r>
      <w:r w:rsidR="00E27F19" w:rsidRPr="0045295C">
        <w:rPr>
          <w:b/>
          <w:lang w:val="es-PR"/>
        </w:rPr>
        <w:t>Hospital</w:t>
      </w:r>
      <w:r w:rsidRPr="0045295C">
        <w:rPr>
          <w:b/>
          <w:lang w:val="es-PR"/>
        </w:rPr>
        <w:t xml:space="preserve">es </w:t>
      </w:r>
      <w:r w:rsidR="00E27F19" w:rsidRPr="0045295C">
        <w:rPr>
          <w:b/>
          <w:lang w:val="es-PR"/>
        </w:rPr>
        <w:t>(</w:t>
      </w:r>
      <w:hyperlink r:id="rId19" w:history="1">
        <w:r w:rsidR="00E27F19" w:rsidRPr="0045295C">
          <w:rPr>
            <w:b/>
            <w:lang w:val="es-PR"/>
          </w:rPr>
          <w:t>www.calhospitalprepare.org/healthcare-surge</w:t>
        </w:r>
      </w:hyperlink>
      <w:r w:rsidR="00E27F19" w:rsidRPr="0045295C">
        <w:rPr>
          <w:b/>
          <w:lang w:val="es-PR"/>
        </w:rPr>
        <w:t xml:space="preserve">) </w:t>
      </w:r>
    </w:p>
    <w:p w14:paraId="5EA0FA06" w14:textId="77777777" w:rsidR="00E27F19" w:rsidRPr="0045295C" w:rsidRDefault="00E27F19" w:rsidP="00FA5397">
      <w:pPr>
        <w:numPr>
          <w:ilvl w:val="0"/>
          <w:numId w:val="7"/>
        </w:numPr>
        <w:spacing w:before="120" w:after="0"/>
        <w:ind w:left="540" w:hanging="270"/>
        <w:contextualSpacing/>
      </w:pPr>
      <w:r w:rsidRPr="0045295C">
        <w:t xml:space="preserve">Medical Surge Capacity and Capability: A Management System for Integrating Medical and Health Resources During Large-Scale Emergencies, </w:t>
      </w:r>
      <w:hyperlink r:id="rId20" w:history="1">
        <w:r w:rsidRPr="0045295C">
          <w:rPr>
            <w:rStyle w:val="Hyperlink"/>
          </w:rPr>
          <w:t>www.ncdhhs.gov/dhsr/EMS/aspr/pdf/mscc.pdf</w:t>
        </w:r>
      </w:hyperlink>
      <w:r w:rsidRPr="0045295C">
        <w:t xml:space="preserve">  </w:t>
      </w:r>
    </w:p>
    <w:p w14:paraId="60A494DD" w14:textId="77777777" w:rsidR="00E27F19" w:rsidRPr="0045295C" w:rsidRDefault="00E27F19" w:rsidP="00FA5397">
      <w:pPr>
        <w:numPr>
          <w:ilvl w:val="0"/>
          <w:numId w:val="7"/>
        </w:numPr>
        <w:spacing w:before="120" w:after="0"/>
        <w:ind w:left="540" w:hanging="270"/>
        <w:contextualSpacing/>
      </w:pPr>
      <w:r w:rsidRPr="0045295C">
        <w:t xml:space="preserve">Surge Hospitals: Providing Safe Care in Emergencies (The Joint Commission 2006) </w:t>
      </w:r>
      <w:hyperlink r:id="rId21" w:history="1">
        <w:r w:rsidRPr="0045295C">
          <w:rPr>
            <w:rStyle w:val="Hyperlink"/>
          </w:rPr>
          <w:t>www.jointcommission.org/assets/1/18/surge_hospital.pdf</w:t>
        </w:r>
      </w:hyperlink>
      <w:r w:rsidRPr="0045295C">
        <w:t xml:space="preserve">    </w:t>
      </w:r>
    </w:p>
    <w:p w14:paraId="24EFD693" w14:textId="77777777" w:rsidR="00E27F19" w:rsidRPr="0045295C" w:rsidRDefault="00E27F19" w:rsidP="00FA5397">
      <w:pPr>
        <w:numPr>
          <w:ilvl w:val="0"/>
          <w:numId w:val="7"/>
        </w:numPr>
        <w:spacing w:before="120" w:after="0"/>
        <w:ind w:left="540" w:hanging="270"/>
        <w:contextualSpacing/>
      </w:pPr>
      <w:r w:rsidRPr="0045295C">
        <w:t>Operational Area Medical-Health Emergency Management/Surge Plan (Secure from OA/LEMSA</w:t>
      </w:r>
      <w:r w:rsidRPr="0045295C">
        <w:rPr>
          <w:color w:val="000000"/>
        </w:rPr>
        <w:t>) (</w:t>
      </w:r>
      <w:hyperlink r:id="rId22" w:history="1">
        <w:r w:rsidRPr="0045295C">
          <w:rPr>
            <w:rStyle w:val="Hyperlink"/>
          </w:rPr>
          <w:t>www.calhospitalprepare.org/EOM</w:t>
        </w:r>
      </w:hyperlink>
      <w:r w:rsidRPr="0045295C">
        <w:rPr>
          <w:color w:val="000000"/>
        </w:rPr>
        <w:t>)</w:t>
      </w:r>
      <w:r w:rsidRPr="0045295C">
        <w:rPr>
          <w:color w:val="00B050"/>
        </w:rPr>
        <w:t xml:space="preserve"> </w:t>
      </w:r>
    </w:p>
    <w:p w14:paraId="20079BA6" w14:textId="77777777" w:rsidR="00E27F19" w:rsidRPr="0045295C" w:rsidRDefault="00E27F19" w:rsidP="00FA5397">
      <w:pPr>
        <w:numPr>
          <w:ilvl w:val="0"/>
          <w:numId w:val="7"/>
        </w:numPr>
        <w:spacing w:before="120" w:after="0"/>
        <w:ind w:left="540" w:hanging="270"/>
        <w:contextualSpacing/>
      </w:pPr>
      <w:r w:rsidRPr="0045295C">
        <w:t>CDPH Standards and Guidelines for Healthcare Surge During Emergencies (</w:t>
      </w:r>
      <w:hyperlink r:id="rId23" w:history="1">
        <w:r w:rsidRPr="0045295C">
          <w:rPr>
            <w:rStyle w:val="Hyperlink"/>
          </w:rPr>
          <w:t>calhospitalprepare.org/post/california-department-public-health-standards-and-guidelines-healthcare-surge-during</w:t>
        </w:r>
      </w:hyperlink>
      <w:r w:rsidRPr="0045295C">
        <w:t xml:space="preserve">) </w:t>
      </w:r>
    </w:p>
    <w:p w14:paraId="5EEAE567" w14:textId="77777777" w:rsidR="00E27F19" w:rsidRPr="0045295C" w:rsidRDefault="00E27F19" w:rsidP="00FA5397">
      <w:pPr>
        <w:numPr>
          <w:ilvl w:val="0"/>
          <w:numId w:val="7"/>
        </w:numPr>
        <w:spacing w:before="120" w:after="0"/>
        <w:ind w:left="540" w:hanging="270"/>
        <w:contextualSpacing/>
      </w:pPr>
      <w:r w:rsidRPr="0045295C">
        <w:t xml:space="preserve">Academic Emergency Medicine 13 (11), pages 1087 - 1253. [All Surge Articles] </w:t>
      </w:r>
      <w:hyperlink r:id="rId24" w:history="1">
        <w:r w:rsidRPr="0045295C">
          <w:rPr>
            <w:rStyle w:val="Hyperlink"/>
          </w:rPr>
          <w:t>http://onlinelibrary.wiley.com/doi/10.1197/acem.2006.13.issue-11/issuetoc</w:t>
        </w:r>
      </w:hyperlink>
      <w:r w:rsidRPr="0045295C">
        <w:t xml:space="preserve">  </w:t>
      </w:r>
    </w:p>
    <w:p w14:paraId="746F7FCC" w14:textId="77777777" w:rsidR="00E27F19" w:rsidRPr="0045295C" w:rsidRDefault="00E27F19" w:rsidP="00FA5397">
      <w:pPr>
        <w:numPr>
          <w:ilvl w:val="0"/>
          <w:numId w:val="7"/>
        </w:numPr>
        <w:spacing w:before="120" w:after="0"/>
        <w:ind w:left="540" w:hanging="270"/>
        <w:contextualSpacing/>
      </w:pPr>
      <w:r w:rsidRPr="0045295C">
        <w:t xml:space="preserve">Utilization of Surge Tents </w:t>
      </w:r>
      <w:hyperlink r:id="rId25" w:history="1">
        <w:r w:rsidRPr="0045295C">
          <w:rPr>
            <w:rStyle w:val="Hyperlink"/>
          </w:rPr>
          <w:t>www.calhospitalprepare.org/sites/main/files/resources/Surge_Tents_Guidance.pdf</w:t>
        </w:r>
      </w:hyperlink>
    </w:p>
    <w:p w14:paraId="7486BE13" w14:textId="77777777" w:rsidR="00E27F19" w:rsidRPr="0045295C" w:rsidRDefault="00E27F19" w:rsidP="00FA5397">
      <w:pPr>
        <w:numPr>
          <w:ilvl w:val="0"/>
          <w:numId w:val="7"/>
        </w:numPr>
        <w:spacing w:before="120" w:after="0"/>
        <w:ind w:left="540" w:hanging="270"/>
        <w:contextualSpacing/>
      </w:pPr>
      <w:r w:rsidRPr="0045295C">
        <w:t>EMTALA Requirements and Options for Hospitals in a Disaster (</w:t>
      </w:r>
      <w:hyperlink r:id="rId26" w:history="1">
        <w:r w:rsidRPr="0045295C">
          <w:rPr>
            <w:rStyle w:val="Hyperlink"/>
          </w:rPr>
          <w:t>www.calhospitalprepare.org/document/centers-medicare-medicaid-services-cms</w:t>
        </w:r>
      </w:hyperlink>
      <w:r w:rsidRPr="0045295C">
        <w:t xml:space="preserve">)  </w:t>
      </w:r>
    </w:p>
    <w:p w14:paraId="7036E09A" w14:textId="77777777" w:rsidR="00E27F19" w:rsidRPr="0045295C" w:rsidRDefault="0055459F" w:rsidP="00FA5397">
      <w:pPr>
        <w:spacing w:before="120" w:after="0"/>
        <w:ind w:left="540" w:hanging="270"/>
        <w:rPr>
          <w:lang w:val="es-PR"/>
        </w:rPr>
      </w:pPr>
      <w:r w:rsidRPr="0045295C">
        <w:rPr>
          <w:b/>
          <w:lang w:val="es-PR"/>
        </w:rPr>
        <w:t>Recursos de Priori</w:t>
      </w:r>
      <w:r w:rsidR="00E27F19" w:rsidRPr="0045295C">
        <w:rPr>
          <w:b/>
          <w:lang w:val="es-PR"/>
        </w:rPr>
        <w:t>z</w:t>
      </w:r>
      <w:r w:rsidRPr="0045295C">
        <w:rPr>
          <w:b/>
          <w:lang w:val="es-PR"/>
        </w:rPr>
        <w:t>ac</w:t>
      </w:r>
      <w:r w:rsidR="00E27F19" w:rsidRPr="0045295C">
        <w:rPr>
          <w:b/>
          <w:lang w:val="es-PR"/>
        </w:rPr>
        <w:t>i</w:t>
      </w:r>
      <w:r w:rsidRPr="0045295C">
        <w:rPr>
          <w:b/>
          <w:lang w:val="es-PR"/>
        </w:rPr>
        <w:t>ó</w:t>
      </w:r>
      <w:r w:rsidR="00E27F19" w:rsidRPr="0045295C">
        <w:rPr>
          <w:b/>
          <w:lang w:val="es-PR"/>
        </w:rPr>
        <w:t>n</w:t>
      </w:r>
      <w:r w:rsidRPr="0045295C">
        <w:rPr>
          <w:b/>
          <w:lang w:val="es-PR"/>
        </w:rPr>
        <w:t xml:space="preserve"> y Cuidado</w:t>
      </w:r>
      <w:r w:rsidR="00E27F19" w:rsidRPr="0045295C">
        <w:rPr>
          <w:b/>
          <w:lang w:val="es-PR"/>
        </w:rPr>
        <w:t xml:space="preserve"> dur</w:t>
      </w:r>
      <w:r w:rsidRPr="0045295C">
        <w:rPr>
          <w:b/>
          <w:lang w:val="es-PR"/>
        </w:rPr>
        <w:t>a</w:t>
      </w:r>
      <w:r w:rsidR="00E27F19" w:rsidRPr="0045295C">
        <w:rPr>
          <w:b/>
          <w:lang w:val="es-PR"/>
        </w:rPr>
        <w:t>n</w:t>
      </w:r>
      <w:r w:rsidRPr="0045295C">
        <w:rPr>
          <w:b/>
          <w:lang w:val="es-PR"/>
        </w:rPr>
        <w:t>te</w:t>
      </w:r>
      <w:r w:rsidR="00E27F19" w:rsidRPr="0045295C">
        <w:rPr>
          <w:b/>
          <w:lang w:val="es-PR"/>
        </w:rPr>
        <w:t xml:space="preserve"> </w:t>
      </w:r>
      <w:r w:rsidRPr="0045295C">
        <w:rPr>
          <w:b/>
          <w:lang w:val="es-PR"/>
        </w:rPr>
        <w:t>un evento de Surge</w:t>
      </w:r>
      <w:r w:rsidR="00E27F19" w:rsidRPr="0045295C">
        <w:rPr>
          <w:b/>
          <w:lang w:val="es-PR"/>
        </w:rPr>
        <w:t xml:space="preserve"> (</w:t>
      </w:r>
      <w:hyperlink r:id="rId27" w:history="1">
        <w:r w:rsidR="00E27F19" w:rsidRPr="0045295C">
          <w:rPr>
            <w:rStyle w:val="Hyperlink"/>
            <w:lang w:val="es-PR"/>
          </w:rPr>
          <w:t>www.calhospitalprepare.org/category/content-area/planning-topics/altered-standards-care-/-crisis-care</w:t>
        </w:r>
      </w:hyperlink>
      <w:r w:rsidR="00E27F19" w:rsidRPr="0045295C">
        <w:rPr>
          <w:b/>
          <w:lang w:val="es-PR"/>
        </w:rPr>
        <w:t>)</w:t>
      </w:r>
    </w:p>
    <w:p w14:paraId="04535DF9" w14:textId="77777777" w:rsidR="00E27F19" w:rsidRPr="0045295C" w:rsidRDefault="00E27F19" w:rsidP="00FA5397">
      <w:pPr>
        <w:numPr>
          <w:ilvl w:val="0"/>
          <w:numId w:val="11"/>
        </w:numPr>
        <w:spacing w:before="120" w:after="0"/>
        <w:ind w:left="540" w:hanging="270"/>
        <w:contextualSpacing/>
        <w:rPr>
          <w:rFonts w:cs="Lucida Sans Unicode"/>
          <w:color w:val="403838"/>
          <w:kern w:val="36"/>
          <w:lang w:val="en"/>
        </w:rPr>
      </w:pPr>
      <w:r w:rsidRPr="0045295C">
        <w:t xml:space="preserve">IOM </w:t>
      </w:r>
      <w:r w:rsidRPr="0045295C">
        <w:rPr>
          <w:lang w:val="en"/>
        </w:rPr>
        <w:t xml:space="preserve">Guidance for Establishing Crisis Standards of Care for Use in Disaster Situations http://www.iom.edu/Reports/2012/Crisis-Standards-of-Care-A-Systems-Framework-for-Catastrophic-Disaster-Response.aspx AND </w:t>
      </w:r>
      <w:hyperlink r:id="rId28" w:history="1">
        <w:r w:rsidRPr="0045295C">
          <w:rPr>
            <w:rStyle w:val="Hyperlink"/>
            <w:lang w:val="en"/>
          </w:rPr>
          <w:t>www.iom.edu/Reports/2009/DisasterCareStandards.aspx</w:t>
        </w:r>
      </w:hyperlink>
      <w:r w:rsidRPr="0045295C">
        <w:rPr>
          <w:lang w:val="en"/>
        </w:rPr>
        <w:t xml:space="preserve"> </w:t>
      </w:r>
    </w:p>
    <w:p w14:paraId="0D48CDD6" w14:textId="77777777" w:rsidR="00E27F19" w:rsidRPr="0045295C" w:rsidRDefault="00E27F19" w:rsidP="00FA5397">
      <w:pPr>
        <w:numPr>
          <w:ilvl w:val="0"/>
          <w:numId w:val="10"/>
        </w:numPr>
        <w:spacing w:before="120" w:after="0"/>
        <w:ind w:left="540" w:hanging="270"/>
        <w:contextualSpacing/>
      </w:pPr>
      <w:r w:rsidRPr="0045295C">
        <w:t xml:space="preserve">CHEST </w:t>
      </w:r>
      <w:r w:rsidRPr="0045295C">
        <w:rPr>
          <w:rFonts w:cs="Lucida Sans Unicode"/>
          <w:color w:val="403838"/>
          <w:kern w:val="36"/>
          <w:lang w:val="en"/>
        </w:rPr>
        <w:t xml:space="preserve">Definitive Care for the Critically Ill During a Disaster, May 2008 </w:t>
      </w:r>
      <w:hyperlink r:id="rId29" w:history="1">
        <w:r w:rsidRPr="0045295C">
          <w:rPr>
            <w:rStyle w:val="Hyperlink"/>
            <w:rFonts w:cs="Lucida Sans Unicode"/>
            <w:kern w:val="36"/>
            <w:lang w:val="en"/>
          </w:rPr>
          <w:t>http://chestjournal.chestpubs.org/content/133/5_suppl</w:t>
        </w:r>
      </w:hyperlink>
    </w:p>
    <w:p w14:paraId="3D0D3CF2" w14:textId="77777777" w:rsidR="00E27F19" w:rsidRPr="0045295C" w:rsidRDefault="0055459F" w:rsidP="00FA5397">
      <w:pPr>
        <w:spacing w:before="120" w:after="0"/>
        <w:ind w:left="540" w:hanging="270"/>
        <w:rPr>
          <w:b/>
          <w:lang w:val="es-PR"/>
        </w:rPr>
      </w:pPr>
      <w:r w:rsidRPr="0045295C">
        <w:rPr>
          <w:b/>
          <w:lang w:val="es-PR"/>
        </w:rPr>
        <w:lastRenderedPageBreak/>
        <w:t xml:space="preserve">Recursos </w:t>
      </w:r>
      <w:r w:rsidR="00E27F19" w:rsidRPr="0045295C">
        <w:rPr>
          <w:b/>
          <w:lang w:val="es-PR"/>
        </w:rPr>
        <w:t xml:space="preserve">CHA </w:t>
      </w:r>
      <w:r w:rsidRPr="0045295C">
        <w:rPr>
          <w:b/>
          <w:lang w:val="es-PR"/>
        </w:rPr>
        <w:t xml:space="preserve">para Preparación de </w:t>
      </w:r>
      <w:r w:rsidR="00E27F19" w:rsidRPr="0045295C">
        <w:rPr>
          <w:b/>
          <w:lang w:val="es-PR"/>
        </w:rPr>
        <w:t>Hospital</w:t>
      </w:r>
      <w:r w:rsidRPr="0045295C">
        <w:rPr>
          <w:b/>
          <w:lang w:val="es-PR"/>
        </w:rPr>
        <w:t>es</w:t>
      </w:r>
      <w:r w:rsidR="00E27F19" w:rsidRPr="0045295C">
        <w:rPr>
          <w:b/>
          <w:lang w:val="es-PR"/>
        </w:rPr>
        <w:t xml:space="preserve"> Pedi</w:t>
      </w:r>
      <w:r w:rsidRPr="0045295C">
        <w:rPr>
          <w:b/>
          <w:lang w:val="es-PR"/>
        </w:rPr>
        <w:t>á</w:t>
      </w:r>
      <w:r w:rsidR="00E27F19" w:rsidRPr="0045295C">
        <w:rPr>
          <w:b/>
          <w:lang w:val="es-PR"/>
        </w:rPr>
        <w:t>tric</w:t>
      </w:r>
      <w:r w:rsidRPr="0045295C">
        <w:rPr>
          <w:b/>
          <w:lang w:val="es-PR"/>
        </w:rPr>
        <w:t>os</w:t>
      </w:r>
      <w:r w:rsidR="00E27F19" w:rsidRPr="0045295C">
        <w:rPr>
          <w:b/>
          <w:lang w:val="es-PR"/>
        </w:rPr>
        <w:t xml:space="preserve"> (</w:t>
      </w:r>
      <w:hyperlink r:id="rId30" w:history="1">
        <w:r w:rsidR="00E27F19" w:rsidRPr="0045295C">
          <w:rPr>
            <w:rStyle w:val="Hyperlink"/>
            <w:lang w:val="es-PR"/>
          </w:rPr>
          <w:t>www.calhospitalprepare.org/category/content-area/planning-topics/vulnerable-populations</w:t>
        </w:r>
      </w:hyperlink>
      <w:r w:rsidR="00E27F19" w:rsidRPr="0045295C">
        <w:rPr>
          <w:b/>
          <w:lang w:val="es-PR"/>
        </w:rPr>
        <w:t>)</w:t>
      </w:r>
    </w:p>
    <w:p w14:paraId="3FE7DE37" w14:textId="77777777" w:rsidR="00E27F19" w:rsidRPr="0045295C" w:rsidRDefault="00E27F19" w:rsidP="00FA5397">
      <w:pPr>
        <w:numPr>
          <w:ilvl w:val="0"/>
          <w:numId w:val="8"/>
        </w:numPr>
        <w:spacing w:before="120" w:after="0"/>
        <w:ind w:left="540" w:hanging="270"/>
        <w:contextualSpacing/>
      </w:pPr>
      <w:r w:rsidRPr="0045295C">
        <w:t xml:space="preserve">Hospital Guidelines for Pediatric Preparedness </w:t>
      </w:r>
      <w:hyperlink r:id="rId31" w:history="1">
        <w:r w:rsidRPr="0045295C">
          <w:rPr>
            <w:rStyle w:val="Hyperlink"/>
          </w:rPr>
          <w:t>www.nyc.gov/html/doh/downloads/pdf/bhpp/hepp-peds-childrenindisasters-010709.pdf</w:t>
        </w:r>
      </w:hyperlink>
      <w:r w:rsidRPr="0045295C">
        <w:t xml:space="preserve"> </w:t>
      </w:r>
    </w:p>
    <w:p w14:paraId="3D44B6B4" w14:textId="77777777" w:rsidR="00E27F19" w:rsidRPr="0045295C" w:rsidRDefault="00E27F19" w:rsidP="00FA5397">
      <w:pPr>
        <w:numPr>
          <w:ilvl w:val="0"/>
          <w:numId w:val="8"/>
        </w:numPr>
        <w:spacing w:before="120" w:after="0"/>
        <w:ind w:left="540" w:hanging="270"/>
        <w:contextualSpacing/>
      </w:pPr>
      <w:r w:rsidRPr="0045295C">
        <w:t xml:space="preserve">AHRQ Pediatric Hospital Surge Capacity in PH Emergencies </w:t>
      </w:r>
      <w:hyperlink r:id="rId32" w:history="1">
        <w:r w:rsidRPr="0045295C">
          <w:rPr>
            <w:rStyle w:val="Hyperlink"/>
          </w:rPr>
          <w:t>www.ahrq.gov/prep/pedhospital</w:t>
        </w:r>
      </w:hyperlink>
      <w:r w:rsidRPr="0045295C">
        <w:t xml:space="preserve"> </w:t>
      </w:r>
    </w:p>
    <w:p w14:paraId="1021DF40" w14:textId="77777777" w:rsidR="00E27F19" w:rsidRPr="0045295C" w:rsidRDefault="00E27F19" w:rsidP="00FA5397">
      <w:pPr>
        <w:numPr>
          <w:ilvl w:val="0"/>
          <w:numId w:val="8"/>
        </w:numPr>
        <w:spacing w:before="120" w:after="0"/>
        <w:ind w:left="540" w:hanging="270"/>
        <w:contextualSpacing/>
        <w:rPr>
          <w:b/>
        </w:rPr>
      </w:pPr>
      <w:r w:rsidRPr="0045295C">
        <w:t xml:space="preserve">CHLA (Children’s Hospital Los Angeles) Pediatric Disaster Resource and Training Center </w:t>
      </w:r>
      <w:hyperlink r:id="rId33" w:history="1">
        <w:r w:rsidRPr="0045295C">
          <w:rPr>
            <w:rStyle w:val="Hyperlink"/>
          </w:rPr>
          <w:t>www.chladisastercenter.org</w:t>
        </w:r>
      </w:hyperlink>
    </w:p>
    <w:p w14:paraId="7E7E5524" w14:textId="77777777" w:rsidR="00E27F19" w:rsidRPr="0045295C" w:rsidRDefault="00E27F19" w:rsidP="00FA5397">
      <w:pPr>
        <w:numPr>
          <w:ilvl w:val="0"/>
          <w:numId w:val="8"/>
        </w:numPr>
        <w:spacing w:before="120" w:after="0"/>
        <w:ind w:left="540" w:hanging="270"/>
        <w:contextualSpacing/>
        <w:rPr>
          <w:b/>
        </w:rPr>
      </w:pPr>
      <w:r w:rsidRPr="0045295C">
        <w:t xml:space="preserve">Pediatric Surge Pocket Guide </w:t>
      </w:r>
      <w:hyperlink r:id="rId34" w:history="1">
        <w:r w:rsidRPr="0045295C">
          <w:rPr>
            <w:rStyle w:val="Hyperlink"/>
          </w:rPr>
          <w:t>www.lapublichealth.org/eprp/docs/Emergency%20Plans/Pediatric%20Surge%20Pocket%20Guide.pdf</w:t>
        </w:r>
      </w:hyperlink>
    </w:p>
    <w:p w14:paraId="4F953D70" w14:textId="77777777" w:rsidR="00E27F19" w:rsidRPr="0045295C" w:rsidRDefault="0055459F" w:rsidP="00FA5397">
      <w:pPr>
        <w:spacing w:before="120" w:after="0"/>
        <w:ind w:left="540" w:hanging="270"/>
        <w:rPr>
          <w:lang w:val="es-PR"/>
        </w:rPr>
      </w:pPr>
      <w:r w:rsidRPr="0045295C">
        <w:rPr>
          <w:b/>
          <w:lang w:val="es-PR"/>
        </w:rPr>
        <w:t xml:space="preserve">Recursos </w:t>
      </w:r>
      <w:r w:rsidR="00E27F19" w:rsidRPr="0045295C">
        <w:rPr>
          <w:b/>
          <w:lang w:val="es-PR"/>
        </w:rPr>
        <w:t>CHA</w:t>
      </w:r>
      <w:r w:rsidRPr="0045295C">
        <w:rPr>
          <w:b/>
          <w:lang w:val="es-PR"/>
        </w:rPr>
        <w:t xml:space="preserve"> para preparación ante Víctimas en Masa</w:t>
      </w:r>
      <w:r w:rsidR="00E27F19" w:rsidRPr="0045295C">
        <w:rPr>
          <w:b/>
          <w:lang w:val="es-PR"/>
        </w:rPr>
        <w:t xml:space="preserve"> </w:t>
      </w:r>
      <w:hyperlink r:id="rId35" w:history="1">
        <w:r w:rsidR="00E27F19" w:rsidRPr="0045295C">
          <w:rPr>
            <w:rStyle w:val="Hyperlink"/>
            <w:lang w:val="es-PR"/>
          </w:rPr>
          <w:t>www.calhospitalprepare.org/category/content-area/planning-topics/mass-fatality-planning</w:t>
        </w:r>
      </w:hyperlink>
      <w:r w:rsidR="00E27F19" w:rsidRPr="0045295C">
        <w:rPr>
          <w:lang w:val="es-PR"/>
        </w:rPr>
        <w:t xml:space="preserve"> </w:t>
      </w:r>
    </w:p>
    <w:p w14:paraId="2B62D92A" w14:textId="77777777" w:rsidR="00E27F19" w:rsidRPr="0045295C" w:rsidRDefault="0055459F" w:rsidP="00FA5397">
      <w:pPr>
        <w:spacing w:before="120" w:after="0"/>
        <w:ind w:left="540" w:hanging="270"/>
        <w:rPr>
          <w:b/>
          <w:lang w:val="es-PR"/>
        </w:rPr>
      </w:pPr>
      <w:r w:rsidRPr="0045295C">
        <w:rPr>
          <w:b/>
          <w:lang w:val="es-PR"/>
        </w:rPr>
        <w:t xml:space="preserve">Recursos </w:t>
      </w:r>
      <w:r w:rsidR="00E27F19" w:rsidRPr="0045295C">
        <w:rPr>
          <w:b/>
          <w:lang w:val="es-PR"/>
        </w:rPr>
        <w:t xml:space="preserve">CHA </w:t>
      </w:r>
      <w:r w:rsidR="0045295C" w:rsidRPr="0045295C">
        <w:rPr>
          <w:b/>
          <w:lang w:val="es-PR"/>
        </w:rPr>
        <w:t xml:space="preserve">para Planificación ante </w:t>
      </w:r>
      <w:r w:rsidR="00E27F19" w:rsidRPr="0045295C">
        <w:rPr>
          <w:b/>
          <w:lang w:val="es-PR"/>
        </w:rPr>
        <w:t>Pandemi</w:t>
      </w:r>
      <w:r w:rsidR="0045295C" w:rsidRPr="0045295C">
        <w:rPr>
          <w:b/>
          <w:lang w:val="es-PR"/>
        </w:rPr>
        <w:t>a</w:t>
      </w:r>
      <w:r w:rsidR="00E27F19" w:rsidRPr="0045295C">
        <w:rPr>
          <w:b/>
          <w:lang w:val="es-PR"/>
        </w:rPr>
        <w:t xml:space="preserve"> </w:t>
      </w:r>
      <w:r w:rsidR="0045295C" w:rsidRPr="0045295C">
        <w:rPr>
          <w:b/>
          <w:lang w:val="es-PR"/>
        </w:rPr>
        <w:t xml:space="preserve">de </w:t>
      </w:r>
      <w:r w:rsidR="00E27F19" w:rsidRPr="0045295C">
        <w:rPr>
          <w:b/>
          <w:lang w:val="es-PR"/>
        </w:rPr>
        <w:t>Influenza (</w:t>
      </w:r>
      <w:hyperlink r:id="rId36" w:history="1">
        <w:r w:rsidR="00E27F19" w:rsidRPr="0045295C">
          <w:rPr>
            <w:rStyle w:val="Hyperlink"/>
            <w:lang w:val="es-PR"/>
          </w:rPr>
          <w:t>www.calhospitalprepare.org/category/content-area/planning-topics/infectious-public-health-diseases/pandemic-influenza</w:t>
        </w:r>
      </w:hyperlink>
      <w:r w:rsidR="00E27F19" w:rsidRPr="0045295C">
        <w:rPr>
          <w:b/>
          <w:lang w:val="es-PR"/>
        </w:rPr>
        <w:t>)</w:t>
      </w:r>
    </w:p>
    <w:p w14:paraId="0A31F42E" w14:textId="77777777" w:rsidR="00E27F19" w:rsidRPr="0045295C" w:rsidRDefault="00E27F19" w:rsidP="00FA5397">
      <w:pPr>
        <w:numPr>
          <w:ilvl w:val="0"/>
          <w:numId w:val="8"/>
        </w:numPr>
        <w:spacing w:before="120" w:after="0"/>
        <w:ind w:left="540" w:hanging="270"/>
        <w:contextualSpacing/>
        <w:rPr>
          <w:rFonts w:eastAsia="Calibri"/>
        </w:rPr>
      </w:pPr>
      <w:r w:rsidRPr="0045295C">
        <w:rPr>
          <w:rFonts w:eastAsia="Calibri"/>
        </w:rPr>
        <w:t xml:space="preserve">Hospital Pandemic Influenza Planning Checklist </w:t>
      </w:r>
      <w:hyperlink r:id="rId37" w:history="1">
        <w:r w:rsidRPr="0045295C">
          <w:rPr>
            <w:rFonts w:eastAsia="Calibri"/>
          </w:rPr>
          <w:t>www.flu.gov/professional/hospital/hospitalchecklist.html</w:t>
        </w:r>
      </w:hyperlink>
    </w:p>
    <w:p w14:paraId="39714CF9" w14:textId="77777777" w:rsidR="00E27F19" w:rsidRPr="0045295C" w:rsidRDefault="00E27F19" w:rsidP="00FA5397">
      <w:pPr>
        <w:numPr>
          <w:ilvl w:val="0"/>
          <w:numId w:val="7"/>
        </w:numPr>
        <w:spacing w:before="120" w:after="0"/>
        <w:ind w:left="540" w:hanging="270"/>
        <w:contextualSpacing/>
      </w:pPr>
      <w:r w:rsidRPr="0045295C">
        <w:t xml:space="preserve">Pandemic Influenza Preparedness and Response Guidance for Healthcare Workers and Healthcare Employees (OSHA 2009) </w:t>
      </w:r>
      <w:hyperlink r:id="rId38" w:history="1">
        <w:r w:rsidRPr="0045295C">
          <w:rPr>
            <w:rStyle w:val="Hyperlink"/>
          </w:rPr>
          <w:t>www.osha.gov/Publications/OSHA_pandemic_health.pdf</w:t>
        </w:r>
      </w:hyperlink>
      <w:r w:rsidRPr="0045295C">
        <w:t xml:space="preserve"> </w:t>
      </w:r>
    </w:p>
    <w:p w14:paraId="4AA2B224" w14:textId="77777777" w:rsidR="00E27F19" w:rsidRPr="0045295C" w:rsidRDefault="0045295C" w:rsidP="00FA5397">
      <w:pPr>
        <w:spacing w:before="120" w:after="0"/>
        <w:ind w:left="187"/>
        <w:rPr>
          <w:rStyle w:val="Hyperlink"/>
          <w:lang w:val="es-PR"/>
        </w:rPr>
      </w:pPr>
      <w:r w:rsidRPr="0045295C">
        <w:rPr>
          <w:b/>
          <w:lang w:val="es-PR"/>
        </w:rPr>
        <w:t xml:space="preserve">Recursos para Salud </w:t>
      </w:r>
      <w:r w:rsidR="00E27F19" w:rsidRPr="0045295C">
        <w:rPr>
          <w:b/>
          <w:lang w:val="es-PR"/>
        </w:rPr>
        <w:t>Mental/</w:t>
      </w:r>
      <w:r w:rsidRPr="0045295C">
        <w:rPr>
          <w:b/>
          <w:lang w:val="es-PR"/>
        </w:rPr>
        <w:t>Conductual</w:t>
      </w:r>
      <w:r w:rsidR="00E27F19" w:rsidRPr="0045295C">
        <w:rPr>
          <w:b/>
          <w:lang w:val="es-PR"/>
        </w:rPr>
        <w:t xml:space="preserve"> (</w:t>
      </w:r>
      <w:hyperlink r:id="rId39" w:history="1">
        <w:r w:rsidR="00E27F19" w:rsidRPr="0045295C">
          <w:rPr>
            <w:rStyle w:val="Hyperlink"/>
            <w:lang w:val="es-PR"/>
          </w:rPr>
          <w:t>www.calhospitalprepare.org/mental-behavioral-health</w:t>
        </w:r>
      </w:hyperlink>
      <w:r w:rsidR="00E27F19" w:rsidRPr="0045295C">
        <w:rPr>
          <w:rStyle w:val="Hyperlink"/>
          <w:lang w:val="es-PR"/>
        </w:rPr>
        <w:t>)</w:t>
      </w:r>
    </w:p>
    <w:p w14:paraId="5E98E611" w14:textId="77777777" w:rsidR="00E27F19" w:rsidRPr="0045295C" w:rsidRDefault="0045295C" w:rsidP="00FA5397">
      <w:pPr>
        <w:spacing w:before="120" w:after="0"/>
        <w:ind w:left="187"/>
        <w:rPr>
          <w:rStyle w:val="Hyperlink"/>
          <w:color w:val="FF0000"/>
          <w:lang w:val="es-PR"/>
        </w:rPr>
      </w:pPr>
      <w:r w:rsidRPr="0045295C">
        <w:rPr>
          <w:b/>
          <w:lang w:val="es-PR"/>
        </w:rPr>
        <w:t xml:space="preserve">Recursos para Desarrollar un Centro de Información </w:t>
      </w:r>
      <w:r w:rsidR="00E27F19" w:rsidRPr="0045295C">
        <w:rPr>
          <w:b/>
          <w:lang w:val="es-PR"/>
        </w:rPr>
        <w:t>Famil</w:t>
      </w:r>
      <w:r w:rsidRPr="0045295C">
        <w:rPr>
          <w:b/>
          <w:lang w:val="es-PR"/>
        </w:rPr>
        <w:t>iar</w:t>
      </w:r>
      <w:r w:rsidR="00E27F19" w:rsidRPr="0045295C">
        <w:rPr>
          <w:b/>
          <w:lang w:val="es-PR"/>
        </w:rPr>
        <w:t xml:space="preserve"> (</w:t>
      </w:r>
      <w:hyperlink r:id="rId40" w:history="1">
        <w:r w:rsidR="00E27F19" w:rsidRPr="0045295C">
          <w:rPr>
            <w:rStyle w:val="Hyperlink"/>
            <w:rFonts w:eastAsia="Calibri"/>
            <w:lang w:val="es-PR"/>
          </w:rPr>
          <w:t>www.calhospitalprepare.org/FIC</w:t>
        </w:r>
      </w:hyperlink>
      <w:r w:rsidR="00E27F19" w:rsidRPr="0045295C">
        <w:rPr>
          <w:b/>
          <w:lang w:val="es-PR"/>
        </w:rPr>
        <w:t>)</w:t>
      </w:r>
      <w:r w:rsidR="00E27F19" w:rsidRPr="0045295C">
        <w:rPr>
          <w:rStyle w:val="Hyperlink"/>
          <w:color w:val="FF0000"/>
          <w:lang w:val="es-PR"/>
        </w:rPr>
        <w:t xml:space="preserve"> </w:t>
      </w:r>
    </w:p>
    <w:p w14:paraId="2ABF15F5" w14:textId="77777777" w:rsidR="00E27F19" w:rsidRPr="0045295C" w:rsidRDefault="0045295C" w:rsidP="00FA5397">
      <w:pPr>
        <w:spacing w:before="120" w:after="0"/>
        <w:ind w:left="187"/>
        <w:rPr>
          <w:b/>
          <w:lang w:val="es-PR"/>
        </w:rPr>
      </w:pPr>
      <w:r w:rsidRPr="0045295C">
        <w:rPr>
          <w:b/>
          <w:lang w:val="es-PR"/>
        </w:rPr>
        <w:t xml:space="preserve">Compartir </w:t>
      </w:r>
      <w:r w:rsidR="00E27F19" w:rsidRPr="0045295C">
        <w:rPr>
          <w:b/>
          <w:lang w:val="es-PR"/>
        </w:rPr>
        <w:t>Informa</w:t>
      </w:r>
      <w:r w:rsidRPr="0045295C">
        <w:rPr>
          <w:b/>
          <w:lang w:val="es-PR"/>
        </w:rPr>
        <w:t>c</w:t>
      </w:r>
      <w:r w:rsidR="00E27F19" w:rsidRPr="0045295C">
        <w:rPr>
          <w:b/>
          <w:lang w:val="es-PR"/>
        </w:rPr>
        <w:t>i</w:t>
      </w:r>
      <w:r w:rsidRPr="0045295C">
        <w:rPr>
          <w:b/>
          <w:lang w:val="es-PR"/>
        </w:rPr>
        <w:t>ó</w:t>
      </w:r>
      <w:r w:rsidR="00E27F19" w:rsidRPr="0045295C">
        <w:rPr>
          <w:b/>
          <w:lang w:val="es-PR"/>
        </w:rPr>
        <w:t>n (</w:t>
      </w:r>
      <w:hyperlink r:id="rId41" w:history="1">
        <w:r w:rsidR="00E27F19" w:rsidRPr="0045295C">
          <w:rPr>
            <w:rStyle w:val="Hyperlink"/>
            <w:lang w:val="es-PR"/>
          </w:rPr>
          <w:t>www.calhospitalprepare.org/InfoSharing</w:t>
        </w:r>
      </w:hyperlink>
      <w:r w:rsidR="00E27F19" w:rsidRPr="0045295C">
        <w:rPr>
          <w:b/>
          <w:lang w:val="es-PR"/>
        </w:rPr>
        <w:t>)</w:t>
      </w:r>
    </w:p>
    <w:p w14:paraId="7FBA3489" w14:textId="77777777" w:rsidR="00E27F19" w:rsidRPr="0045295C" w:rsidRDefault="0045295C" w:rsidP="00FA5397">
      <w:pPr>
        <w:spacing w:before="120" w:after="0"/>
        <w:ind w:left="187"/>
        <w:rPr>
          <w:rStyle w:val="Hyperlink"/>
          <w:color w:val="000000"/>
          <w:lang w:val="es-PR"/>
        </w:rPr>
      </w:pPr>
      <w:r w:rsidRPr="0045295C">
        <w:rPr>
          <w:b/>
          <w:lang w:val="es-PR"/>
        </w:rPr>
        <w:t xml:space="preserve">Recursos </w:t>
      </w:r>
      <w:r w:rsidR="00E27F19" w:rsidRPr="0045295C">
        <w:rPr>
          <w:b/>
          <w:lang w:val="es-PR"/>
        </w:rPr>
        <w:t xml:space="preserve">CHA </w:t>
      </w:r>
      <w:r w:rsidRPr="0045295C">
        <w:rPr>
          <w:b/>
          <w:lang w:val="es-PR"/>
        </w:rPr>
        <w:t xml:space="preserve">para </w:t>
      </w:r>
      <w:r w:rsidR="00E27F19" w:rsidRPr="0045295C">
        <w:rPr>
          <w:b/>
          <w:lang w:val="es-PR"/>
        </w:rPr>
        <w:t>Continui</w:t>
      </w:r>
      <w:r w:rsidRPr="0045295C">
        <w:rPr>
          <w:b/>
          <w:lang w:val="es-PR"/>
        </w:rPr>
        <w:t>dad de Operaciones</w:t>
      </w:r>
      <w:r w:rsidR="00E27F19" w:rsidRPr="0045295C">
        <w:rPr>
          <w:b/>
          <w:lang w:val="es-PR"/>
        </w:rPr>
        <w:t xml:space="preserve"> (</w:t>
      </w:r>
      <w:hyperlink r:id="rId42" w:history="1">
        <w:r w:rsidR="00E27F19" w:rsidRPr="0045295C">
          <w:rPr>
            <w:rStyle w:val="Hyperlink"/>
            <w:lang w:val="es-PR"/>
          </w:rPr>
          <w:t>www.calhospitalprepare.org/continuity-planning</w:t>
        </w:r>
      </w:hyperlink>
      <w:r w:rsidR="00E27F19" w:rsidRPr="0045295C">
        <w:rPr>
          <w:rStyle w:val="Hyperlink"/>
          <w:color w:val="000000"/>
          <w:lang w:val="es-PR"/>
        </w:rPr>
        <w:t xml:space="preserve">) </w:t>
      </w:r>
    </w:p>
    <w:p w14:paraId="257E787D" w14:textId="77777777" w:rsidR="00E27F19" w:rsidRPr="0045295C" w:rsidRDefault="0045295C" w:rsidP="00FA5397">
      <w:pPr>
        <w:spacing w:before="120" w:after="0"/>
        <w:ind w:left="187"/>
        <w:rPr>
          <w:rStyle w:val="Hyperlink"/>
          <w:color w:val="000000"/>
          <w:lang w:val="es-PR"/>
        </w:rPr>
      </w:pPr>
      <w:r w:rsidRPr="0045295C">
        <w:rPr>
          <w:b/>
          <w:lang w:val="es-PR"/>
        </w:rPr>
        <w:t xml:space="preserve">Recursos </w:t>
      </w:r>
      <w:r w:rsidR="00E27F19" w:rsidRPr="0045295C">
        <w:rPr>
          <w:b/>
          <w:lang w:val="es-PR"/>
        </w:rPr>
        <w:t xml:space="preserve">CHA </w:t>
      </w:r>
      <w:r w:rsidRPr="0045295C">
        <w:rPr>
          <w:b/>
          <w:lang w:val="es-PR"/>
        </w:rPr>
        <w:t xml:space="preserve">para </w:t>
      </w:r>
      <w:r w:rsidR="00E27F19" w:rsidRPr="0045295C">
        <w:rPr>
          <w:b/>
          <w:lang w:val="es-PR"/>
        </w:rPr>
        <w:t>Rec</w:t>
      </w:r>
      <w:r w:rsidRPr="0045295C">
        <w:rPr>
          <w:b/>
          <w:lang w:val="es-PR"/>
        </w:rPr>
        <w:t>up</w:t>
      </w:r>
      <w:r w:rsidR="00E27F19" w:rsidRPr="0045295C">
        <w:rPr>
          <w:b/>
          <w:lang w:val="es-PR"/>
        </w:rPr>
        <w:t>er</w:t>
      </w:r>
      <w:r w:rsidRPr="0045295C">
        <w:rPr>
          <w:b/>
          <w:lang w:val="es-PR"/>
        </w:rPr>
        <w:t>ación</w:t>
      </w:r>
      <w:r w:rsidR="00E27F19" w:rsidRPr="0045295C">
        <w:rPr>
          <w:b/>
          <w:lang w:val="es-PR"/>
        </w:rPr>
        <w:t xml:space="preserve"> (</w:t>
      </w:r>
      <w:hyperlink r:id="rId43" w:history="1">
        <w:r w:rsidR="00E27F19" w:rsidRPr="0045295C">
          <w:rPr>
            <w:rStyle w:val="Hyperlink"/>
            <w:lang w:val="es-PR"/>
          </w:rPr>
          <w:t>http://www.calhospitalprepare.org/recovery-1</w:t>
        </w:r>
      </w:hyperlink>
      <w:r w:rsidR="00E27F19" w:rsidRPr="0045295C">
        <w:rPr>
          <w:rStyle w:val="Hyperlink"/>
          <w:color w:val="000000"/>
          <w:lang w:val="es-PR"/>
        </w:rPr>
        <w:t xml:space="preserve">) </w:t>
      </w:r>
    </w:p>
    <w:sectPr w:rsidR="00E27F19" w:rsidRPr="0045295C" w:rsidSect="00777DD0">
      <w:pgSz w:w="12240" w:h="15840"/>
      <w:pgMar w:top="635"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BEDD9" w14:textId="77777777" w:rsidR="00DF365B" w:rsidRDefault="00DF365B" w:rsidP="00713189">
      <w:pPr>
        <w:spacing w:after="0" w:line="240" w:lineRule="auto"/>
      </w:pPr>
      <w:r>
        <w:separator/>
      </w:r>
    </w:p>
  </w:endnote>
  <w:endnote w:type="continuationSeparator" w:id="0">
    <w:p w14:paraId="7CA05E13" w14:textId="77777777" w:rsidR="00DF365B" w:rsidRDefault="00DF365B" w:rsidP="00713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8CC85" w14:textId="77777777" w:rsidR="00DF365B" w:rsidRDefault="00DF365B" w:rsidP="00713189">
      <w:pPr>
        <w:spacing w:after="0" w:line="240" w:lineRule="auto"/>
      </w:pPr>
      <w:r>
        <w:separator/>
      </w:r>
    </w:p>
  </w:footnote>
  <w:footnote w:type="continuationSeparator" w:id="0">
    <w:p w14:paraId="09661A91" w14:textId="77777777" w:rsidR="00DF365B" w:rsidRDefault="00DF365B" w:rsidP="00713189">
      <w:pPr>
        <w:spacing w:after="0" w:line="240" w:lineRule="auto"/>
      </w:pPr>
      <w:r>
        <w:continuationSeparator/>
      </w:r>
    </w:p>
  </w:footnote>
  <w:footnote w:id="1">
    <w:p w14:paraId="4BDA757C" w14:textId="77777777" w:rsidR="00E37BF9" w:rsidRPr="00F0627C" w:rsidRDefault="00E37BF9">
      <w:pPr>
        <w:pStyle w:val="FootnoteText"/>
        <w:rPr>
          <w:rFonts w:ascii="Calibri" w:hAnsi="Calibri"/>
          <w:lang w:val="es-PR"/>
        </w:rPr>
      </w:pPr>
      <w:r w:rsidRPr="003F6CE9">
        <w:rPr>
          <w:rStyle w:val="FootnoteReference"/>
          <w:rFonts w:ascii="Calibri" w:hAnsi="Calibri"/>
        </w:rPr>
        <w:footnoteRef/>
      </w:r>
      <w:r w:rsidRPr="00F0627C">
        <w:rPr>
          <w:rFonts w:ascii="Calibri" w:hAnsi="Calibri"/>
          <w:lang w:val="es-PR"/>
        </w:rPr>
        <w:t xml:space="preserve"> Considerar y planificar para la conversión de cuart</w:t>
      </w:r>
      <w:r>
        <w:rPr>
          <w:rFonts w:ascii="Calibri" w:hAnsi="Calibri"/>
          <w:lang w:val="es-PR"/>
        </w:rPr>
        <w:t>o</w:t>
      </w:r>
      <w:r w:rsidRPr="00F0627C">
        <w:rPr>
          <w:rFonts w:ascii="Calibri" w:hAnsi="Calibri"/>
          <w:lang w:val="es-PR"/>
        </w:rPr>
        <w:t xml:space="preserve">s individuales  en dobles, dobles </w:t>
      </w:r>
      <w:r>
        <w:rPr>
          <w:rFonts w:ascii="Calibri" w:hAnsi="Calibri"/>
          <w:lang w:val="es-PR"/>
        </w:rPr>
        <w:t>a</w:t>
      </w:r>
      <w:r w:rsidRPr="00F0627C">
        <w:rPr>
          <w:rFonts w:ascii="Calibri" w:hAnsi="Calibri"/>
          <w:lang w:val="es-PR"/>
        </w:rPr>
        <w:t xml:space="preserve"> triple</w:t>
      </w:r>
      <w:r>
        <w:rPr>
          <w:rFonts w:ascii="Calibri" w:hAnsi="Calibri"/>
          <w:lang w:val="es-PR"/>
        </w:rPr>
        <w:t>s</w:t>
      </w:r>
      <w:r w:rsidRPr="00F0627C">
        <w:rPr>
          <w:rFonts w:ascii="Calibri" w:hAnsi="Calibri"/>
          <w:lang w:val="es-PR"/>
        </w:rPr>
        <w:t>, etc. Considerar usar pasillos,</w:t>
      </w:r>
      <w:r>
        <w:rPr>
          <w:rFonts w:ascii="Calibri" w:hAnsi="Calibri"/>
          <w:lang w:val="es-PR"/>
        </w:rPr>
        <w:t xml:space="preserve"> </w:t>
      </w:r>
      <w:r w:rsidRPr="00F0627C">
        <w:rPr>
          <w:rFonts w:ascii="Calibri" w:hAnsi="Calibri"/>
          <w:lang w:val="es-PR"/>
        </w:rPr>
        <w:t>salones de clase, espacios abiertos,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8555E"/>
    <w:multiLevelType w:val="hybridMultilevel"/>
    <w:tmpl w:val="B374E1BA"/>
    <w:lvl w:ilvl="0" w:tplc="04090001">
      <w:start w:val="1"/>
      <w:numFmt w:val="bullet"/>
      <w:lvlText w:val=""/>
      <w:lvlJc w:val="left"/>
      <w:pPr>
        <w:ind w:left="360" w:hanging="360"/>
      </w:pPr>
      <w:rPr>
        <w:rFonts w:ascii="Symbol" w:hAnsi="Symbol" w:hint="default"/>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417DFE"/>
    <w:multiLevelType w:val="hybridMultilevel"/>
    <w:tmpl w:val="5E72D232"/>
    <w:lvl w:ilvl="0" w:tplc="16F07948">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14DB3AFA"/>
    <w:multiLevelType w:val="hybridMultilevel"/>
    <w:tmpl w:val="817AB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306B20"/>
    <w:multiLevelType w:val="hybridMultilevel"/>
    <w:tmpl w:val="D8C460FE"/>
    <w:lvl w:ilvl="0" w:tplc="04090003">
      <w:start w:val="1"/>
      <w:numFmt w:val="bullet"/>
      <w:lvlText w:val="o"/>
      <w:lvlJc w:val="left"/>
      <w:pPr>
        <w:ind w:left="720" w:hanging="360"/>
      </w:pPr>
      <w:rPr>
        <w:rFonts w:ascii="Courier New" w:hAnsi="Courier New" w:cs="Courier New"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839AF"/>
    <w:multiLevelType w:val="hybridMultilevel"/>
    <w:tmpl w:val="507887CE"/>
    <w:lvl w:ilvl="0" w:tplc="04090003">
      <w:start w:val="1"/>
      <w:numFmt w:val="bullet"/>
      <w:lvlText w:val="o"/>
      <w:lvlJc w:val="left"/>
      <w:pPr>
        <w:ind w:left="720" w:hanging="360"/>
      </w:pPr>
      <w:rPr>
        <w:rFonts w:ascii="Courier New" w:hAnsi="Courier New" w:cs="Courier New"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71728"/>
    <w:multiLevelType w:val="hybridMultilevel"/>
    <w:tmpl w:val="FCEC6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704888"/>
    <w:multiLevelType w:val="hybridMultilevel"/>
    <w:tmpl w:val="8222D24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1FBE6843"/>
    <w:multiLevelType w:val="hybridMultilevel"/>
    <w:tmpl w:val="7718319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15:restartNumberingAfterBreak="0">
    <w:nsid w:val="26DB66A4"/>
    <w:multiLevelType w:val="hybridMultilevel"/>
    <w:tmpl w:val="F9200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287D42"/>
    <w:multiLevelType w:val="hybridMultilevel"/>
    <w:tmpl w:val="5BD0AF4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34514BE4"/>
    <w:multiLevelType w:val="hybridMultilevel"/>
    <w:tmpl w:val="70944774"/>
    <w:lvl w:ilvl="0" w:tplc="04090003">
      <w:start w:val="1"/>
      <w:numFmt w:val="bullet"/>
      <w:lvlText w:val="o"/>
      <w:lvlJc w:val="left"/>
      <w:pPr>
        <w:ind w:left="1440" w:hanging="360"/>
      </w:pPr>
      <w:rPr>
        <w:rFonts w:ascii="Courier New" w:hAnsi="Courier New" w:cs="Courier New" w:hint="default"/>
        <w:color w:val="auto"/>
        <w:sz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5A2033"/>
    <w:multiLevelType w:val="hybridMultilevel"/>
    <w:tmpl w:val="64C09E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374911"/>
    <w:multiLevelType w:val="hybridMultilevel"/>
    <w:tmpl w:val="BDB8CAFA"/>
    <w:lvl w:ilvl="0" w:tplc="04090003">
      <w:start w:val="1"/>
      <w:numFmt w:val="bullet"/>
      <w:lvlText w:val="o"/>
      <w:lvlJc w:val="left"/>
      <w:pPr>
        <w:ind w:left="720" w:hanging="360"/>
      </w:pPr>
      <w:rPr>
        <w:rFonts w:ascii="Courier New" w:hAnsi="Courier New" w:cs="Courier New"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139A9"/>
    <w:multiLevelType w:val="hybridMultilevel"/>
    <w:tmpl w:val="8996B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954E03"/>
    <w:multiLevelType w:val="multilevel"/>
    <w:tmpl w:val="1FEC149C"/>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576"/>
        </w:tabs>
        <w:ind w:left="576" w:hanging="288"/>
      </w:pPr>
      <w:rPr>
        <w:rFonts w:ascii="Courier New" w:hAnsi="Courier New" w:cs="Courier New"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D7B6AA7"/>
    <w:multiLevelType w:val="hybridMultilevel"/>
    <w:tmpl w:val="C248E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4C2D05"/>
    <w:multiLevelType w:val="hybridMultilevel"/>
    <w:tmpl w:val="94F4C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F14EDB"/>
    <w:multiLevelType w:val="hybridMultilevel"/>
    <w:tmpl w:val="CC0C9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D72574"/>
    <w:multiLevelType w:val="multilevel"/>
    <w:tmpl w:val="23AE3E32"/>
    <w:lvl w:ilvl="0">
      <w:start w:val="1"/>
      <w:numFmt w:val="bullet"/>
      <w:lvlText w:val=""/>
      <w:lvlJc w:val="left"/>
      <w:pPr>
        <w:tabs>
          <w:tab w:val="num" w:pos="288"/>
        </w:tabs>
        <w:ind w:left="288" w:hanging="288"/>
      </w:pPr>
      <w:rPr>
        <w:rFonts w:ascii="Symbol" w:hAnsi="Symbol"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ABC5972"/>
    <w:multiLevelType w:val="hybridMultilevel"/>
    <w:tmpl w:val="B9E07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CB869EC"/>
    <w:multiLevelType w:val="hybridMultilevel"/>
    <w:tmpl w:val="8F507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CEC48B4"/>
    <w:multiLevelType w:val="hybridMultilevel"/>
    <w:tmpl w:val="CFD0042C"/>
    <w:lvl w:ilvl="0" w:tplc="04090003">
      <w:start w:val="1"/>
      <w:numFmt w:val="bullet"/>
      <w:lvlText w:val="o"/>
      <w:lvlJc w:val="left"/>
      <w:pPr>
        <w:ind w:left="720" w:hanging="360"/>
      </w:pPr>
      <w:rPr>
        <w:rFonts w:ascii="Courier New" w:hAnsi="Courier New" w:cs="Courier New"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F76AFE"/>
    <w:multiLevelType w:val="hybridMultilevel"/>
    <w:tmpl w:val="BCB0352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23" w15:restartNumberingAfterBreak="0">
    <w:nsid w:val="52111665"/>
    <w:multiLevelType w:val="hybridMultilevel"/>
    <w:tmpl w:val="88EEBBA0"/>
    <w:lvl w:ilvl="0" w:tplc="FFFFFFFF">
      <w:start w:val="1"/>
      <w:numFmt w:val="bullet"/>
      <w:lvlText w:val="-"/>
      <w:lvlJc w:val="left"/>
      <w:pPr>
        <w:ind w:left="1008"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color w:val="auto"/>
        <w:sz w:val="20"/>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53965DDD"/>
    <w:multiLevelType w:val="hybridMultilevel"/>
    <w:tmpl w:val="77B4C37C"/>
    <w:lvl w:ilvl="0" w:tplc="04090003">
      <w:start w:val="1"/>
      <w:numFmt w:val="bullet"/>
      <w:lvlText w:val="o"/>
      <w:lvlJc w:val="left"/>
      <w:pPr>
        <w:ind w:left="720" w:hanging="360"/>
      </w:pPr>
      <w:rPr>
        <w:rFonts w:ascii="Courier New" w:hAnsi="Courier New" w:cs="Courier New"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AB1011"/>
    <w:multiLevelType w:val="hybridMultilevel"/>
    <w:tmpl w:val="0C8CA730"/>
    <w:lvl w:ilvl="0" w:tplc="04090003">
      <w:start w:val="1"/>
      <w:numFmt w:val="bullet"/>
      <w:lvlText w:val="o"/>
      <w:lvlJc w:val="left"/>
      <w:pPr>
        <w:ind w:left="720" w:hanging="360"/>
      </w:pPr>
      <w:rPr>
        <w:rFonts w:ascii="Courier New" w:hAnsi="Courier New" w:cs="Courier New"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728FB"/>
    <w:multiLevelType w:val="hybridMultilevel"/>
    <w:tmpl w:val="D7D6B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690C48"/>
    <w:multiLevelType w:val="hybridMultilevel"/>
    <w:tmpl w:val="2676F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BB6289"/>
    <w:multiLevelType w:val="hybridMultilevel"/>
    <w:tmpl w:val="8FE25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BD7C6C"/>
    <w:multiLevelType w:val="hybridMultilevel"/>
    <w:tmpl w:val="3F4E2798"/>
    <w:lvl w:ilvl="0" w:tplc="04090003">
      <w:start w:val="1"/>
      <w:numFmt w:val="bullet"/>
      <w:lvlText w:val="o"/>
      <w:lvlJc w:val="left"/>
      <w:pPr>
        <w:ind w:left="720" w:hanging="360"/>
      </w:pPr>
      <w:rPr>
        <w:rFonts w:ascii="Courier New" w:hAnsi="Courier New" w:cs="Courier New"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2F5D06"/>
    <w:multiLevelType w:val="hybridMultilevel"/>
    <w:tmpl w:val="2932D382"/>
    <w:lvl w:ilvl="0" w:tplc="04090001">
      <w:start w:val="1"/>
      <w:numFmt w:val="bullet"/>
      <w:lvlText w:val=""/>
      <w:lvlJc w:val="left"/>
      <w:pPr>
        <w:ind w:left="360" w:hanging="360"/>
      </w:pPr>
      <w:rPr>
        <w:rFonts w:ascii="Symbol" w:hAnsi="Symbol" w:hint="default"/>
        <w:color w:val="auto"/>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7A6547"/>
    <w:multiLevelType w:val="hybridMultilevel"/>
    <w:tmpl w:val="028E74CE"/>
    <w:lvl w:ilvl="0" w:tplc="04090003">
      <w:start w:val="1"/>
      <w:numFmt w:val="bullet"/>
      <w:lvlText w:val="o"/>
      <w:lvlJc w:val="left"/>
      <w:pPr>
        <w:ind w:left="1080" w:hanging="360"/>
      </w:pPr>
      <w:rPr>
        <w:rFonts w:ascii="Courier New" w:hAnsi="Courier New" w:cs="Courier New" w:hint="default"/>
        <w:color w:val="auto"/>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E8F2454"/>
    <w:multiLevelType w:val="multilevel"/>
    <w:tmpl w:val="A21EC75E"/>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576"/>
        </w:tabs>
        <w:ind w:left="576" w:hanging="288"/>
      </w:pPr>
      <w:rPr>
        <w:rFonts w:ascii="Courier New" w:hAnsi="Courier New" w:cs="Courier New"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26D0964"/>
    <w:multiLevelType w:val="multilevel"/>
    <w:tmpl w:val="EE6A1680"/>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tabs>
          <w:tab w:val="num" w:pos="648"/>
        </w:tabs>
        <w:ind w:left="648" w:hanging="360"/>
      </w:pPr>
      <w:rPr>
        <w:rFonts w:ascii="Courier New" w:hAnsi="Courier New" w:cs="Courier New"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2AE51FF"/>
    <w:multiLevelType w:val="hybridMultilevel"/>
    <w:tmpl w:val="D4681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573CE8"/>
    <w:multiLevelType w:val="hybridMultilevel"/>
    <w:tmpl w:val="AAC4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CE0918"/>
    <w:multiLevelType w:val="hybridMultilevel"/>
    <w:tmpl w:val="2056EE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460FBD"/>
    <w:multiLevelType w:val="hybridMultilevel"/>
    <w:tmpl w:val="FE4E9212"/>
    <w:lvl w:ilvl="0" w:tplc="04090003">
      <w:start w:val="1"/>
      <w:numFmt w:val="bullet"/>
      <w:lvlText w:val="o"/>
      <w:lvlJc w:val="left"/>
      <w:pPr>
        <w:ind w:left="1080" w:hanging="360"/>
      </w:pPr>
      <w:rPr>
        <w:rFonts w:ascii="Courier New" w:hAnsi="Courier New" w:cs="Courier New" w:hint="default"/>
        <w:color w:val="auto"/>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33"/>
  </w:num>
  <w:num w:numId="3">
    <w:abstractNumId w:val="23"/>
  </w:num>
  <w:num w:numId="4">
    <w:abstractNumId w:val="15"/>
  </w:num>
  <w:num w:numId="5">
    <w:abstractNumId w:val="32"/>
  </w:num>
  <w:num w:numId="6">
    <w:abstractNumId w:val="14"/>
  </w:num>
  <w:num w:numId="7">
    <w:abstractNumId w:val="7"/>
  </w:num>
  <w:num w:numId="8">
    <w:abstractNumId w:val="9"/>
  </w:num>
  <w:num w:numId="9">
    <w:abstractNumId w:val="6"/>
  </w:num>
  <w:num w:numId="10">
    <w:abstractNumId w:val="22"/>
  </w:num>
  <w:num w:numId="11">
    <w:abstractNumId w:val="1"/>
  </w:num>
  <w:num w:numId="12">
    <w:abstractNumId w:val="11"/>
  </w:num>
  <w:num w:numId="13">
    <w:abstractNumId w:val="36"/>
  </w:num>
  <w:num w:numId="14">
    <w:abstractNumId w:val="34"/>
  </w:num>
  <w:num w:numId="15">
    <w:abstractNumId w:val="13"/>
  </w:num>
  <w:num w:numId="16">
    <w:abstractNumId w:val="27"/>
  </w:num>
  <w:num w:numId="17">
    <w:abstractNumId w:val="31"/>
  </w:num>
  <w:num w:numId="18">
    <w:abstractNumId w:val="4"/>
  </w:num>
  <w:num w:numId="19">
    <w:abstractNumId w:val="30"/>
  </w:num>
  <w:num w:numId="20">
    <w:abstractNumId w:val="2"/>
  </w:num>
  <w:num w:numId="21">
    <w:abstractNumId w:val="35"/>
  </w:num>
  <w:num w:numId="22">
    <w:abstractNumId w:val="16"/>
  </w:num>
  <w:num w:numId="23">
    <w:abstractNumId w:val="25"/>
  </w:num>
  <w:num w:numId="24">
    <w:abstractNumId w:val="10"/>
  </w:num>
  <w:num w:numId="25">
    <w:abstractNumId w:val="37"/>
  </w:num>
  <w:num w:numId="26">
    <w:abstractNumId w:val="12"/>
  </w:num>
  <w:num w:numId="27">
    <w:abstractNumId w:val="0"/>
  </w:num>
  <w:num w:numId="28">
    <w:abstractNumId w:val="26"/>
  </w:num>
  <w:num w:numId="29">
    <w:abstractNumId w:val="24"/>
  </w:num>
  <w:num w:numId="30">
    <w:abstractNumId w:val="29"/>
  </w:num>
  <w:num w:numId="31">
    <w:abstractNumId w:val="28"/>
  </w:num>
  <w:num w:numId="32">
    <w:abstractNumId w:val="20"/>
  </w:num>
  <w:num w:numId="33">
    <w:abstractNumId w:val="17"/>
  </w:num>
  <w:num w:numId="34">
    <w:abstractNumId w:val="21"/>
  </w:num>
  <w:num w:numId="35">
    <w:abstractNumId w:val="3"/>
  </w:num>
  <w:num w:numId="36">
    <w:abstractNumId w:val="19"/>
  </w:num>
  <w:num w:numId="37">
    <w:abstractNumId w:val="5"/>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189"/>
    <w:rsid w:val="00014F68"/>
    <w:rsid w:val="0002622B"/>
    <w:rsid w:val="00041ED5"/>
    <w:rsid w:val="000439C7"/>
    <w:rsid w:val="000470EB"/>
    <w:rsid w:val="00096503"/>
    <w:rsid w:val="000A1C27"/>
    <w:rsid w:val="000A341A"/>
    <w:rsid w:val="000B0D4B"/>
    <w:rsid w:val="000F28D5"/>
    <w:rsid w:val="00123A6B"/>
    <w:rsid w:val="00142058"/>
    <w:rsid w:val="00145815"/>
    <w:rsid w:val="00155D1C"/>
    <w:rsid w:val="00181592"/>
    <w:rsid w:val="001D06FC"/>
    <w:rsid w:val="001D2E9B"/>
    <w:rsid w:val="00205041"/>
    <w:rsid w:val="0021336A"/>
    <w:rsid w:val="00247928"/>
    <w:rsid w:val="00282B10"/>
    <w:rsid w:val="002A3A8E"/>
    <w:rsid w:val="002C315E"/>
    <w:rsid w:val="002D39C8"/>
    <w:rsid w:val="002E5E5C"/>
    <w:rsid w:val="002F48A7"/>
    <w:rsid w:val="002F7006"/>
    <w:rsid w:val="00334906"/>
    <w:rsid w:val="00337D2B"/>
    <w:rsid w:val="00350AD2"/>
    <w:rsid w:val="00392B3A"/>
    <w:rsid w:val="003F525E"/>
    <w:rsid w:val="00422CCA"/>
    <w:rsid w:val="0045295C"/>
    <w:rsid w:val="00461CC8"/>
    <w:rsid w:val="00470479"/>
    <w:rsid w:val="004737F8"/>
    <w:rsid w:val="004E60A5"/>
    <w:rsid w:val="00502BBB"/>
    <w:rsid w:val="00520E5D"/>
    <w:rsid w:val="005213AE"/>
    <w:rsid w:val="005230CD"/>
    <w:rsid w:val="0053241A"/>
    <w:rsid w:val="00537B5A"/>
    <w:rsid w:val="00544F7B"/>
    <w:rsid w:val="0055459F"/>
    <w:rsid w:val="00557147"/>
    <w:rsid w:val="00577952"/>
    <w:rsid w:val="005813F2"/>
    <w:rsid w:val="005968C0"/>
    <w:rsid w:val="005B0518"/>
    <w:rsid w:val="005B06AC"/>
    <w:rsid w:val="005C00D4"/>
    <w:rsid w:val="005D5059"/>
    <w:rsid w:val="005F58BE"/>
    <w:rsid w:val="00651CF1"/>
    <w:rsid w:val="006741FC"/>
    <w:rsid w:val="006B3A3E"/>
    <w:rsid w:val="006B6C1D"/>
    <w:rsid w:val="006C39CA"/>
    <w:rsid w:val="00707A6A"/>
    <w:rsid w:val="00713189"/>
    <w:rsid w:val="00723044"/>
    <w:rsid w:val="00754FFC"/>
    <w:rsid w:val="0076054B"/>
    <w:rsid w:val="00777DD0"/>
    <w:rsid w:val="00786FFD"/>
    <w:rsid w:val="007A4950"/>
    <w:rsid w:val="007F43D8"/>
    <w:rsid w:val="00803360"/>
    <w:rsid w:val="00824A8C"/>
    <w:rsid w:val="00855838"/>
    <w:rsid w:val="008561C3"/>
    <w:rsid w:val="008777D4"/>
    <w:rsid w:val="00882DBF"/>
    <w:rsid w:val="008A5AED"/>
    <w:rsid w:val="008D2D49"/>
    <w:rsid w:val="008E3477"/>
    <w:rsid w:val="008F2901"/>
    <w:rsid w:val="008F3E0D"/>
    <w:rsid w:val="0090195F"/>
    <w:rsid w:val="009251D5"/>
    <w:rsid w:val="009467C4"/>
    <w:rsid w:val="009834B9"/>
    <w:rsid w:val="009C43BC"/>
    <w:rsid w:val="009E5013"/>
    <w:rsid w:val="00A041A5"/>
    <w:rsid w:val="00A057B5"/>
    <w:rsid w:val="00A16461"/>
    <w:rsid w:val="00A43ED5"/>
    <w:rsid w:val="00A66C83"/>
    <w:rsid w:val="00A7052D"/>
    <w:rsid w:val="00A77D48"/>
    <w:rsid w:val="00AC670C"/>
    <w:rsid w:val="00B271EC"/>
    <w:rsid w:val="00B54AA1"/>
    <w:rsid w:val="00B917BC"/>
    <w:rsid w:val="00B927A0"/>
    <w:rsid w:val="00BA3AAE"/>
    <w:rsid w:val="00BA5C02"/>
    <w:rsid w:val="00BB2AB2"/>
    <w:rsid w:val="00C57DF7"/>
    <w:rsid w:val="00C63D95"/>
    <w:rsid w:val="00C95A11"/>
    <w:rsid w:val="00CB539E"/>
    <w:rsid w:val="00CD417B"/>
    <w:rsid w:val="00CF3F20"/>
    <w:rsid w:val="00CF4232"/>
    <w:rsid w:val="00CF44AF"/>
    <w:rsid w:val="00D23FF3"/>
    <w:rsid w:val="00D3477A"/>
    <w:rsid w:val="00D5237D"/>
    <w:rsid w:val="00D56E8B"/>
    <w:rsid w:val="00D738D8"/>
    <w:rsid w:val="00D80DC3"/>
    <w:rsid w:val="00DC368B"/>
    <w:rsid w:val="00DE4123"/>
    <w:rsid w:val="00DF3131"/>
    <w:rsid w:val="00DF365B"/>
    <w:rsid w:val="00DF654B"/>
    <w:rsid w:val="00E23437"/>
    <w:rsid w:val="00E24F5D"/>
    <w:rsid w:val="00E27F19"/>
    <w:rsid w:val="00E32948"/>
    <w:rsid w:val="00E37BF9"/>
    <w:rsid w:val="00E54290"/>
    <w:rsid w:val="00E72383"/>
    <w:rsid w:val="00EC0474"/>
    <w:rsid w:val="00EF6D40"/>
    <w:rsid w:val="00F0627C"/>
    <w:rsid w:val="00F40DC3"/>
    <w:rsid w:val="00F479D0"/>
    <w:rsid w:val="00F52798"/>
    <w:rsid w:val="00FA5397"/>
    <w:rsid w:val="00FB4866"/>
    <w:rsid w:val="00FC2560"/>
    <w:rsid w:val="00FC391F"/>
    <w:rsid w:val="00FE4837"/>
    <w:rsid w:val="00FF17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FD22"/>
  <w15:docId w15:val="{D0B92A16-BDFA-4FAD-B759-633F90BE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1318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13189"/>
    <w:rPr>
      <w:rFonts w:ascii="Times New Roman" w:eastAsia="Times New Roman" w:hAnsi="Times New Roman" w:cs="Times New Roman"/>
      <w:sz w:val="20"/>
      <w:szCs w:val="20"/>
    </w:rPr>
  </w:style>
  <w:style w:type="character" w:styleId="FootnoteReference">
    <w:name w:val="footnote reference"/>
    <w:semiHidden/>
    <w:rsid w:val="00713189"/>
    <w:rPr>
      <w:vertAlign w:val="superscript"/>
    </w:rPr>
  </w:style>
  <w:style w:type="character" w:styleId="Hyperlink">
    <w:name w:val="Hyperlink"/>
    <w:rsid w:val="00E27F19"/>
    <w:rPr>
      <w:color w:val="0000FF"/>
      <w:u w:val="single"/>
    </w:rPr>
  </w:style>
  <w:style w:type="table" w:styleId="TableGrid">
    <w:name w:val="Table Grid"/>
    <w:basedOn w:val="TableNormal"/>
    <w:uiPriority w:val="59"/>
    <w:rsid w:val="00855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5838"/>
    <w:pPr>
      <w:ind w:left="720"/>
      <w:contextualSpacing/>
    </w:pPr>
  </w:style>
  <w:style w:type="paragraph" w:styleId="BalloonText">
    <w:name w:val="Balloon Text"/>
    <w:basedOn w:val="Normal"/>
    <w:link w:val="BalloonTextChar"/>
    <w:uiPriority w:val="99"/>
    <w:semiHidden/>
    <w:unhideWhenUsed/>
    <w:rsid w:val="00096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503"/>
    <w:rPr>
      <w:rFonts w:ascii="Tahoma" w:hAnsi="Tahoma" w:cs="Tahoma"/>
      <w:sz w:val="16"/>
      <w:szCs w:val="16"/>
    </w:rPr>
  </w:style>
  <w:style w:type="paragraph" w:styleId="Header">
    <w:name w:val="header"/>
    <w:basedOn w:val="Normal"/>
    <w:link w:val="HeaderChar"/>
    <w:uiPriority w:val="99"/>
    <w:unhideWhenUsed/>
    <w:rsid w:val="00777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DD0"/>
  </w:style>
  <w:style w:type="paragraph" w:styleId="Footer">
    <w:name w:val="footer"/>
    <w:basedOn w:val="Normal"/>
    <w:link w:val="FooterChar"/>
    <w:uiPriority w:val="99"/>
    <w:unhideWhenUsed/>
    <w:rsid w:val="00777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lhospitalprepare.org" TargetMode="External"/><Relationship Id="rId18" Type="http://schemas.openxmlformats.org/officeDocument/2006/relationships/hyperlink" Target="http://www.jointcommission.org/standards_information/standards.aspx" TargetMode="External"/><Relationship Id="rId26" Type="http://schemas.openxmlformats.org/officeDocument/2006/relationships/hyperlink" Target="http://www.calhospitalprepare.org/document/centers-medicare-medicaid-services-cms" TargetMode="External"/><Relationship Id="rId39" Type="http://schemas.openxmlformats.org/officeDocument/2006/relationships/hyperlink" Target="http://www.calhospitalprepare.org/mental-behavioral-health" TargetMode="External"/><Relationship Id="rId21" Type="http://schemas.openxmlformats.org/officeDocument/2006/relationships/hyperlink" Target="http://www.jointcommission.org/assets/1/18/surge_hospital.pdf" TargetMode="External"/><Relationship Id="rId34" Type="http://schemas.openxmlformats.org/officeDocument/2006/relationships/hyperlink" Target="http://www.lapublichealth.org/eprp/docs/Emergency%20Plans/Pediatric%20Surge%20Pocket%20Guide.pdf" TargetMode="External"/><Relationship Id="rId42" Type="http://schemas.openxmlformats.org/officeDocument/2006/relationships/hyperlink" Target="http://www.calhospitalprepare.org/continuity-plannin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msa.ca.gov/hics/" TargetMode="External"/><Relationship Id="rId29" Type="http://schemas.openxmlformats.org/officeDocument/2006/relationships/hyperlink" Target="http://chestjournal.chestpubs.org/content/133/5_sup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onlinelibrary.wiley.com/doi/10.1197/acem.2006.13.issue-11/issuetoc" TargetMode="External"/><Relationship Id="rId32" Type="http://schemas.openxmlformats.org/officeDocument/2006/relationships/hyperlink" Target="http://www.ahrq.gov/prep/pedhospital" TargetMode="External"/><Relationship Id="rId37" Type="http://schemas.openxmlformats.org/officeDocument/2006/relationships/hyperlink" Target="http://www.flu.gov/professional/hospital/hospitalchecklist.html" TargetMode="External"/><Relationship Id="rId40" Type="http://schemas.openxmlformats.org/officeDocument/2006/relationships/hyperlink" Target="http://www.calhospitalprepare.org/FIC"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calhospitalprepare.org/hics-0" TargetMode="External"/><Relationship Id="rId23" Type="http://schemas.openxmlformats.org/officeDocument/2006/relationships/hyperlink" Target="http://www.calhospitalprepare.org/post/california-department-public-health-standards-and-guidelines-healthcare-surge-during" TargetMode="External"/><Relationship Id="rId28" Type="http://schemas.openxmlformats.org/officeDocument/2006/relationships/hyperlink" Target="http://www.iom.edu/Reports/2009/DisasterCareStandards.aspx" TargetMode="External"/><Relationship Id="rId36" Type="http://schemas.openxmlformats.org/officeDocument/2006/relationships/hyperlink" Target="http://www.calhospitalprepare.org/category/content-area/planning-topics/infectious-public-health-diseases/pandemic-influenza" TargetMode="External"/><Relationship Id="rId10" Type="http://schemas.openxmlformats.org/officeDocument/2006/relationships/endnotes" Target="endnotes.xml"/><Relationship Id="rId19" Type="http://schemas.openxmlformats.org/officeDocument/2006/relationships/hyperlink" Target="http://www.calhospitalprepare.org/healthcare-surge" TargetMode="External"/><Relationship Id="rId31" Type="http://schemas.openxmlformats.org/officeDocument/2006/relationships/hyperlink" Target="http://www.nyc.gov/html/doh/downloads/pdf/bhpp/hepp-peds-childrenindisasters-010709.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lhospitalprepare.org/memoranda-understanding" TargetMode="External"/><Relationship Id="rId22" Type="http://schemas.openxmlformats.org/officeDocument/2006/relationships/hyperlink" Target="http://www.calhospitalprepare.org/EOM" TargetMode="External"/><Relationship Id="rId27" Type="http://schemas.openxmlformats.org/officeDocument/2006/relationships/hyperlink" Target="http://www.calhospitalprepare.org/category/content-area/planning-topics/altered-standards-care-/-crisis-care" TargetMode="External"/><Relationship Id="rId30" Type="http://schemas.openxmlformats.org/officeDocument/2006/relationships/hyperlink" Target="http://www.calhospitalprepare.org/category/content-area/planning-topics/vulnerable-populations" TargetMode="External"/><Relationship Id="rId35" Type="http://schemas.openxmlformats.org/officeDocument/2006/relationships/hyperlink" Target="http://www.calhospitalprepare.org/category/content-area/planning-topics/mass-fatality-planning" TargetMode="External"/><Relationship Id="rId43" Type="http://schemas.openxmlformats.org/officeDocument/2006/relationships/hyperlink" Target="http://www.calhospitalprepare.org/recovery-1"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hicscenter.org" TargetMode="External"/><Relationship Id="rId25" Type="http://schemas.openxmlformats.org/officeDocument/2006/relationships/hyperlink" Target="http://www.calhospitalprepare.org/sites/main/files/resources/Surge_Tents_Guidance.pdf" TargetMode="External"/><Relationship Id="rId33" Type="http://schemas.openxmlformats.org/officeDocument/2006/relationships/hyperlink" Target="http://www.chladisastercenter.org" TargetMode="External"/><Relationship Id="rId38" Type="http://schemas.openxmlformats.org/officeDocument/2006/relationships/hyperlink" Target="http://www.osha.gov/Publications/OSHA_pandemic_health.pdf" TargetMode="External"/><Relationship Id="rId20" Type="http://schemas.openxmlformats.org/officeDocument/2006/relationships/hyperlink" Target="http://www.ncdhhs.gov/dhsr/EMS/aspr/pdf/mscc.pdf" TargetMode="External"/><Relationship Id="rId41" Type="http://schemas.openxmlformats.org/officeDocument/2006/relationships/hyperlink" Target="http://www.calhospitalprepare.org/Info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EF5A74BAAEB34185FBF120E2E5F673" ma:contentTypeVersion="3" ma:contentTypeDescription="Create a new document." ma:contentTypeScope="" ma:versionID="b0951f177aceb0239a660e4c087d9fac">
  <xsd:schema xmlns:xsd="http://www.w3.org/2001/XMLSchema" xmlns:xs="http://www.w3.org/2001/XMLSchema" xmlns:p="http://schemas.microsoft.com/office/2006/metadata/properties" xmlns:ns1="http://schemas.microsoft.com/sharepoint/v3" targetNamespace="http://schemas.microsoft.com/office/2006/metadata/properties" ma:root="true" ma:fieldsID="acc9ba1cdf273d0ef75df9c6982b38d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0"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14A851-A9E1-4802-8D3B-A859D19D6512}">
  <ds:schemaRefs>
    <ds:schemaRef ds:uri="http://schemas.openxmlformats.org/officeDocument/2006/bibliography"/>
  </ds:schemaRefs>
</ds:datastoreItem>
</file>

<file path=customXml/itemProps2.xml><?xml version="1.0" encoding="utf-8"?>
<ds:datastoreItem xmlns:ds="http://schemas.openxmlformats.org/officeDocument/2006/customXml" ds:itemID="{B26C40B3-F725-46DC-B801-AD2EEAB4A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8B7A8-8778-431E-95C9-FAEBDCE94F59}">
  <ds:schemaRefs>
    <ds:schemaRef ds:uri="http://schemas.microsoft.com/sharepoint/v3/contenttype/forms"/>
  </ds:schemaRefs>
</ds:datastoreItem>
</file>

<file path=customXml/itemProps4.xml><?xml version="1.0" encoding="utf-8"?>
<ds:datastoreItem xmlns:ds="http://schemas.openxmlformats.org/officeDocument/2006/customXml" ds:itemID="{BFF7A56D-CFE3-41F1-B1FE-DF313055ADF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5266</Words>
  <Characters>30020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D. Molina De Jesus</dc:creator>
  <cp:lastModifiedBy>Camille Rodriguez Baez</cp:lastModifiedBy>
  <cp:revision>2</cp:revision>
  <dcterms:created xsi:type="dcterms:W3CDTF">2021-07-28T18:59:00Z</dcterms:created>
  <dcterms:modified xsi:type="dcterms:W3CDTF">2021-07-28T18:59:00Z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0x01010036EF5A74BAAEB34185FBF120E2E5F673</vt:lpwstr>
  </property>
</Properties>
</file>